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CD63" w14:textId="425B97A5" w:rsidR="009215C6" w:rsidRDefault="00D663E6">
      <w:pPr>
        <w:pStyle w:val="Title"/>
      </w:pPr>
      <w:bookmarkStart w:id="0" w:name="OLE_LINK89"/>
      <w:bookmarkStart w:id="1" w:name="OLE_LINK90"/>
      <w:r>
        <w:t xml:space="preserve"> </w:t>
      </w:r>
      <w:r w:rsidR="009215C6">
        <w:t>Draft</w:t>
      </w:r>
      <w:r w:rsidR="00DF51DB">
        <w:t xml:space="preserve"> </w:t>
      </w:r>
    </w:p>
    <w:p w14:paraId="08FEA292" w14:textId="77777777" w:rsidR="00672F78" w:rsidRPr="00672F78" w:rsidRDefault="00672F78" w:rsidP="00672F78">
      <w:pPr>
        <w:pStyle w:val="BodyText"/>
      </w:pPr>
    </w:p>
    <w:p w14:paraId="79787BBB" w14:textId="0E9EDD4B" w:rsidR="00DF51DB" w:rsidRPr="00DF51DB" w:rsidRDefault="00DF51DB" w:rsidP="00952F1D">
      <w:pPr>
        <w:pStyle w:val="BodyText"/>
      </w:pPr>
      <w:r>
        <w:t>(</w:t>
      </w:r>
      <w:r w:rsidR="00670E1A">
        <w:t>Prepared</w:t>
      </w:r>
      <w:r>
        <w:t xml:space="preserve"> in LaTeX and transferred to </w:t>
      </w:r>
      <w:r w:rsidR="006A4ADA">
        <w:t>W</w:t>
      </w:r>
      <w:r>
        <w:t>ord at publisher’s request</w:t>
      </w:r>
      <w:r w:rsidR="00AF0543">
        <w:t>, and still full of typos, I’m afraid!</w:t>
      </w:r>
      <w:r w:rsidR="006A4ADA">
        <w:t xml:space="preserve"> </w:t>
      </w:r>
      <w:r w:rsidR="00302128">
        <w:t>)</w:t>
      </w:r>
    </w:p>
    <w:p w14:paraId="440EDB45" w14:textId="7DA6D747" w:rsidR="002F438F" w:rsidRDefault="00A77582">
      <w:pPr>
        <w:pStyle w:val="Title"/>
      </w:pPr>
      <w:r>
        <w:t xml:space="preserve">A Logical Foundation </w:t>
      </w:r>
      <w:r w:rsidR="00600672">
        <w:t>for</w:t>
      </w:r>
      <w:r>
        <w:t xml:space="preserve"> Potentialist Set Theory</w:t>
      </w:r>
    </w:p>
    <w:bookmarkEnd w:id="0"/>
    <w:bookmarkEnd w:id="1"/>
    <w:p w14:paraId="3173A92D" w14:textId="44DEDE24" w:rsidR="001E2BB9" w:rsidRPr="001E2BB9" w:rsidRDefault="00A77582" w:rsidP="001E2BB9">
      <w:pPr>
        <w:pStyle w:val="Author"/>
      </w:pPr>
      <w:r>
        <w:t>Sharon Be</w:t>
      </w:r>
      <w:bookmarkStart w:id="2" w:name="ch:introduction"/>
      <w:r w:rsidR="004B4162">
        <w:t>rry</w:t>
      </w:r>
    </w:p>
    <w:p w14:paraId="7F9DEC2D" w14:textId="77777777" w:rsidR="00511175" w:rsidRDefault="00511175" w:rsidP="00511175">
      <w:pPr>
        <w:pStyle w:val="BodyText"/>
      </w:pPr>
    </w:p>
    <w:p w14:paraId="044814B3" w14:textId="77777777" w:rsidR="00002579" w:rsidRPr="00952F1D" w:rsidRDefault="00002579">
      <w:pPr>
        <w:rPr>
          <w:rStyle w:val="BookTitle"/>
        </w:rPr>
      </w:pPr>
      <w:r>
        <w:br w:type="page"/>
      </w:r>
    </w:p>
    <w:p w14:paraId="708C47F0" w14:textId="6B8C0A23" w:rsidR="00E5337A" w:rsidRDefault="00E5337A" w:rsidP="00E5337A">
      <w:pPr>
        <w:pStyle w:val="NormalWeb"/>
      </w:pPr>
    </w:p>
    <w:p w14:paraId="5A31F639" w14:textId="115886FD" w:rsidR="00E5337A" w:rsidRDefault="001639A5" w:rsidP="0027458E">
      <w:pPr>
        <w:pStyle w:val="Heading2"/>
        <w:numPr>
          <w:ilvl w:val="0"/>
          <w:numId w:val="0"/>
        </w:numPr>
        <w:jc w:val="center"/>
      </w:pPr>
      <w:bookmarkStart w:id="3" w:name="_Toc74224246"/>
      <w:r>
        <w:t>Acknowledgements</w:t>
      </w:r>
      <w:bookmarkEnd w:id="3"/>
    </w:p>
    <w:p w14:paraId="273292AE" w14:textId="77777777" w:rsidR="00E5337A" w:rsidRDefault="00E5337A" w:rsidP="00E5337A">
      <w:pPr>
        <w:pStyle w:val="NormalWeb"/>
      </w:pPr>
    </w:p>
    <w:p w14:paraId="719A1352" w14:textId="18BD2DE7" w:rsidR="00E5337A" w:rsidRPr="006A55B3" w:rsidRDefault="00E5337A" w:rsidP="00E5337A">
      <w:pPr>
        <w:pStyle w:val="NormalWeb"/>
        <w:rPr>
          <w:color w:val="000000"/>
        </w:rPr>
      </w:pPr>
      <w:r w:rsidRPr="006A55B3">
        <w:rPr>
          <w:color w:val="000000"/>
        </w:rPr>
        <w:t xml:space="preserve">This </w:t>
      </w:r>
      <w:r>
        <w:rPr>
          <w:color w:val="000000"/>
        </w:rPr>
        <w:t>project</w:t>
      </w:r>
      <w:r w:rsidRPr="006A55B3">
        <w:rPr>
          <w:color w:val="000000"/>
        </w:rPr>
        <w:t xml:space="preserve"> would not have been possible without the wonderful vision and generous support of the Polonsky Academy and the Polonsky family. I'd like to thank Tim Button</w:t>
      </w:r>
      <w:r>
        <w:rPr>
          <w:color w:val="000000"/>
        </w:rPr>
        <w:t xml:space="preserve">, </w:t>
      </w:r>
      <w:r w:rsidRPr="006A55B3">
        <w:rPr>
          <w:color w:val="000000"/>
        </w:rPr>
        <w:t xml:space="preserve">Geoffrey Hellman and </w:t>
      </w:r>
      <w:proofErr w:type="spellStart"/>
      <w:r w:rsidRPr="006A55B3">
        <w:rPr>
          <w:color w:val="000000"/>
        </w:rPr>
        <w:t>Hartry</w:t>
      </w:r>
      <w:proofErr w:type="spellEnd"/>
      <w:r w:rsidRPr="006A55B3">
        <w:rPr>
          <w:color w:val="000000"/>
        </w:rPr>
        <w:t xml:space="preserve"> Field </w:t>
      </w:r>
      <w:r>
        <w:rPr>
          <w:color w:val="000000"/>
        </w:rPr>
        <w:t xml:space="preserve">for </w:t>
      </w:r>
      <w:r w:rsidRPr="006A55B3">
        <w:rPr>
          <w:color w:val="000000"/>
        </w:rPr>
        <w:t>their detailed and generous feedback on parts of this book. I'd also like to thank Jared Warren, Tom Donaldson</w:t>
      </w:r>
      <w:r>
        <w:rPr>
          <w:color w:val="000000"/>
        </w:rPr>
        <w:t xml:space="preserve">, </w:t>
      </w:r>
      <w:r w:rsidRPr="006A55B3">
        <w:rPr>
          <w:color w:val="000000"/>
        </w:rPr>
        <w:t>Zeyn</w:t>
      </w:r>
      <w:r>
        <w:rPr>
          <w:color w:val="000000"/>
        </w:rPr>
        <w:t>e</w:t>
      </w:r>
      <w:r w:rsidRPr="006A55B3">
        <w:rPr>
          <w:color w:val="000000"/>
        </w:rPr>
        <w:t xml:space="preserve">p </w:t>
      </w:r>
      <w:proofErr w:type="spellStart"/>
      <w:r w:rsidRPr="006A55B3">
        <w:rPr>
          <w:color w:val="000000"/>
        </w:rPr>
        <w:t>Soysal</w:t>
      </w:r>
      <w:proofErr w:type="spellEnd"/>
      <w:r>
        <w:rPr>
          <w:color w:val="000000"/>
        </w:rPr>
        <w:t xml:space="preserve">, </w:t>
      </w:r>
      <w:r w:rsidRPr="006A55B3">
        <w:rPr>
          <w:color w:val="000000"/>
        </w:rPr>
        <w:t>Dan Waxman</w:t>
      </w:r>
      <w:r>
        <w:rPr>
          <w:color w:val="000000"/>
        </w:rPr>
        <w:t xml:space="preserve"> </w:t>
      </w:r>
      <w:r w:rsidRPr="006A55B3">
        <w:rPr>
          <w:color w:val="000000"/>
        </w:rPr>
        <w:t>for much delightful philosophical argument over the internet. Going back further, I'd like to thank my dissertation advisors Warren Goldfarb, Peter Koellner</w:t>
      </w:r>
      <w:r>
        <w:rPr>
          <w:color w:val="000000"/>
        </w:rPr>
        <w:t xml:space="preserve">, </w:t>
      </w:r>
      <w:r w:rsidRPr="006A55B3">
        <w:rPr>
          <w:color w:val="000000"/>
        </w:rPr>
        <w:t>Ned Hall</w:t>
      </w:r>
      <w:r>
        <w:rPr>
          <w:color w:val="000000"/>
        </w:rPr>
        <w:t xml:space="preserve"> and </w:t>
      </w:r>
      <w:r w:rsidRPr="006A55B3">
        <w:rPr>
          <w:color w:val="000000"/>
        </w:rPr>
        <w:t xml:space="preserve">Bernhard Nickel and my graduate school friends Jon </w:t>
      </w:r>
      <w:proofErr w:type="spellStart"/>
      <w:r w:rsidRPr="006A55B3">
        <w:rPr>
          <w:color w:val="000000"/>
        </w:rPr>
        <w:t>Litland</w:t>
      </w:r>
      <w:proofErr w:type="spellEnd"/>
      <w:r w:rsidRPr="006A55B3">
        <w:rPr>
          <w:color w:val="000000"/>
        </w:rPr>
        <w:t xml:space="preserve">, </w:t>
      </w:r>
      <w:proofErr w:type="spellStart"/>
      <w:r w:rsidRPr="006A55B3">
        <w:rPr>
          <w:color w:val="000000"/>
        </w:rPr>
        <w:t>Eylem</w:t>
      </w:r>
      <w:proofErr w:type="spellEnd"/>
      <w:r w:rsidRPr="006A55B3">
        <w:rPr>
          <w:color w:val="000000"/>
        </w:rPr>
        <w:t xml:space="preserve"> </w:t>
      </w:r>
      <w:proofErr w:type="spellStart"/>
      <w:r>
        <w:rPr>
          <w:color w:val="000000"/>
        </w:rPr>
        <w:t>Ö</w:t>
      </w:r>
      <w:r w:rsidRPr="006A55B3">
        <w:rPr>
          <w:color w:val="000000"/>
        </w:rPr>
        <w:t>zaltun</w:t>
      </w:r>
      <w:proofErr w:type="spellEnd"/>
      <w:r w:rsidRPr="006A55B3">
        <w:rPr>
          <w:color w:val="000000"/>
        </w:rPr>
        <w:t xml:space="preserve"> and James Shaw, and my former colleagues at the Polonsky </w:t>
      </w:r>
      <w:r>
        <w:rPr>
          <w:color w:val="000000"/>
        </w:rPr>
        <w:t>A</w:t>
      </w:r>
      <w:r w:rsidRPr="006A55B3">
        <w:rPr>
          <w:color w:val="000000"/>
        </w:rPr>
        <w:t xml:space="preserve">cademy </w:t>
      </w:r>
      <w:r>
        <w:rPr>
          <w:color w:val="000000"/>
        </w:rPr>
        <w:t xml:space="preserve">for Advanced Study </w:t>
      </w:r>
      <w:r w:rsidRPr="006A55B3">
        <w:rPr>
          <w:color w:val="000000"/>
        </w:rPr>
        <w:t>and</w:t>
      </w:r>
      <w:r>
        <w:rPr>
          <w:color w:val="000000"/>
        </w:rPr>
        <w:t xml:space="preserve"> the</w:t>
      </w:r>
      <w:r w:rsidRPr="006A55B3">
        <w:rPr>
          <w:color w:val="000000"/>
        </w:rPr>
        <w:t xml:space="preserve"> ANU, especially S</w:t>
      </w:r>
      <w:r>
        <w:rPr>
          <w:color w:val="000000"/>
        </w:rPr>
        <w:t>i</w:t>
      </w:r>
      <w:r w:rsidRPr="006A55B3">
        <w:rPr>
          <w:color w:val="000000"/>
        </w:rPr>
        <w:t>lvia Jonas</w:t>
      </w:r>
      <w:r>
        <w:rPr>
          <w:color w:val="000000"/>
        </w:rPr>
        <w:t xml:space="preserve">, </w:t>
      </w:r>
      <w:r w:rsidRPr="006A55B3">
        <w:rPr>
          <w:color w:val="000000"/>
        </w:rPr>
        <w:t>Casper Storm-Hanson</w:t>
      </w:r>
      <w:r>
        <w:rPr>
          <w:color w:val="000000"/>
        </w:rPr>
        <w:t xml:space="preserve">, </w:t>
      </w:r>
      <w:r w:rsidRPr="006A55B3">
        <w:rPr>
          <w:color w:val="000000"/>
        </w:rPr>
        <w:t xml:space="preserve">Olla </w:t>
      </w:r>
      <w:bookmarkStart w:id="4" w:name="OLE_LINK52"/>
      <w:bookmarkStart w:id="5" w:name="OLE_LINK53"/>
      <w:proofErr w:type="spellStart"/>
      <w:r w:rsidRPr="006A55B3">
        <w:rPr>
          <w:color w:val="000000"/>
        </w:rPr>
        <w:t>Solomyak</w:t>
      </w:r>
      <w:bookmarkEnd w:id="4"/>
      <w:bookmarkEnd w:id="5"/>
      <w:proofErr w:type="spellEnd"/>
      <w:r w:rsidRPr="006A55B3">
        <w:rPr>
          <w:color w:val="000000"/>
        </w:rPr>
        <w:t xml:space="preserve">, Dave Chalmers, Daniel </w:t>
      </w:r>
      <w:proofErr w:type="gramStart"/>
      <w:r w:rsidRPr="006A55B3">
        <w:rPr>
          <w:color w:val="000000"/>
        </w:rPr>
        <w:t>Nolan</w:t>
      </w:r>
      <w:proofErr w:type="gramEnd"/>
      <w:r>
        <w:rPr>
          <w:color w:val="000000"/>
        </w:rPr>
        <w:t xml:space="preserve"> </w:t>
      </w:r>
      <w:r w:rsidRPr="006A55B3">
        <w:rPr>
          <w:color w:val="000000"/>
        </w:rPr>
        <w:t>and Ray Briggs. Finally, I'd like to thank my dear husband Peter Gerdes for endless mathematical writing advice and lively philosophical debate, and my parents Edward</w:t>
      </w:r>
      <w:r>
        <w:rPr>
          <w:color w:val="000000"/>
        </w:rPr>
        <w:t xml:space="preserve"> </w:t>
      </w:r>
      <w:r w:rsidRPr="006A55B3">
        <w:rPr>
          <w:color w:val="000000"/>
        </w:rPr>
        <w:t>and Li</w:t>
      </w:r>
      <w:r>
        <w:rPr>
          <w:color w:val="000000"/>
        </w:rPr>
        <w:t>-</w:t>
      </w:r>
      <w:r w:rsidRPr="006A55B3">
        <w:rPr>
          <w:color w:val="000000"/>
        </w:rPr>
        <w:t>shar Berry.</w:t>
      </w:r>
    </w:p>
    <w:p w14:paraId="3EE41C03" w14:textId="77777777" w:rsidR="00E5337A" w:rsidRPr="006A55B3" w:rsidRDefault="00E5337A" w:rsidP="00E5337A">
      <w:pPr>
        <w:pStyle w:val="NormalWeb"/>
        <w:rPr>
          <w:b/>
          <w:bCs/>
          <w:color w:val="000000"/>
        </w:rPr>
      </w:pPr>
      <w:r w:rsidRPr="006A55B3">
        <w:rPr>
          <w:color w:val="000000"/>
        </w:rPr>
        <w:t>This book is dedicated to Robert Berry</w:t>
      </w:r>
      <w:r>
        <w:rPr>
          <w:color w:val="000000"/>
        </w:rPr>
        <w:t xml:space="preserve"> </w:t>
      </w:r>
      <w:r w:rsidRPr="006A55B3">
        <w:rPr>
          <w:color w:val="000000"/>
        </w:rPr>
        <w:t>my beloved grandfather and first philosophical interlocutor, in memory of many long arguments. His stubborn curiosity, kindness and quest for rigor are an inspiration to me.</w:t>
      </w:r>
    </w:p>
    <w:p w14:paraId="5155E8CB" w14:textId="7A7740F2" w:rsidR="00E5337A" w:rsidRDefault="00E5337A">
      <w:r>
        <w:br w:type="page"/>
      </w:r>
    </w:p>
    <w:p w14:paraId="4C0381B8" w14:textId="77777777" w:rsidR="00511175" w:rsidRDefault="00511175"/>
    <w:sdt>
      <w:sdtPr>
        <w:rPr>
          <w:rFonts w:asciiTheme="minorHAnsi" w:eastAsiaTheme="minorHAnsi" w:hAnsiTheme="minorHAnsi" w:cstheme="minorBidi"/>
          <w:color w:val="auto"/>
          <w:sz w:val="24"/>
          <w:szCs w:val="24"/>
        </w:rPr>
        <w:id w:val="-1858113469"/>
        <w:docPartObj>
          <w:docPartGallery w:val="Table of Contents"/>
          <w:docPartUnique/>
        </w:docPartObj>
      </w:sdtPr>
      <w:sdtEndPr>
        <w:rPr>
          <w:b/>
          <w:bCs/>
          <w:noProof/>
        </w:rPr>
      </w:sdtEndPr>
      <w:sdtContent>
        <w:p w14:paraId="3CF109A4" w14:textId="32963C9B" w:rsidR="00624EC6" w:rsidRDefault="00624EC6" w:rsidP="00624EC6">
          <w:pPr>
            <w:pStyle w:val="TOCHeading"/>
            <w:numPr>
              <w:ilvl w:val="0"/>
              <w:numId w:val="0"/>
            </w:numPr>
          </w:pPr>
          <w:r>
            <w:t>Table of Contents</w:t>
          </w:r>
        </w:p>
        <w:p w14:paraId="4C22EBB9" w14:textId="4BCB660F" w:rsidR="00E85FF2" w:rsidRDefault="00624EC6">
          <w:pPr>
            <w:pStyle w:val="TOC2"/>
            <w:tabs>
              <w:tab w:val="right" w:leader="dot" w:pos="9350"/>
            </w:tabs>
            <w:rPr>
              <w:rFonts w:eastAsiaTheme="minorEastAsia"/>
              <w:b w:val="0"/>
              <w:bCs w:val="0"/>
              <w:noProof/>
              <w:sz w:val="24"/>
              <w:szCs w:val="24"/>
            </w:rPr>
          </w:pPr>
          <w:r>
            <w:rPr>
              <w:b w:val="0"/>
              <w:bCs w:val="0"/>
            </w:rPr>
            <w:fldChar w:fldCharType="begin"/>
          </w:r>
          <w:r>
            <w:instrText xml:space="preserve"> TOC \o "1-3" \h \z \u </w:instrText>
          </w:r>
          <w:r>
            <w:rPr>
              <w:b w:val="0"/>
              <w:bCs w:val="0"/>
            </w:rPr>
            <w:fldChar w:fldCharType="separate"/>
          </w:r>
          <w:hyperlink w:anchor="_Toc74224246" w:history="1">
            <w:r w:rsidR="00E85FF2" w:rsidRPr="00455F91">
              <w:rPr>
                <w:rStyle w:val="Hyperlink"/>
                <w:noProof/>
              </w:rPr>
              <w:t>Acknowledgements</w:t>
            </w:r>
            <w:r w:rsidR="00E85FF2">
              <w:rPr>
                <w:noProof/>
                <w:webHidden/>
              </w:rPr>
              <w:tab/>
            </w:r>
            <w:r w:rsidR="00E85FF2">
              <w:rPr>
                <w:noProof/>
                <w:webHidden/>
              </w:rPr>
              <w:fldChar w:fldCharType="begin"/>
            </w:r>
            <w:r w:rsidR="00E85FF2">
              <w:rPr>
                <w:noProof/>
                <w:webHidden/>
              </w:rPr>
              <w:instrText xml:space="preserve"> PAGEREF _Toc74224246 \h </w:instrText>
            </w:r>
            <w:r w:rsidR="00E85FF2">
              <w:rPr>
                <w:noProof/>
                <w:webHidden/>
              </w:rPr>
            </w:r>
            <w:r w:rsidR="00E85FF2">
              <w:rPr>
                <w:noProof/>
                <w:webHidden/>
              </w:rPr>
              <w:fldChar w:fldCharType="separate"/>
            </w:r>
            <w:r w:rsidR="00486951">
              <w:rPr>
                <w:noProof/>
                <w:webHidden/>
              </w:rPr>
              <w:t>2</w:t>
            </w:r>
            <w:r w:rsidR="00E85FF2">
              <w:rPr>
                <w:noProof/>
                <w:webHidden/>
              </w:rPr>
              <w:fldChar w:fldCharType="end"/>
            </w:r>
          </w:hyperlink>
        </w:p>
        <w:p w14:paraId="72B9E575" w14:textId="76A0F8A7" w:rsidR="00E85FF2" w:rsidRDefault="00472183">
          <w:pPr>
            <w:pStyle w:val="TOC2"/>
            <w:tabs>
              <w:tab w:val="right" w:leader="dot" w:pos="9350"/>
            </w:tabs>
            <w:rPr>
              <w:rFonts w:eastAsiaTheme="minorEastAsia"/>
              <w:b w:val="0"/>
              <w:bCs w:val="0"/>
              <w:noProof/>
              <w:sz w:val="24"/>
              <w:szCs w:val="24"/>
            </w:rPr>
          </w:pPr>
          <w:hyperlink w:anchor="_Toc74224247" w:history="1">
            <w:r w:rsidR="00E85FF2" w:rsidRPr="00455F91">
              <w:rPr>
                <w:rStyle w:val="Hyperlink"/>
                <w:noProof/>
              </w:rPr>
              <w:t>Chapter 1 Introduction</w:t>
            </w:r>
            <w:r w:rsidR="00E85FF2">
              <w:rPr>
                <w:noProof/>
                <w:webHidden/>
              </w:rPr>
              <w:tab/>
            </w:r>
            <w:r w:rsidR="00E85FF2">
              <w:rPr>
                <w:noProof/>
                <w:webHidden/>
              </w:rPr>
              <w:fldChar w:fldCharType="begin"/>
            </w:r>
            <w:r w:rsidR="00E85FF2">
              <w:rPr>
                <w:noProof/>
                <w:webHidden/>
              </w:rPr>
              <w:instrText xml:space="preserve"> PAGEREF _Toc74224247 \h </w:instrText>
            </w:r>
            <w:r w:rsidR="00E85FF2">
              <w:rPr>
                <w:noProof/>
                <w:webHidden/>
              </w:rPr>
            </w:r>
            <w:r w:rsidR="00E85FF2">
              <w:rPr>
                <w:noProof/>
                <w:webHidden/>
              </w:rPr>
              <w:fldChar w:fldCharType="separate"/>
            </w:r>
            <w:r w:rsidR="00486951">
              <w:rPr>
                <w:noProof/>
                <w:webHidden/>
              </w:rPr>
              <w:t>6</w:t>
            </w:r>
            <w:r w:rsidR="00E85FF2">
              <w:rPr>
                <w:noProof/>
                <w:webHidden/>
              </w:rPr>
              <w:fldChar w:fldCharType="end"/>
            </w:r>
          </w:hyperlink>
        </w:p>
        <w:p w14:paraId="60A49DC2" w14:textId="1E51FA4C" w:rsidR="00E85FF2" w:rsidRDefault="00472183">
          <w:pPr>
            <w:pStyle w:val="TOC3"/>
            <w:tabs>
              <w:tab w:val="left" w:pos="1200"/>
              <w:tab w:val="right" w:leader="dot" w:pos="9350"/>
            </w:tabs>
            <w:rPr>
              <w:rFonts w:eastAsiaTheme="minorEastAsia"/>
              <w:noProof/>
              <w:sz w:val="24"/>
              <w:szCs w:val="24"/>
            </w:rPr>
          </w:pPr>
          <w:hyperlink w:anchor="_Toc74224248" w:history="1">
            <w:r w:rsidR="00E85FF2" w:rsidRPr="00455F91">
              <w:rPr>
                <w:rStyle w:val="Hyperlink"/>
                <w:noProof/>
              </w:rPr>
              <w:t>1.1</w:t>
            </w:r>
            <w:r w:rsidR="00E85FF2">
              <w:rPr>
                <w:rFonts w:eastAsiaTheme="minorEastAsia"/>
                <w:noProof/>
                <w:sz w:val="24"/>
                <w:szCs w:val="24"/>
              </w:rPr>
              <w:tab/>
            </w:r>
            <w:r w:rsidR="00E85FF2" w:rsidRPr="00455F91">
              <w:rPr>
                <w:rStyle w:val="Hyperlink"/>
                <w:noProof/>
              </w:rPr>
              <w:t>Mathematics as a Touchstone and the Centrality of Set Theory</w:t>
            </w:r>
            <w:r w:rsidR="00E85FF2">
              <w:rPr>
                <w:noProof/>
                <w:webHidden/>
              </w:rPr>
              <w:tab/>
            </w:r>
            <w:r w:rsidR="00E85FF2">
              <w:rPr>
                <w:noProof/>
                <w:webHidden/>
              </w:rPr>
              <w:fldChar w:fldCharType="begin"/>
            </w:r>
            <w:r w:rsidR="00E85FF2">
              <w:rPr>
                <w:noProof/>
                <w:webHidden/>
              </w:rPr>
              <w:instrText xml:space="preserve"> PAGEREF _Toc74224248 \h </w:instrText>
            </w:r>
            <w:r w:rsidR="00E85FF2">
              <w:rPr>
                <w:noProof/>
                <w:webHidden/>
              </w:rPr>
            </w:r>
            <w:r w:rsidR="00E85FF2">
              <w:rPr>
                <w:noProof/>
                <w:webHidden/>
              </w:rPr>
              <w:fldChar w:fldCharType="separate"/>
            </w:r>
            <w:r w:rsidR="00486951">
              <w:rPr>
                <w:noProof/>
                <w:webHidden/>
              </w:rPr>
              <w:t>6</w:t>
            </w:r>
            <w:r w:rsidR="00E85FF2">
              <w:rPr>
                <w:noProof/>
                <w:webHidden/>
              </w:rPr>
              <w:fldChar w:fldCharType="end"/>
            </w:r>
          </w:hyperlink>
        </w:p>
        <w:p w14:paraId="2644F6D1" w14:textId="644E72F1" w:rsidR="00E85FF2" w:rsidRDefault="00472183">
          <w:pPr>
            <w:pStyle w:val="TOC3"/>
            <w:tabs>
              <w:tab w:val="left" w:pos="1200"/>
              <w:tab w:val="right" w:leader="dot" w:pos="9350"/>
            </w:tabs>
            <w:rPr>
              <w:rFonts w:eastAsiaTheme="minorEastAsia"/>
              <w:noProof/>
              <w:sz w:val="24"/>
              <w:szCs w:val="24"/>
            </w:rPr>
          </w:pPr>
          <w:hyperlink w:anchor="_Toc74224249" w:history="1">
            <w:r w:rsidR="00E85FF2" w:rsidRPr="00455F91">
              <w:rPr>
                <w:rStyle w:val="Hyperlink"/>
                <w:noProof/>
              </w:rPr>
              <w:t>1.2</w:t>
            </w:r>
            <w:r w:rsidR="00E85FF2">
              <w:rPr>
                <w:rFonts w:eastAsiaTheme="minorEastAsia"/>
                <w:noProof/>
                <w:sz w:val="24"/>
                <w:szCs w:val="24"/>
              </w:rPr>
              <w:tab/>
            </w:r>
            <w:r w:rsidR="00E85FF2" w:rsidRPr="00455F91">
              <w:rPr>
                <w:rStyle w:val="Hyperlink"/>
                <w:noProof/>
              </w:rPr>
              <w:t>Actualism and its Discontents</w:t>
            </w:r>
            <w:r w:rsidR="00E85FF2">
              <w:rPr>
                <w:noProof/>
                <w:webHidden/>
              </w:rPr>
              <w:tab/>
            </w:r>
            <w:r w:rsidR="00E85FF2">
              <w:rPr>
                <w:noProof/>
                <w:webHidden/>
              </w:rPr>
              <w:fldChar w:fldCharType="begin"/>
            </w:r>
            <w:r w:rsidR="00E85FF2">
              <w:rPr>
                <w:noProof/>
                <w:webHidden/>
              </w:rPr>
              <w:instrText xml:space="preserve"> PAGEREF _Toc74224249 \h </w:instrText>
            </w:r>
            <w:r w:rsidR="00E85FF2">
              <w:rPr>
                <w:noProof/>
                <w:webHidden/>
              </w:rPr>
            </w:r>
            <w:r w:rsidR="00E85FF2">
              <w:rPr>
                <w:noProof/>
                <w:webHidden/>
              </w:rPr>
              <w:fldChar w:fldCharType="separate"/>
            </w:r>
            <w:r w:rsidR="00486951">
              <w:rPr>
                <w:noProof/>
                <w:webHidden/>
              </w:rPr>
              <w:t>8</w:t>
            </w:r>
            <w:r w:rsidR="00E85FF2">
              <w:rPr>
                <w:noProof/>
                <w:webHidden/>
              </w:rPr>
              <w:fldChar w:fldCharType="end"/>
            </w:r>
          </w:hyperlink>
        </w:p>
        <w:p w14:paraId="3EBD7383" w14:textId="7C5393D9" w:rsidR="00E85FF2" w:rsidRDefault="00472183">
          <w:pPr>
            <w:pStyle w:val="TOC3"/>
            <w:tabs>
              <w:tab w:val="left" w:pos="1200"/>
              <w:tab w:val="right" w:leader="dot" w:pos="9350"/>
            </w:tabs>
            <w:rPr>
              <w:rFonts w:eastAsiaTheme="minorEastAsia"/>
              <w:noProof/>
              <w:sz w:val="24"/>
              <w:szCs w:val="24"/>
            </w:rPr>
          </w:pPr>
          <w:hyperlink w:anchor="_Toc74224250" w:history="1">
            <w:r w:rsidR="00E85FF2" w:rsidRPr="00455F91">
              <w:rPr>
                <w:rStyle w:val="Hyperlink"/>
                <w:noProof/>
              </w:rPr>
              <w:t>1.3</w:t>
            </w:r>
            <w:r w:rsidR="00E85FF2">
              <w:rPr>
                <w:rFonts w:eastAsiaTheme="minorEastAsia"/>
                <w:noProof/>
                <w:sz w:val="24"/>
                <w:szCs w:val="24"/>
              </w:rPr>
              <w:tab/>
            </w:r>
            <w:r w:rsidR="00E85FF2" w:rsidRPr="00455F91">
              <w:rPr>
                <w:rStyle w:val="Hyperlink"/>
                <w:noProof/>
              </w:rPr>
              <w:t>Potentialism and the Justification Problem</w:t>
            </w:r>
            <w:r w:rsidR="00E85FF2">
              <w:rPr>
                <w:noProof/>
                <w:webHidden/>
              </w:rPr>
              <w:tab/>
            </w:r>
            <w:r w:rsidR="00E85FF2">
              <w:rPr>
                <w:noProof/>
                <w:webHidden/>
              </w:rPr>
              <w:fldChar w:fldCharType="begin"/>
            </w:r>
            <w:r w:rsidR="00E85FF2">
              <w:rPr>
                <w:noProof/>
                <w:webHidden/>
              </w:rPr>
              <w:instrText xml:space="preserve"> PAGEREF _Toc74224250 \h </w:instrText>
            </w:r>
            <w:r w:rsidR="00E85FF2">
              <w:rPr>
                <w:noProof/>
                <w:webHidden/>
              </w:rPr>
            </w:r>
            <w:r w:rsidR="00E85FF2">
              <w:rPr>
                <w:noProof/>
                <w:webHidden/>
              </w:rPr>
              <w:fldChar w:fldCharType="separate"/>
            </w:r>
            <w:r w:rsidR="00486951">
              <w:rPr>
                <w:noProof/>
                <w:webHidden/>
              </w:rPr>
              <w:t>9</w:t>
            </w:r>
            <w:r w:rsidR="00E85FF2">
              <w:rPr>
                <w:noProof/>
                <w:webHidden/>
              </w:rPr>
              <w:fldChar w:fldCharType="end"/>
            </w:r>
          </w:hyperlink>
        </w:p>
        <w:p w14:paraId="05053C4A" w14:textId="391956D9" w:rsidR="00E85FF2" w:rsidRDefault="00472183">
          <w:pPr>
            <w:pStyle w:val="TOC3"/>
            <w:tabs>
              <w:tab w:val="left" w:pos="1200"/>
              <w:tab w:val="right" w:leader="dot" w:pos="9350"/>
            </w:tabs>
            <w:rPr>
              <w:rFonts w:eastAsiaTheme="minorEastAsia"/>
              <w:noProof/>
              <w:sz w:val="24"/>
              <w:szCs w:val="24"/>
            </w:rPr>
          </w:pPr>
          <w:hyperlink w:anchor="_Toc74224251" w:history="1">
            <w:r w:rsidR="00E85FF2" w:rsidRPr="00455F91">
              <w:rPr>
                <w:rStyle w:val="Hyperlink"/>
                <w:noProof/>
              </w:rPr>
              <w:t>1.4</w:t>
            </w:r>
            <w:r w:rsidR="00E85FF2">
              <w:rPr>
                <w:rFonts w:eastAsiaTheme="minorEastAsia"/>
                <w:noProof/>
                <w:sz w:val="24"/>
                <w:szCs w:val="24"/>
              </w:rPr>
              <w:tab/>
            </w:r>
            <w:r w:rsidR="00E85FF2" w:rsidRPr="00455F91">
              <w:rPr>
                <w:rStyle w:val="Hyperlink"/>
                <w:noProof/>
              </w:rPr>
              <w:t>Outline</w:t>
            </w:r>
            <w:r w:rsidR="00E85FF2">
              <w:rPr>
                <w:noProof/>
                <w:webHidden/>
              </w:rPr>
              <w:tab/>
            </w:r>
            <w:r w:rsidR="00E85FF2">
              <w:rPr>
                <w:noProof/>
                <w:webHidden/>
              </w:rPr>
              <w:fldChar w:fldCharType="begin"/>
            </w:r>
            <w:r w:rsidR="00E85FF2">
              <w:rPr>
                <w:noProof/>
                <w:webHidden/>
              </w:rPr>
              <w:instrText xml:space="preserve"> PAGEREF _Toc74224251 \h </w:instrText>
            </w:r>
            <w:r w:rsidR="00E85FF2">
              <w:rPr>
                <w:noProof/>
                <w:webHidden/>
              </w:rPr>
            </w:r>
            <w:r w:rsidR="00E85FF2">
              <w:rPr>
                <w:noProof/>
                <w:webHidden/>
              </w:rPr>
              <w:fldChar w:fldCharType="separate"/>
            </w:r>
            <w:r w:rsidR="00486951">
              <w:rPr>
                <w:noProof/>
                <w:webHidden/>
              </w:rPr>
              <w:t>10</w:t>
            </w:r>
            <w:r w:rsidR="00E85FF2">
              <w:rPr>
                <w:noProof/>
                <w:webHidden/>
              </w:rPr>
              <w:fldChar w:fldCharType="end"/>
            </w:r>
          </w:hyperlink>
        </w:p>
        <w:p w14:paraId="34E6923D" w14:textId="6B2056D5" w:rsidR="00E85FF2" w:rsidRDefault="00472183">
          <w:pPr>
            <w:pStyle w:val="TOC3"/>
            <w:tabs>
              <w:tab w:val="left" w:pos="1200"/>
              <w:tab w:val="right" w:leader="dot" w:pos="9350"/>
            </w:tabs>
            <w:rPr>
              <w:rFonts w:eastAsiaTheme="minorEastAsia"/>
              <w:noProof/>
              <w:sz w:val="24"/>
              <w:szCs w:val="24"/>
            </w:rPr>
          </w:pPr>
          <w:hyperlink w:anchor="_Toc74224252" w:history="1">
            <w:r w:rsidR="00E85FF2" w:rsidRPr="00455F91">
              <w:rPr>
                <w:rStyle w:val="Hyperlink"/>
                <w:noProof/>
              </w:rPr>
              <w:t>1.5</w:t>
            </w:r>
            <w:r w:rsidR="00E85FF2">
              <w:rPr>
                <w:rFonts w:eastAsiaTheme="minorEastAsia"/>
                <w:noProof/>
                <w:sz w:val="24"/>
                <w:szCs w:val="24"/>
              </w:rPr>
              <w:tab/>
            </w:r>
            <w:r w:rsidR="00E85FF2" w:rsidRPr="00455F91">
              <w:rPr>
                <w:rStyle w:val="Hyperlink"/>
                <w:noProof/>
              </w:rPr>
              <w:t>Caveats and Clarifications</w:t>
            </w:r>
            <w:r w:rsidR="00E85FF2">
              <w:rPr>
                <w:noProof/>
                <w:webHidden/>
              </w:rPr>
              <w:tab/>
            </w:r>
            <w:r w:rsidR="00E85FF2">
              <w:rPr>
                <w:noProof/>
                <w:webHidden/>
              </w:rPr>
              <w:fldChar w:fldCharType="begin"/>
            </w:r>
            <w:r w:rsidR="00E85FF2">
              <w:rPr>
                <w:noProof/>
                <w:webHidden/>
              </w:rPr>
              <w:instrText xml:space="preserve"> PAGEREF _Toc74224252 \h </w:instrText>
            </w:r>
            <w:r w:rsidR="00E85FF2">
              <w:rPr>
                <w:noProof/>
                <w:webHidden/>
              </w:rPr>
            </w:r>
            <w:r w:rsidR="00E85FF2">
              <w:rPr>
                <w:noProof/>
                <w:webHidden/>
              </w:rPr>
              <w:fldChar w:fldCharType="separate"/>
            </w:r>
            <w:r w:rsidR="00486951">
              <w:rPr>
                <w:noProof/>
                <w:webHidden/>
              </w:rPr>
              <w:t>12</w:t>
            </w:r>
            <w:r w:rsidR="00E85FF2">
              <w:rPr>
                <w:noProof/>
                <w:webHidden/>
              </w:rPr>
              <w:fldChar w:fldCharType="end"/>
            </w:r>
          </w:hyperlink>
        </w:p>
        <w:p w14:paraId="0C850036" w14:textId="4AC7EFD8" w:rsidR="00E85FF2" w:rsidRDefault="00472183">
          <w:pPr>
            <w:pStyle w:val="TOC1"/>
            <w:tabs>
              <w:tab w:val="right" w:leader="dot" w:pos="9350"/>
            </w:tabs>
            <w:rPr>
              <w:rFonts w:eastAsiaTheme="minorEastAsia"/>
              <w:b w:val="0"/>
              <w:bCs w:val="0"/>
              <w:i w:val="0"/>
              <w:iCs w:val="0"/>
              <w:noProof/>
            </w:rPr>
          </w:pPr>
          <w:hyperlink w:anchor="_Toc74224253" w:history="1">
            <w:r w:rsidR="00E85FF2" w:rsidRPr="00455F91">
              <w:rPr>
                <w:rStyle w:val="Hyperlink"/>
                <w:noProof/>
              </w:rPr>
              <w:t>Part I</w:t>
            </w:r>
            <w:r w:rsidR="00E85FF2">
              <w:rPr>
                <w:noProof/>
                <w:webHidden/>
              </w:rPr>
              <w:tab/>
            </w:r>
            <w:r w:rsidR="00E85FF2">
              <w:rPr>
                <w:noProof/>
                <w:webHidden/>
              </w:rPr>
              <w:fldChar w:fldCharType="begin"/>
            </w:r>
            <w:r w:rsidR="00E85FF2">
              <w:rPr>
                <w:noProof/>
                <w:webHidden/>
              </w:rPr>
              <w:instrText xml:space="preserve"> PAGEREF _Toc74224253 \h </w:instrText>
            </w:r>
            <w:r w:rsidR="00E85FF2">
              <w:rPr>
                <w:noProof/>
                <w:webHidden/>
              </w:rPr>
            </w:r>
            <w:r w:rsidR="00E85FF2">
              <w:rPr>
                <w:noProof/>
                <w:webHidden/>
              </w:rPr>
              <w:fldChar w:fldCharType="separate"/>
            </w:r>
            <w:r w:rsidR="00486951">
              <w:rPr>
                <w:noProof/>
                <w:webHidden/>
              </w:rPr>
              <w:t>14</w:t>
            </w:r>
            <w:r w:rsidR="00E85FF2">
              <w:rPr>
                <w:noProof/>
                <w:webHidden/>
              </w:rPr>
              <w:fldChar w:fldCharType="end"/>
            </w:r>
          </w:hyperlink>
        </w:p>
        <w:p w14:paraId="6565C71F" w14:textId="55493B9A" w:rsidR="00E85FF2" w:rsidRDefault="00472183">
          <w:pPr>
            <w:pStyle w:val="TOC2"/>
            <w:tabs>
              <w:tab w:val="left" w:pos="1440"/>
              <w:tab w:val="right" w:leader="dot" w:pos="9350"/>
            </w:tabs>
            <w:rPr>
              <w:rFonts w:eastAsiaTheme="minorEastAsia"/>
              <w:b w:val="0"/>
              <w:bCs w:val="0"/>
              <w:noProof/>
              <w:sz w:val="24"/>
              <w:szCs w:val="24"/>
            </w:rPr>
          </w:pPr>
          <w:hyperlink w:anchor="_Toc74224254" w:history="1">
            <w:r w:rsidR="00E85FF2" w:rsidRPr="00455F91">
              <w:rPr>
                <w:rStyle w:val="Hyperlink"/>
                <w:noProof/>
              </w:rPr>
              <w:t>Chapter 2</w:t>
            </w:r>
            <w:r w:rsidR="00E85FF2">
              <w:rPr>
                <w:rFonts w:eastAsiaTheme="minorEastAsia"/>
                <w:b w:val="0"/>
                <w:bCs w:val="0"/>
                <w:noProof/>
                <w:sz w:val="24"/>
                <w:szCs w:val="24"/>
              </w:rPr>
              <w:tab/>
            </w:r>
            <w:r w:rsidR="00E85FF2" w:rsidRPr="00455F91">
              <w:rPr>
                <w:rStyle w:val="Hyperlink"/>
                <w:noProof/>
              </w:rPr>
              <w:t>Actualist Set Theory</w:t>
            </w:r>
            <w:r w:rsidR="00E85FF2">
              <w:rPr>
                <w:noProof/>
                <w:webHidden/>
              </w:rPr>
              <w:tab/>
            </w:r>
            <w:r w:rsidR="00E85FF2">
              <w:rPr>
                <w:noProof/>
                <w:webHidden/>
              </w:rPr>
              <w:fldChar w:fldCharType="begin"/>
            </w:r>
            <w:r w:rsidR="00E85FF2">
              <w:rPr>
                <w:noProof/>
                <w:webHidden/>
              </w:rPr>
              <w:instrText xml:space="preserve"> PAGEREF _Toc74224254 \h </w:instrText>
            </w:r>
            <w:r w:rsidR="00E85FF2">
              <w:rPr>
                <w:noProof/>
                <w:webHidden/>
              </w:rPr>
            </w:r>
            <w:r w:rsidR="00E85FF2">
              <w:rPr>
                <w:noProof/>
                <w:webHidden/>
              </w:rPr>
              <w:fldChar w:fldCharType="separate"/>
            </w:r>
            <w:r w:rsidR="00486951">
              <w:rPr>
                <w:noProof/>
                <w:webHidden/>
              </w:rPr>
              <w:t>14</w:t>
            </w:r>
            <w:r w:rsidR="00E85FF2">
              <w:rPr>
                <w:noProof/>
                <w:webHidden/>
              </w:rPr>
              <w:fldChar w:fldCharType="end"/>
            </w:r>
          </w:hyperlink>
        </w:p>
        <w:p w14:paraId="0C94D040" w14:textId="59B08E77" w:rsidR="00E85FF2" w:rsidRDefault="00472183">
          <w:pPr>
            <w:pStyle w:val="TOC3"/>
            <w:tabs>
              <w:tab w:val="left" w:pos="1200"/>
              <w:tab w:val="right" w:leader="dot" w:pos="9350"/>
            </w:tabs>
            <w:rPr>
              <w:rFonts w:eastAsiaTheme="minorEastAsia"/>
              <w:noProof/>
              <w:sz w:val="24"/>
              <w:szCs w:val="24"/>
            </w:rPr>
          </w:pPr>
          <w:hyperlink w:anchor="_Toc74224255" w:history="1">
            <w:r w:rsidR="00E85FF2" w:rsidRPr="00455F91">
              <w:rPr>
                <w:rStyle w:val="Hyperlink"/>
                <w:noProof/>
              </w:rPr>
              <w:t>2.1</w:t>
            </w:r>
            <w:r w:rsidR="00E85FF2">
              <w:rPr>
                <w:rFonts w:eastAsiaTheme="minorEastAsia"/>
                <w:noProof/>
                <w:sz w:val="24"/>
                <w:szCs w:val="24"/>
              </w:rPr>
              <w:tab/>
            </w:r>
            <w:r w:rsidR="00E85FF2" w:rsidRPr="00455F91">
              <w:rPr>
                <w:rStyle w:val="Hyperlink"/>
                <w:noProof/>
              </w:rPr>
              <w:t>Actualist Set Theory and The Iterative Hierarchy Conception</w:t>
            </w:r>
            <w:r w:rsidR="00E85FF2">
              <w:rPr>
                <w:noProof/>
                <w:webHidden/>
              </w:rPr>
              <w:tab/>
            </w:r>
            <w:r w:rsidR="00E85FF2">
              <w:rPr>
                <w:noProof/>
                <w:webHidden/>
              </w:rPr>
              <w:fldChar w:fldCharType="begin"/>
            </w:r>
            <w:r w:rsidR="00E85FF2">
              <w:rPr>
                <w:noProof/>
                <w:webHidden/>
              </w:rPr>
              <w:instrText xml:space="preserve"> PAGEREF _Toc74224255 \h </w:instrText>
            </w:r>
            <w:r w:rsidR="00E85FF2">
              <w:rPr>
                <w:noProof/>
                <w:webHidden/>
              </w:rPr>
            </w:r>
            <w:r w:rsidR="00E85FF2">
              <w:rPr>
                <w:noProof/>
                <w:webHidden/>
              </w:rPr>
              <w:fldChar w:fldCharType="separate"/>
            </w:r>
            <w:r w:rsidR="00486951">
              <w:rPr>
                <w:noProof/>
                <w:webHidden/>
              </w:rPr>
              <w:t>14</w:t>
            </w:r>
            <w:r w:rsidR="00E85FF2">
              <w:rPr>
                <w:noProof/>
                <w:webHidden/>
              </w:rPr>
              <w:fldChar w:fldCharType="end"/>
            </w:r>
          </w:hyperlink>
        </w:p>
        <w:p w14:paraId="4405CE83" w14:textId="3AA189D5" w:rsidR="00E85FF2" w:rsidRDefault="00472183">
          <w:pPr>
            <w:pStyle w:val="TOC3"/>
            <w:tabs>
              <w:tab w:val="left" w:pos="1200"/>
              <w:tab w:val="right" w:leader="dot" w:pos="9350"/>
            </w:tabs>
            <w:rPr>
              <w:rFonts w:eastAsiaTheme="minorEastAsia"/>
              <w:noProof/>
              <w:sz w:val="24"/>
              <w:szCs w:val="24"/>
            </w:rPr>
          </w:pPr>
          <w:hyperlink w:anchor="_Toc74224256" w:history="1">
            <w:r w:rsidR="00E85FF2" w:rsidRPr="00455F91">
              <w:rPr>
                <w:rStyle w:val="Hyperlink"/>
                <w:noProof/>
              </w:rPr>
              <w:t>2.2</w:t>
            </w:r>
            <w:r w:rsidR="00E85FF2">
              <w:rPr>
                <w:rFonts w:eastAsiaTheme="minorEastAsia"/>
                <w:noProof/>
                <w:sz w:val="24"/>
                <w:szCs w:val="24"/>
              </w:rPr>
              <w:tab/>
            </w:r>
            <w:r w:rsidR="00E85FF2" w:rsidRPr="00455F91">
              <w:rPr>
                <w:rStyle w:val="Hyperlink"/>
                <w:noProof/>
              </w:rPr>
              <w:t>A Burali-Forti Problem</w:t>
            </w:r>
            <w:r w:rsidR="00E85FF2">
              <w:rPr>
                <w:noProof/>
                <w:webHidden/>
              </w:rPr>
              <w:tab/>
            </w:r>
            <w:r w:rsidR="00E85FF2">
              <w:rPr>
                <w:noProof/>
                <w:webHidden/>
              </w:rPr>
              <w:fldChar w:fldCharType="begin"/>
            </w:r>
            <w:r w:rsidR="00E85FF2">
              <w:rPr>
                <w:noProof/>
                <w:webHidden/>
              </w:rPr>
              <w:instrText xml:space="preserve"> PAGEREF _Toc74224256 \h </w:instrText>
            </w:r>
            <w:r w:rsidR="00E85FF2">
              <w:rPr>
                <w:noProof/>
                <w:webHidden/>
              </w:rPr>
            </w:r>
            <w:r w:rsidR="00E85FF2">
              <w:rPr>
                <w:noProof/>
                <w:webHidden/>
              </w:rPr>
              <w:fldChar w:fldCharType="separate"/>
            </w:r>
            <w:r w:rsidR="00486951">
              <w:rPr>
                <w:noProof/>
                <w:webHidden/>
              </w:rPr>
              <w:t>16</w:t>
            </w:r>
            <w:r w:rsidR="00E85FF2">
              <w:rPr>
                <w:noProof/>
                <w:webHidden/>
              </w:rPr>
              <w:fldChar w:fldCharType="end"/>
            </w:r>
          </w:hyperlink>
        </w:p>
        <w:p w14:paraId="2DD05853" w14:textId="1EE436CC" w:rsidR="00E85FF2" w:rsidRDefault="00472183">
          <w:pPr>
            <w:pStyle w:val="TOC3"/>
            <w:tabs>
              <w:tab w:val="left" w:pos="1200"/>
              <w:tab w:val="right" w:leader="dot" w:pos="9350"/>
            </w:tabs>
            <w:rPr>
              <w:rFonts w:eastAsiaTheme="minorEastAsia"/>
              <w:noProof/>
              <w:sz w:val="24"/>
              <w:szCs w:val="24"/>
            </w:rPr>
          </w:pPr>
          <w:hyperlink w:anchor="_Toc74224257" w:history="1">
            <w:r w:rsidR="00E85FF2" w:rsidRPr="00455F91">
              <w:rPr>
                <w:rStyle w:val="Hyperlink"/>
                <w:noProof/>
              </w:rPr>
              <w:t>2.3</w:t>
            </w:r>
            <w:r w:rsidR="00E85FF2">
              <w:rPr>
                <w:rFonts w:eastAsiaTheme="minorEastAsia"/>
                <w:noProof/>
                <w:sz w:val="24"/>
                <w:szCs w:val="24"/>
              </w:rPr>
              <w:tab/>
            </w:r>
            <w:r w:rsidR="00E85FF2" w:rsidRPr="00455F91">
              <w:rPr>
                <w:rStyle w:val="Hyperlink"/>
                <w:noProof/>
              </w:rPr>
              <w:t>Categoricity and Quasicategoricity Arguments</w:t>
            </w:r>
            <w:r w:rsidR="00E85FF2">
              <w:rPr>
                <w:noProof/>
                <w:webHidden/>
              </w:rPr>
              <w:tab/>
            </w:r>
            <w:r w:rsidR="00E85FF2">
              <w:rPr>
                <w:noProof/>
                <w:webHidden/>
              </w:rPr>
              <w:fldChar w:fldCharType="begin"/>
            </w:r>
            <w:r w:rsidR="00E85FF2">
              <w:rPr>
                <w:noProof/>
                <w:webHidden/>
              </w:rPr>
              <w:instrText xml:space="preserve"> PAGEREF _Toc74224257 \h </w:instrText>
            </w:r>
            <w:r w:rsidR="00E85FF2">
              <w:rPr>
                <w:noProof/>
                <w:webHidden/>
              </w:rPr>
            </w:r>
            <w:r w:rsidR="00E85FF2">
              <w:rPr>
                <w:noProof/>
                <w:webHidden/>
              </w:rPr>
              <w:fldChar w:fldCharType="separate"/>
            </w:r>
            <w:r w:rsidR="00486951">
              <w:rPr>
                <w:noProof/>
                <w:webHidden/>
              </w:rPr>
              <w:t>19</w:t>
            </w:r>
            <w:r w:rsidR="00E85FF2">
              <w:rPr>
                <w:noProof/>
                <w:webHidden/>
              </w:rPr>
              <w:fldChar w:fldCharType="end"/>
            </w:r>
          </w:hyperlink>
        </w:p>
        <w:p w14:paraId="2CD92EBC" w14:textId="70561E6F" w:rsidR="00E85FF2" w:rsidRDefault="00472183">
          <w:pPr>
            <w:pStyle w:val="TOC3"/>
            <w:tabs>
              <w:tab w:val="left" w:pos="1200"/>
              <w:tab w:val="right" w:leader="dot" w:pos="9350"/>
            </w:tabs>
            <w:rPr>
              <w:rFonts w:eastAsiaTheme="minorEastAsia"/>
              <w:noProof/>
              <w:sz w:val="24"/>
              <w:szCs w:val="24"/>
            </w:rPr>
          </w:pPr>
          <w:hyperlink w:anchor="_Toc74224258" w:history="1">
            <w:r w:rsidR="00E85FF2" w:rsidRPr="00455F91">
              <w:rPr>
                <w:rStyle w:val="Hyperlink"/>
                <w:noProof/>
              </w:rPr>
              <w:t>2.4</w:t>
            </w:r>
            <w:r w:rsidR="00E85FF2">
              <w:rPr>
                <w:rFonts w:eastAsiaTheme="minorEastAsia"/>
                <w:noProof/>
                <w:sz w:val="24"/>
                <w:szCs w:val="24"/>
              </w:rPr>
              <w:tab/>
            </w:r>
            <w:r w:rsidR="00E85FF2" w:rsidRPr="00455F91">
              <w:rPr>
                <w:rStyle w:val="Hyperlink"/>
                <w:noProof/>
              </w:rPr>
              <w:t>A Problem Justifying Replacement</w:t>
            </w:r>
            <w:r w:rsidR="00E85FF2">
              <w:rPr>
                <w:noProof/>
                <w:webHidden/>
              </w:rPr>
              <w:tab/>
            </w:r>
            <w:r w:rsidR="00E85FF2">
              <w:rPr>
                <w:noProof/>
                <w:webHidden/>
              </w:rPr>
              <w:fldChar w:fldCharType="begin"/>
            </w:r>
            <w:r w:rsidR="00E85FF2">
              <w:rPr>
                <w:noProof/>
                <w:webHidden/>
              </w:rPr>
              <w:instrText xml:space="preserve"> PAGEREF _Toc74224258 \h </w:instrText>
            </w:r>
            <w:r w:rsidR="00E85FF2">
              <w:rPr>
                <w:noProof/>
                <w:webHidden/>
              </w:rPr>
            </w:r>
            <w:r w:rsidR="00E85FF2">
              <w:rPr>
                <w:noProof/>
                <w:webHidden/>
              </w:rPr>
              <w:fldChar w:fldCharType="separate"/>
            </w:r>
            <w:r w:rsidR="00486951">
              <w:rPr>
                <w:noProof/>
                <w:webHidden/>
              </w:rPr>
              <w:t>23</w:t>
            </w:r>
            <w:r w:rsidR="00E85FF2">
              <w:rPr>
                <w:noProof/>
                <w:webHidden/>
              </w:rPr>
              <w:fldChar w:fldCharType="end"/>
            </w:r>
          </w:hyperlink>
        </w:p>
        <w:p w14:paraId="22E2C02F" w14:textId="01B7D732" w:rsidR="00E85FF2" w:rsidRDefault="00472183">
          <w:pPr>
            <w:pStyle w:val="TOC3"/>
            <w:tabs>
              <w:tab w:val="left" w:pos="1200"/>
              <w:tab w:val="right" w:leader="dot" w:pos="9350"/>
            </w:tabs>
            <w:rPr>
              <w:rFonts w:eastAsiaTheme="minorEastAsia"/>
              <w:noProof/>
              <w:sz w:val="24"/>
              <w:szCs w:val="24"/>
            </w:rPr>
          </w:pPr>
          <w:hyperlink w:anchor="_Toc74224259" w:history="1">
            <w:r w:rsidR="00E85FF2" w:rsidRPr="00455F91">
              <w:rPr>
                <w:rStyle w:val="Hyperlink"/>
                <w:noProof/>
              </w:rPr>
              <w:t>2.5</w:t>
            </w:r>
            <w:r w:rsidR="00E85FF2">
              <w:rPr>
                <w:rFonts w:eastAsiaTheme="minorEastAsia"/>
                <w:noProof/>
                <w:sz w:val="24"/>
                <w:szCs w:val="24"/>
              </w:rPr>
              <w:tab/>
            </w:r>
            <w:r w:rsidR="00E85FF2" w:rsidRPr="00455F91">
              <w:rPr>
                <w:rStyle w:val="Hyperlink"/>
                <w:noProof/>
              </w:rPr>
              <w:t>Indefinite Extensibility</w:t>
            </w:r>
            <w:r w:rsidR="00E85FF2">
              <w:rPr>
                <w:noProof/>
                <w:webHidden/>
              </w:rPr>
              <w:tab/>
            </w:r>
            <w:r w:rsidR="00E85FF2">
              <w:rPr>
                <w:noProof/>
                <w:webHidden/>
              </w:rPr>
              <w:fldChar w:fldCharType="begin"/>
            </w:r>
            <w:r w:rsidR="00E85FF2">
              <w:rPr>
                <w:noProof/>
                <w:webHidden/>
              </w:rPr>
              <w:instrText xml:space="preserve"> PAGEREF _Toc74224259 \h </w:instrText>
            </w:r>
            <w:r w:rsidR="00E85FF2">
              <w:rPr>
                <w:noProof/>
                <w:webHidden/>
              </w:rPr>
            </w:r>
            <w:r w:rsidR="00E85FF2">
              <w:rPr>
                <w:noProof/>
                <w:webHidden/>
              </w:rPr>
              <w:fldChar w:fldCharType="separate"/>
            </w:r>
            <w:r w:rsidR="00486951">
              <w:rPr>
                <w:noProof/>
                <w:webHidden/>
              </w:rPr>
              <w:t>29</w:t>
            </w:r>
            <w:r w:rsidR="00E85FF2">
              <w:rPr>
                <w:noProof/>
                <w:webHidden/>
              </w:rPr>
              <w:fldChar w:fldCharType="end"/>
            </w:r>
          </w:hyperlink>
        </w:p>
        <w:p w14:paraId="6FF39567" w14:textId="6B5B7231" w:rsidR="00E85FF2" w:rsidRDefault="00472183">
          <w:pPr>
            <w:pStyle w:val="TOC2"/>
            <w:tabs>
              <w:tab w:val="left" w:pos="1440"/>
              <w:tab w:val="right" w:leader="dot" w:pos="9350"/>
            </w:tabs>
            <w:rPr>
              <w:rFonts w:eastAsiaTheme="minorEastAsia"/>
              <w:b w:val="0"/>
              <w:bCs w:val="0"/>
              <w:noProof/>
              <w:sz w:val="24"/>
              <w:szCs w:val="24"/>
            </w:rPr>
          </w:pPr>
          <w:hyperlink w:anchor="_Toc74224260" w:history="1">
            <w:r w:rsidR="00E85FF2" w:rsidRPr="00455F91">
              <w:rPr>
                <w:rStyle w:val="Hyperlink"/>
                <w:noProof/>
              </w:rPr>
              <w:t>Chapter 3</w:t>
            </w:r>
            <w:r w:rsidR="00E85FF2">
              <w:rPr>
                <w:rFonts w:eastAsiaTheme="minorEastAsia"/>
                <w:b w:val="0"/>
                <w:bCs w:val="0"/>
                <w:noProof/>
                <w:sz w:val="24"/>
                <w:szCs w:val="24"/>
              </w:rPr>
              <w:tab/>
            </w:r>
            <w:r w:rsidR="00E85FF2" w:rsidRPr="00455F91">
              <w:rPr>
                <w:rStyle w:val="Hyperlink"/>
                <w:noProof/>
              </w:rPr>
              <w:t>Putnamian Potentialism: Putnam and Hellman</w:t>
            </w:r>
            <w:r w:rsidR="00E85FF2">
              <w:rPr>
                <w:noProof/>
                <w:webHidden/>
              </w:rPr>
              <w:tab/>
            </w:r>
            <w:r w:rsidR="00E85FF2">
              <w:rPr>
                <w:noProof/>
                <w:webHidden/>
              </w:rPr>
              <w:fldChar w:fldCharType="begin"/>
            </w:r>
            <w:r w:rsidR="00E85FF2">
              <w:rPr>
                <w:noProof/>
                <w:webHidden/>
              </w:rPr>
              <w:instrText xml:space="preserve"> PAGEREF _Toc74224260 \h </w:instrText>
            </w:r>
            <w:r w:rsidR="00E85FF2">
              <w:rPr>
                <w:noProof/>
                <w:webHidden/>
              </w:rPr>
            </w:r>
            <w:r w:rsidR="00E85FF2">
              <w:rPr>
                <w:noProof/>
                <w:webHidden/>
              </w:rPr>
              <w:fldChar w:fldCharType="separate"/>
            </w:r>
            <w:r w:rsidR="00486951">
              <w:rPr>
                <w:noProof/>
                <w:webHidden/>
              </w:rPr>
              <w:t>33</w:t>
            </w:r>
            <w:r w:rsidR="00E85FF2">
              <w:rPr>
                <w:noProof/>
                <w:webHidden/>
              </w:rPr>
              <w:fldChar w:fldCharType="end"/>
            </w:r>
          </w:hyperlink>
        </w:p>
        <w:p w14:paraId="6EB77173" w14:textId="5082EC9A" w:rsidR="00E85FF2" w:rsidRDefault="00472183">
          <w:pPr>
            <w:pStyle w:val="TOC3"/>
            <w:tabs>
              <w:tab w:val="left" w:pos="1200"/>
              <w:tab w:val="right" w:leader="dot" w:pos="9350"/>
            </w:tabs>
            <w:rPr>
              <w:rFonts w:eastAsiaTheme="minorEastAsia"/>
              <w:noProof/>
              <w:sz w:val="24"/>
              <w:szCs w:val="24"/>
            </w:rPr>
          </w:pPr>
          <w:hyperlink w:anchor="_Toc74224261" w:history="1">
            <w:r w:rsidR="00E85FF2" w:rsidRPr="00455F91">
              <w:rPr>
                <w:rStyle w:val="Hyperlink"/>
                <w:noProof/>
              </w:rPr>
              <w:t>3.1</w:t>
            </w:r>
            <w:r w:rsidR="00E85FF2">
              <w:rPr>
                <w:rFonts w:eastAsiaTheme="minorEastAsia"/>
                <w:noProof/>
                <w:sz w:val="24"/>
                <w:szCs w:val="24"/>
              </w:rPr>
              <w:tab/>
            </w:r>
            <w:r w:rsidR="00E85FF2" w:rsidRPr="00455F91">
              <w:rPr>
                <w:rStyle w:val="Hyperlink"/>
                <w:noProof/>
              </w:rPr>
              <w:t>Putnam</w:t>
            </w:r>
            <w:r w:rsidR="00E85FF2">
              <w:rPr>
                <w:noProof/>
                <w:webHidden/>
              </w:rPr>
              <w:tab/>
            </w:r>
            <w:r w:rsidR="00E85FF2">
              <w:rPr>
                <w:noProof/>
                <w:webHidden/>
              </w:rPr>
              <w:fldChar w:fldCharType="begin"/>
            </w:r>
            <w:r w:rsidR="00E85FF2">
              <w:rPr>
                <w:noProof/>
                <w:webHidden/>
              </w:rPr>
              <w:instrText xml:space="preserve"> PAGEREF _Toc74224261 \h </w:instrText>
            </w:r>
            <w:r w:rsidR="00E85FF2">
              <w:rPr>
                <w:noProof/>
                <w:webHidden/>
              </w:rPr>
            </w:r>
            <w:r w:rsidR="00E85FF2">
              <w:rPr>
                <w:noProof/>
                <w:webHidden/>
              </w:rPr>
              <w:fldChar w:fldCharType="separate"/>
            </w:r>
            <w:r w:rsidR="00486951">
              <w:rPr>
                <w:noProof/>
                <w:webHidden/>
              </w:rPr>
              <w:t>34</w:t>
            </w:r>
            <w:r w:rsidR="00E85FF2">
              <w:rPr>
                <w:noProof/>
                <w:webHidden/>
              </w:rPr>
              <w:fldChar w:fldCharType="end"/>
            </w:r>
          </w:hyperlink>
        </w:p>
        <w:p w14:paraId="0E882B50" w14:textId="3E50C27F" w:rsidR="00E85FF2" w:rsidRDefault="00472183">
          <w:pPr>
            <w:pStyle w:val="TOC3"/>
            <w:tabs>
              <w:tab w:val="left" w:pos="1200"/>
              <w:tab w:val="right" w:leader="dot" w:pos="9350"/>
            </w:tabs>
            <w:rPr>
              <w:rFonts w:eastAsiaTheme="minorEastAsia"/>
              <w:noProof/>
              <w:sz w:val="24"/>
              <w:szCs w:val="24"/>
            </w:rPr>
          </w:pPr>
          <w:hyperlink w:anchor="_Toc74224262" w:history="1">
            <w:r w:rsidR="00E85FF2" w:rsidRPr="00455F91">
              <w:rPr>
                <w:rStyle w:val="Hyperlink"/>
                <w:noProof/>
              </w:rPr>
              <w:t>3.2</w:t>
            </w:r>
            <w:r w:rsidR="00E85FF2">
              <w:rPr>
                <w:rFonts w:eastAsiaTheme="minorEastAsia"/>
                <w:noProof/>
                <w:sz w:val="24"/>
                <w:szCs w:val="24"/>
              </w:rPr>
              <w:tab/>
            </w:r>
            <w:r w:rsidR="00E85FF2" w:rsidRPr="00455F91">
              <w:rPr>
                <w:rStyle w:val="Hyperlink"/>
                <w:noProof/>
              </w:rPr>
              <w:t>Hellman</w:t>
            </w:r>
            <w:r w:rsidR="00E85FF2">
              <w:rPr>
                <w:noProof/>
                <w:webHidden/>
              </w:rPr>
              <w:tab/>
            </w:r>
            <w:r w:rsidR="00E85FF2">
              <w:rPr>
                <w:noProof/>
                <w:webHidden/>
              </w:rPr>
              <w:fldChar w:fldCharType="begin"/>
            </w:r>
            <w:r w:rsidR="00E85FF2">
              <w:rPr>
                <w:noProof/>
                <w:webHidden/>
              </w:rPr>
              <w:instrText xml:space="preserve"> PAGEREF _Toc74224262 \h </w:instrText>
            </w:r>
            <w:r w:rsidR="00E85FF2">
              <w:rPr>
                <w:noProof/>
                <w:webHidden/>
              </w:rPr>
            </w:r>
            <w:r w:rsidR="00E85FF2">
              <w:rPr>
                <w:noProof/>
                <w:webHidden/>
              </w:rPr>
              <w:fldChar w:fldCharType="separate"/>
            </w:r>
            <w:r w:rsidR="00486951">
              <w:rPr>
                <w:noProof/>
                <w:webHidden/>
              </w:rPr>
              <w:t>37</w:t>
            </w:r>
            <w:r w:rsidR="00E85FF2">
              <w:rPr>
                <w:noProof/>
                <w:webHidden/>
              </w:rPr>
              <w:fldChar w:fldCharType="end"/>
            </w:r>
          </w:hyperlink>
        </w:p>
        <w:p w14:paraId="18F24A25" w14:textId="79A49073" w:rsidR="00E85FF2" w:rsidRDefault="00472183">
          <w:pPr>
            <w:pStyle w:val="TOC3"/>
            <w:tabs>
              <w:tab w:val="left" w:pos="1200"/>
              <w:tab w:val="right" w:leader="dot" w:pos="9350"/>
            </w:tabs>
            <w:rPr>
              <w:rFonts w:eastAsiaTheme="minorEastAsia"/>
              <w:noProof/>
              <w:sz w:val="24"/>
              <w:szCs w:val="24"/>
            </w:rPr>
          </w:pPr>
          <w:hyperlink w:anchor="_Toc74224263" w:history="1">
            <w:r w:rsidR="00E85FF2" w:rsidRPr="00455F91">
              <w:rPr>
                <w:rStyle w:val="Hyperlink"/>
                <w:noProof/>
              </w:rPr>
              <w:t>3.3</w:t>
            </w:r>
            <w:r w:rsidR="00E85FF2">
              <w:rPr>
                <w:rFonts w:eastAsiaTheme="minorEastAsia"/>
                <w:noProof/>
                <w:sz w:val="24"/>
                <w:szCs w:val="24"/>
              </w:rPr>
              <w:tab/>
            </w:r>
            <w:r w:rsidR="00E85FF2" w:rsidRPr="00455F91">
              <w:rPr>
                <w:rStyle w:val="Hyperlink"/>
                <w:noProof/>
              </w:rPr>
              <w:t>Remaining Problems</w:t>
            </w:r>
            <w:r w:rsidR="00E85FF2">
              <w:rPr>
                <w:noProof/>
                <w:webHidden/>
              </w:rPr>
              <w:tab/>
            </w:r>
            <w:r w:rsidR="00E85FF2">
              <w:rPr>
                <w:noProof/>
                <w:webHidden/>
              </w:rPr>
              <w:fldChar w:fldCharType="begin"/>
            </w:r>
            <w:r w:rsidR="00E85FF2">
              <w:rPr>
                <w:noProof/>
                <w:webHidden/>
              </w:rPr>
              <w:instrText xml:space="preserve"> PAGEREF _Toc74224263 \h </w:instrText>
            </w:r>
            <w:r w:rsidR="00E85FF2">
              <w:rPr>
                <w:noProof/>
                <w:webHidden/>
              </w:rPr>
            </w:r>
            <w:r w:rsidR="00E85FF2">
              <w:rPr>
                <w:noProof/>
                <w:webHidden/>
              </w:rPr>
              <w:fldChar w:fldCharType="separate"/>
            </w:r>
            <w:r w:rsidR="00486951">
              <w:rPr>
                <w:noProof/>
                <w:webHidden/>
              </w:rPr>
              <w:t>40</w:t>
            </w:r>
            <w:r w:rsidR="00E85FF2">
              <w:rPr>
                <w:noProof/>
                <w:webHidden/>
              </w:rPr>
              <w:fldChar w:fldCharType="end"/>
            </w:r>
          </w:hyperlink>
        </w:p>
        <w:p w14:paraId="22133C1E" w14:textId="60D9E059" w:rsidR="00E85FF2" w:rsidRDefault="00472183">
          <w:pPr>
            <w:pStyle w:val="TOC3"/>
            <w:tabs>
              <w:tab w:val="left" w:pos="1200"/>
              <w:tab w:val="right" w:leader="dot" w:pos="9350"/>
            </w:tabs>
            <w:rPr>
              <w:rFonts w:eastAsiaTheme="minorEastAsia"/>
              <w:noProof/>
              <w:sz w:val="24"/>
              <w:szCs w:val="24"/>
            </w:rPr>
          </w:pPr>
          <w:hyperlink w:anchor="_Toc74224264" w:history="1">
            <w:r w:rsidR="00E85FF2" w:rsidRPr="00455F91">
              <w:rPr>
                <w:rStyle w:val="Hyperlink"/>
                <w:noProof/>
              </w:rPr>
              <w:t>3.3.2</w:t>
            </w:r>
            <w:r w:rsidR="00E85FF2">
              <w:rPr>
                <w:rFonts w:eastAsiaTheme="minorEastAsia"/>
                <w:noProof/>
                <w:sz w:val="24"/>
                <w:szCs w:val="24"/>
              </w:rPr>
              <w:tab/>
            </w:r>
            <w:r w:rsidR="00E85FF2" w:rsidRPr="00455F91">
              <w:rPr>
                <w:rStyle w:val="Hyperlink"/>
                <w:noProof/>
              </w:rPr>
              <w:t>Justifying Replacement</w:t>
            </w:r>
            <w:r w:rsidR="00E85FF2">
              <w:rPr>
                <w:noProof/>
                <w:webHidden/>
              </w:rPr>
              <w:tab/>
            </w:r>
            <w:r w:rsidR="00E85FF2">
              <w:rPr>
                <w:noProof/>
                <w:webHidden/>
              </w:rPr>
              <w:fldChar w:fldCharType="begin"/>
            </w:r>
            <w:r w:rsidR="00E85FF2">
              <w:rPr>
                <w:noProof/>
                <w:webHidden/>
              </w:rPr>
              <w:instrText xml:space="preserve"> PAGEREF _Toc74224264 \h </w:instrText>
            </w:r>
            <w:r w:rsidR="00E85FF2">
              <w:rPr>
                <w:noProof/>
                <w:webHidden/>
              </w:rPr>
            </w:r>
            <w:r w:rsidR="00E85FF2">
              <w:rPr>
                <w:noProof/>
                <w:webHidden/>
              </w:rPr>
              <w:fldChar w:fldCharType="separate"/>
            </w:r>
            <w:r w:rsidR="00486951">
              <w:rPr>
                <w:noProof/>
                <w:webHidden/>
              </w:rPr>
              <w:t>44</w:t>
            </w:r>
            <w:r w:rsidR="00E85FF2">
              <w:rPr>
                <w:noProof/>
                <w:webHidden/>
              </w:rPr>
              <w:fldChar w:fldCharType="end"/>
            </w:r>
          </w:hyperlink>
        </w:p>
        <w:p w14:paraId="56F61A19" w14:textId="5E2A4281" w:rsidR="00E85FF2" w:rsidRDefault="00472183">
          <w:pPr>
            <w:pStyle w:val="TOC2"/>
            <w:tabs>
              <w:tab w:val="right" w:leader="dot" w:pos="9350"/>
            </w:tabs>
            <w:rPr>
              <w:rFonts w:eastAsiaTheme="minorEastAsia"/>
              <w:b w:val="0"/>
              <w:bCs w:val="0"/>
              <w:noProof/>
              <w:sz w:val="24"/>
              <w:szCs w:val="24"/>
            </w:rPr>
          </w:pPr>
          <w:hyperlink w:anchor="_Toc74224265" w:history="1">
            <w:r w:rsidR="00E85FF2" w:rsidRPr="00455F91">
              <w:rPr>
                <w:rStyle w:val="Hyperlink"/>
                <w:noProof/>
              </w:rPr>
              <w:t>Chapter 4 Overview of My Proposal</w:t>
            </w:r>
            <w:r w:rsidR="00E85FF2">
              <w:rPr>
                <w:noProof/>
                <w:webHidden/>
              </w:rPr>
              <w:tab/>
            </w:r>
            <w:r w:rsidR="00E85FF2">
              <w:rPr>
                <w:noProof/>
                <w:webHidden/>
              </w:rPr>
              <w:fldChar w:fldCharType="begin"/>
            </w:r>
            <w:r w:rsidR="00E85FF2">
              <w:rPr>
                <w:noProof/>
                <w:webHidden/>
              </w:rPr>
              <w:instrText xml:space="preserve"> PAGEREF _Toc74224265 \h </w:instrText>
            </w:r>
            <w:r w:rsidR="00E85FF2">
              <w:rPr>
                <w:noProof/>
                <w:webHidden/>
              </w:rPr>
            </w:r>
            <w:r w:rsidR="00E85FF2">
              <w:rPr>
                <w:noProof/>
                <w:webHidden/>
              </w:rPr>
              <w:fldChar w:fldCharType="separate"/>
            </w:r>
            <w:r w:rsidR="00486951">
              <w:rPr>
                <w:noProof/>
                <w:webHidden/>
              </w:rPr>
              <w:t>45</w:t>
            </w:r>
            <w:r w:rsidR="00E85FF2">
              <w:rPr>
                <w:noProof/>
                <w:webHidden/>
              </w:rPr>
              <w:fldChar w:fldCharType="end"/>
            </w:r>
          </w:hyperlink>
        </w:p>
        <w:p w14:paraId="3A540AB2" w14:textId="20F280C2" w:rsidR="00E85FF2" w:rsidRDefault="00472183">
          <w:pPr>
            <w:pStyle w:val="TOC3"/>
            <w:tabs>
              <w:tab w:val="left" w:pos="1200"/>
              <w:tab w:val="right" w:leader="dot" w:pos="9350"/>
            </w:tabs>
            <w:rPr>
              <w:rFonts w:eastAsiaTheme="minorEastAsia"/>
              <w:noProof/>
              <w:sz w:val="24"/>
              <w:szCs w:val="24"/>
            </w:rPr>
          </w:pPr>
          <w:hyperlink w:anchor="_Toc74224266" w:history="1">
            <w:r w:rsidR="00E85FF2" w:rsidRPr="00455F91">
              <w:rPr>
                <w:rStyle w:val="Hyperlink"/>
                <w:noProof/>
              </w:rPr>
              <w:t>4.1</w:t>
            </w:r>
            <w:r w:rsidR="00E85FF2">
              <w:rPr>
                <w:rFonts w:eastAsiaTheme="minorEastAsia"/>
                <w:noProof/>
                <w:sz w:val="24"/>
                <w:szCs w:val="24"/>
              </w:rPr>
              <w:tab/>
            </w:r>
            <w:r w:rsidR="00E85FF2" w:rsidRPr="00455F91">
              <w:rPr>
                <w:rStyle w:val="Hyperlink"/>
                <w:noProof/>
              </w:rPr>
              <w:t>What is Logical Possibility?</w:t>
            </w:r>
            <w:r w:rsidR="00E85FF2">
              <w:rPr>
                <w:noProof/>
                <w:webHidden/>
              </w:rPr>
              <w:tab/>
            </w:r>
            <w:r w:rsidR="00E85FF2">
              <w:rPr>
                <w:noProof/>
                <w:webHidden/>
              </w:rPr>
              <w:fldChar w:fldCharType="begin"/>
            </w:r>
            <w:r w:rsidR="00E85FF2">
              <w:rPr>
                <w:noProof/>
                <w:webHidden/>
              </w:rPr>
              <w:instrText xml:space="preserve"> PAGEREF _Toc74224266 \h </w:instrText>
            </w:r>
            <w:r w:rsidR="00E85FF2">
              <w:rPr>
                <w:noProof/>
                <w:webHidden/>
              </w:rPr>
            </w:r>
            <w:r w:rsidR="00E85FF2">
              <w:rPr>
                <w:noProof/>
                <w:webHidden/>
              </w:rPr>
              <w:fldChar w:fldCharType="separate"/>
            </w:r>
            <w:r w:rsidR="00486951">
              <w:rPr>
                <w:noProof/>
                <w:webHidden/>
              </w:rPr>
              <w:t>45</w:t>
            </w:r>
            <w:r w:rsidR="00E85FF2">
              <w:rPr>
                <w:noProof/>
                <w:webHidden/>
              </w:rPr>
              <w:fldChar w:fldCharType="end"/>
            </w:r>
          </w:hyperlink>
        </w:p>
        <w:p w14:paraId="452B31CB" w14:textId="14AA85FF" w:rsidR="00E85FF2" w:rsidRDefault="00472183">
          <w:pPr>
            <w:pStyle w:val="TOC3"/>
            <w:tabs>
              <w:tab w:val="left" w:pos="1200"/>
              <w:tab w:val="right" w:leader="dot" w:pos="9350"/>
            </w:tabs>
            <w:rPr>
              <w:rFonts w:eastAsiaTheme="minorEastAsia"/>
              <w:noProof/>
              <w:sz w:val="24"/>
              <w:szCs w:val="24"/>
            </w:rPr>
          </w:pPr>
          <w:hyperlink w:anchor="_Toc74224267" w:history="1">
            <w:r w:rsidR="00E85FF2" w:rsidRPr="00455F91">
              <w:rPr>
                <w:rStyle w:val="Hyperlink"/>
                <w:noProof/>
              </w:rPr>
              <w:t>4.2</w:t>
            </w:r>
            <w:r w:rsidR="00E85FF2">
              <w:rPr>
                <w:rFonts w:eastAsiaTheme="minorEastAsia"/>
                <w:noProof/>
                <w:sz w:val="24"/>
                <w:szCs w:val="24"/>
              </w:rPr>
              <w:tab/>
            </w:r>
            <w:r w:rsidR="00E85FF2" w:rsidRPr="00455F91">
              <w:rPr>
                <w:rStyle w:val="Hyperlink"/>
                <w:noProof/>
              </w:rPr>
              <w:t>Conditional Logical Possibility</w:t>
            </w:r>
            <w:r w:rsidR="00E85FF2">
              <w:rPr>
                <w:noProof/>
                <w:webHidden/>
              </w:rPr>
              <w:tab/>
            </w:r>
            <w:r w:rsidR="00E85FF2">
              <w:rPr>
                <w:noProof/>
                <w:webHidden/>
              </w:rPr>
              <w:fldChar w:fldCharType="begin"/>
            </w:r>
            <w:r w:rsidR="00E85FF2">
              <w:rPr>
                <w:noProof/>
                <w:webHidden/>
              </w:rPr>
              <w:instrText xml:space="preserve"> PAGEREF _Toc74224267 \h </w:instrText>
            </w:r>
            <w:r w:rsidR="00E85FF2">
              <w:rPr>
                <w:noProof/>
                <w:webHidden/>
              </w:rPr>
            </w:r>
            <w:r w:rsidR="00E85FF2">
              <w:rPr>
                <w:noProof/>
                <w:webHidden/>
              </w:rPr>
              <w:fldChar w:fldCharType="separate"/>
            </w:r>
            <w:r w:rsidR="00486951">
              <w:rPr>
                <w:noProof/>
                <w:webHidden/>
              </w:rPr>
              <w:t>48</w:t>
            </w:r>
            <w:r w:rsidR="00E85FF2">
              <w:rPr>
                <w:noProof/>
                <w:webHidden/>
              </w:rPr>
              <w:fldChar w:fldCharType="end"/>
            </w:r>
          </w:hyperlink>
        </w:p>
        <w:p w14:paraId="25221E80" w14:textId="63EF7E40" w:rsidR="00E85FF2" w:rsidRDefault="00472183">
          <w:pPr>
            <w:pStyle w:val="TOC3"/>
            <w:tabs>
              <w:tab w:val="left" w:pos="1200"/>
              <w:tab w:val="right" w:leader="dot" w:pos="9350"/>
            </w:tabs>
            <w:rPr>
              <w:rFonts w:eastAsiaTheme="minorEastAsia"/>
              <w:noProof/>
              <w:sz w:val="24"/>
              <w:szCs w:val="24"/>
            </w:rPr>
          </w:pPr>
          <w:hyperlink w:anchor="_Toc74224268" w:history="1">
            <w:r w:rsidR="00E85FF2" w:rsidRPr="00455F91">
              <w:rPr>
                <w:rStyle w:val="Hyperlink"/>
                <w:noProof/>
              </w:rPr>
              <w:t>4.3</w:t>
            </w:r>
            <w:r w:rsidR="00E85FF2">
              <w:rPr>
                <w:rFonts w:eastAsiaTheme="minorEastAsia"/>
                <w:noProof/>
                <w:sz w:val="24"/>
                <w:szCs w:val="24"/>
              </w:rPr>
              <w:tab/>
            </w:r>
            <w:r w:rsidR="00E85FF2" w:rsidRPr="00455F91">
              <w:rPr>
                <w:rStyle w:val="Hyperlink"/>
                <w:noProof/>
              </w:rPr>
              <w:t>Advantages</w:t>
            </w:r>
            <w:r w:rsidR="00E85FF2">
              <w:rPr>
                <w:noProof/>
                <w:webHidden/>
              </w:rPr>
              <w:tab/>
            </w:r>
            <w:r w:rsidR="00E85FF2">
              <w:rPr>
                <w:noProof/>
                <w:webHidden/>
              </w:rPr>
              <w:fldChar w:fldCharType="begin"/>
            </w:r>
            <w:r w:rsidR="00E85FF2">
              <w:rPr>
                <w:noProof/>
                <w:webHidden/>
              </w:rPr>
              <w:instrText xml:space="preserve"> PAGEREF _Toc74224268 \h </w:instrText>
            </w:r>
            <w:r w:rsidR="00E85FF2">
              <w:rPr>
                <w:noProof/>
                <w:webHidden/>
              </w:rPr>
            </w:r>
            <w:r w:rsidR="00E85FF2">
              <w:rPr>
                <w:noProof/>
                <w:webHidden/>
              </w:rPr>
              <w:fldChar w:fldCharType="separate"/>
            </w:r>
            <w:r w:rsidR="00486951">
              <w:rPr>
                <w:noProof/>
                <w:webHidden/>
              </w:rPr>
              <w:t>56</w:t>
            </w:r>
            <w:r w:rsidR="00E85FF2">
              <w:rPr>
                <w:noProof/>
                <w:webHidden/>
              </w:rPr>
              <w:fldChar w:fldCharType="end"/>
            </w:r>
          </w:hyperlink>
        </w:p>
        <w:p w14:paraId="28F8E19A" w14:textId="1115B322" w:rsidR="00E85FF2" w:rsidRDefault="00472183">
          <w:pPr>
            <w:pStyle w:val="TOC3"/>
            <w:tabs>
              <w:tab w:val="left" w:pos="1200"/>
              <w:tab w:val="right" w:leader="dot" w:pos="9350"/>
            </w:tabs>
            <w:rPr>
              <w:rFonts w:eastAsiaTheme="minorEastAsia"/>
              <w:noProof/>
              <w:sz w:val="24"/>
              <w:szCs w:val="24"/>
            </w:rPr>
          </w:pPr>
          <w:hyperlink w:anchor="_Toc74224269" w:history="1">
            <w:r w:rsidR="00E85FF2" w:rsidRPr="00455F91">
              <w:rPr>
                <w:rStyle w:val="Hyperlink"/>
                <w:noProof/>
              </w:rPr>
              <w:t>4.4</w:t>
            </w:r>
            <w:r w:rsidR="00E85FF2">
              <w:rPr>
                <w:rFonts w:eastAsiaTheme="minorEastAsia"/>
                <w:noProof/>
                <w:sz w:val="24"/>
                <w:szCs w:val="24"/>
              </w:rPr>
              <w:tab/>
            </w:r>
            <w:r w:rsidR="00E85FF2" w:rsidRPr="00455F91">
              <w:rPr>
                <w:rStyle w:val="Hyperlink"/>
                <w:noProof/>
              </w:rPr>
              <w:t>Looking Forward</w:t>
            </w:r>
            <w:r w:rsidR="00E85FF2">
              <w:rPr>
                <w:noProof/>
                <w:webHidden/>
              </w:rPr>
              <w:tab/>
            </w:r>
            <w:r w:rsidR="00E85FF2">
              <w:rPr>
                <w:noProof/>
                <w:webHidden/>
              </w:rPr>
              <w:fldChar w:fldCharType="begin"/>
            </w:r>
            <w:r w:rsidR="00E85FF2">
              <w:rPr>
                <w:noProof/>
                <w:webHidden/>
              </w:rPr>
              <w:instrText xml:space="preserve"> PAGEREF _Toc74224269 \h </w:instrText>
            </w:r>
            <w:r w:rsidR="00E85FF2">
              <w:rPr>
                <w:noProof/>
                <w:webHidden/>
              </w:rPr>
            </w:r>
            <w:r w:rsidR="00E85FF2">
              <w:rPr>
                <w:noProof/>
                <w:webHidden/>
              </w:rPr>
              <w:fldChar w:fldCharType="separate"/>
            </w:r>
            <w:r w:rsidR="00486951">
              <w:rPr>
                <w:noProof/>
                <w:webHidden/>
              </w:rPr>
              <w:t>60</w:t>
            </w:r>
            <w:r w:rsidR="00E85FF2">
              <w:rPr>
                <w:noProof/>
                <w:webHidden/>
              </w:rPr>
              <w:fldChar w:fldCharType="end"/>
            </w:r>
          </w:hyperlink>
        </w:p>
        <w:p w14:paraId="6EF3A743" w14:textId="1196D973" w:rsidR="00E85FF2" w:rsidRDefault="00472183">
          <w:pPr>
            <w:pStyle w:val="TOC2"/>
            <w:tabs>
              <w:tab w:val="right" w:leader="dot" w:pos="9350"/>
            </w:tabs>
            <w:rPr>
              <w:rFonts w:eastAsiaTheme="minorEastAsia"/>
              <w:b w:val="0"/>
              <w:bCs w:val="0"/>
              <w:noProof/>
              <w:sz w:val="24"/>
              <w:szCs w:val="24"/>
            </w:rPr>
          </w:pPr>
          <w:hyperlink w:anchor="_Toc74224270" w:history="1">
            <w:r w:rsidR="00E85FF2" w:rsidRPr="00455F91">
              <w:rPr>
                <w:rStyle w:val="Hyperlink"/>
                <w:noProof/>
              </w:rPr>
              <w:t>Chapter 5 Parsonian Potentialism</w:t>
            </w:r>
            <w:r w:rsidR="00E85FF2">
              <w:rPr>
                <w:noProof/>
                <w:webHidden/>
              </w:rPr>
              <w:tab/>
            </w:r>
            <w:r w:rsidR="00E85FF2">
              <w:rPr>
                <w:noProof/>
                <w:webHidden/>
              </w:rPr>
              <w:fldChar w:fldCharType="begin"/>
            </w:r>
            <w:r w:rsidR="00E85FF2">
              <w:rPr>
                <w:noProof/>
                <w:webHidden/>
              </w:rPr>
              <w:instrText xml:space="preserve"> PAGEREF _Toc74224270 \h </w:instrText>
            </w:r>
            <w:r w:rsidR="00E85FF2">
              <w:rPr>
                <w:noProof/>
                <w:webHidden/>
              </w:rPr>
            </w:r>
            <w:r w:rsidR="00E85FF2">
              <w:rPr>
                <w:noProof/>
                <w:webHidden/>
              </w:rPr>
              <w:fldChar w:fldCharType="separate"/>
            </w:r>
            <w:r w:rsidR="00486951">
              <w:rPr>
                <w:noProof/>
                <w:webHidden/>
              </w:rPr>
              <w:t>61</w:t>
            </w:r>
            <w:r w:rsidR="00E85FF2">
              <w:rPr>
                <w:noProof/>
                <w:webHidden/>
              </w:rPr>
              <w:fldChar w:fldCharType="end"/>
            </w:r>
          </w:hyperlink>
        </w:p>
        <w:p w14:paraId="146498C6" w14:textId="7AED8518" w:rsidR="00E85FF2" w:rsidRDefault="00472183">
          <w:pPr>
            <w:pStyle w:val="TOC3"/>
            <w:tabs>
              <w:tab w:val="left" w:pos="1200"/>
              <w:tab w:val="right" w:leader="dot" w:pos="9350"/>
            </w:tabs>
            <w:rPr>
              <w:rFonts w:eastAsiaTheme="minorEastAsia"/>
              <w:noProof/>
              <w:sz w:val="24"/>
              <w:szCs w:val="24"/>
            </w:rPr>
          </w:pPr>
          <w:hyperlink w:anchor="_Toc74224271" w:history="1">
            <w:r w:rsidR="00E85FF2" w:rsidRPr="00455F91">
              <w:rPr>
                <w:rStyle w:val="Hyperlink"/>
                <w:noProof/>
              </w:rPr>
              <w:t>5.1</w:t>
            </w:r>
            <w:r w:rsidR="00E85FF2">
              <w:rPr>
                <w:rFonts w:eastAsiaTheme="minorEastAsia"/>
                <w:noProof/>
                <w:sz w:val="24"/>
                <w:szCs w:val="24"/>
              </w:rPr>
              <w:tab/>
            </w:r>
            <w:r w:rsidR="00E85FF2" w:rsidRPr="00455F91">
              <w:rPr>
                <w:rStyle w:val="Hyperlink"/>
                <w:noProof/>
              </w:rPr>
              <w:t>Introduction</w:t>
            </w:r>
            <w:r w:rsidR="00E85FF2">
              <w:rPr>
                <w:noProof/>
                <w:webHidden/>
              </w:rPr>
              <w:tab/>
            </w:r>
            <w:r w:rsidR="00E85FF2">
              <w:rPr>
                <w:noProof/>
                <w:webHidden/>
              </w:rPr>
              <w:fldChar w:fldCharType="begin"/>
            </w:r>
            <w:r w:rsidR="00E85FF2">
              <w:rPr>
                <w:noProof/>
                <w:webHidden/>
              </w:rPr>
              <w:instrText xml:space="preserve"> PAGEREF _Toc74224271 \h </w:instrText>
            </w:r>
            <w:r w:rsidR="00E85FF2">
              <w:rPr>
                <w:noProof/>
                <w:webHidden/>
              </w:rPr>
            </w:r>
            <w:r w:rsidR="00E85FF2">
              <w:rPr>
                <w:noProof/>
                <w:webHidden/>
              </w:rPr>
              <w:fldChar w:fldCharType="separate"/>
            </w:r>
            <w:r w:rsidR="00486951">
              <w:rPr>
                <w:noProof/>
                <w:webHidden/>
              </w:rPr>
              <w:t>61</w:t>
            </w:r>
            <w:r w:rsidR="00E85FF2">
              <w:rPr>
                <w:noProof/>
                <w:webHidden/>
              </w:rPr>
              <w:fldChar w:fldCharType="end"/>
            </w:r>
          </w:hyperlink>
        </w:p>
        <w:p w14:paraId="724598E7" w14:textId="7E8A761A" w:rsidR="00E85FF2" w:rsidRDefault="00472183">
          <w:pPr>
            <w:pStyle w:val="TOC3"/>
            <w:tabs>
              <w:tab w:val="left" w:pos="1200"/>
              <w:tab w:val="right" w:leader="dot" w:pos="9350"/>
            </w:tabs>
            <w:rPr>
              <w:rFonts w:eastAsiaTheme="minorEastAsia"/>
              <w:noProof/>
              <w:sz w:val="24"/>
              <w:szCs w:val="24"/>
            </w:rPr>
          </w:pPr>
          <w:hyperlink w:anchor="_Toc74224272" w:history="1">
            <w:r w:rsidR="00E85FF2" w:rsidRPr="00455F91">
              <w:rPr>
                <w:rStyle w:val="Hyperlink"/>
                <w:noProof/>
              </w:rPr>
              <w:t>5.2</w:t>
            </w:r>
            <w:r w:rsidR="00E85FF2">
              <w:rPr>
                <w:rFonts w:eastAsiaTheme="minorEastAsia"/>
                <w:noProof/>
                <w:sz w:val="24"/>
                <w:szCs w:val="24"/>
              </w:rPr>
              <w:tab/>
            </w:r>
            <w:r w:rsidR="00E85FF2" w:rsidRPr="00455F91">
              <w:rPr>
                <w:rStyle w:val="Hyperlink"/>
                <w:noProof/>
              </w:rPr>
              <w:t>The Parsonian Approach</w:t>
            </w:r>
            <w:r w:rsidR="00E85FF2">
              <w:rPr>
                <w:noProof/>
                <w:webHidden/>
              </w:rPr>
              <w:tab/>
            </w:r>
            <w:r w:rsidR="00E85FF2">
              <w:rPr>
                <w:noProof/>
                <w:webHidden/>
              </w:rPr>
              <w:fldChar w:fldCharType="begin"/>
            </w:r>
            <w:r w:rsidR="00E85FF2">
              <w:rPr>
                <w:noProof/>
                <w:webHidden/>
              </w:rPr>
              <w:instrText xml:space="preserve"> PAGEREF _Toc74224272 \h </w:instrText>
            </w:r>
            <w:r w:rsidR="00E85FF2">
              <w:rPr>
                <w:noProof/>
                <w:webHidden/>
              </w:rPr>
            </w:r>
            <w:r w:rsidR="00E85FF2">
              <w:rPr>
                <w:noProof/>
                <w:webHidden/>
              </w:rPr>
              <w:fldChar w:fldCharType="separate"/>
            </w:r>
            <w:r w:rsidR="00486951">
              <w:rPr>
                <w:noProof/>
                <w:webHidden/>
              </w:rPr>
              <w:t>61</w:t>
            </w:r>
            <w:r w:rsidR="00E85FF2">
              <w:rPr>
                <w:noProof/>
                <w:webHidden/>
              </w:rPr>
              <w:fldChar w:fldCharType="end"/>
            </w:r>
          </w:hyperlink>
        </w:p>
        <w:p w14:paraId="7307BFDD" w14:textId="10AE2289" w:rsidR="00E85FF2" w:rsidRDefault="00472183">
          <w:pPr>
            <w:pStyle w:val="TOC3"/>
            <w:tabs>
              <w:tab w:val="left" w:pos="1200"/>
              <w:tab w:val="right" w:leader="dot" w:pos="9350"/>
            </w:tabs>
            <w:rPr>
              <w:rFonts w:eastAsiaTheme="minorEastAsia"/>
              <w:noProof/>
              <w:sz w:val="24"/>
              <w:szCs w:val="24"/>
            </w:rPr>
          </w:pPr>
          <w:hyperlink w:anchor="_Toc74224273" w:history="1">
            <w:r w:rsidR="00E85FF2" w:rsidRPr="00455F91">
              <w:rPr>
                <w:rStyle w:val="Hyperlink"/>
                <w:noProof/>
              </w:rPr>
              <w:t>5.3</w:t>
            </w:r>
            <w:r w:rsidR="00E85FF2">
              <w:rPr>
                <w:rFonts w:eastAsiaTheme="minorEastAsia"/>
                <w:noProof/>
                <w:sz w:val="24"/>
                <w:szCs w:val="24"/>
              </w:rPr>
              <w:tab/>
            </w:r>
            <w:r w:rsidR="00E85FF2" w:rsidRPr="00455F91">
              <w:rPr>
                <w:rStyle w:val="Hyperlink"/>
                <w:noProof/>
              </w:rPr>
              <w:t>Constructivist vs. Interpretationalist Options</w:t>
            </w:r>
            <w:r w:rsidR="00E85FF2">
              <w:rPr>
                <w:noProof/>
                <w:webHidden/>
              </w:rPr>
              <w:tab/>
            </w:r>
            <w:r w:rsidR="00E85FF2">
              <w:rPr>
                <w:noProof/>
                <w:webHidden/>
              </w:rPr>
              <w:fldChar w:fldCharType="begin"/>
            </w:r>
            <w:r w:rsidR="00E85FF2">
              <w:rPr>
                <w:noProof/>
                <w:webHidden/>
              </w:rPr>
              <w:instrText xml:space="preserve"> PAGEREF _Toc74224273 \h </w:instrText>
            </w:r>
            <w:r w:rsidR="00E85FF2">
              <w:rPr>
                <w:noProof/>
                <w:webHidden/>
              </w:rPr>
            </w:r>
            <w:r w:rsidR="00E85FF2">
              <w:rPr>
                <w:noProof/>
                <w:webHidden/>
              </w:rPr>
              <w:fldChar w:fldCharType="separate"/>
            </w:r>
            <w:r w:rsidR="00486951">
              <w:rPr>
                <w:noProof/>
                <w:webHidden/>
              </w:rPr>
              <w:t>64</w:t>
            </w:r>
            <w:r w:rsidR="00E85FF2">
              <w:rPr>
                <w:noProof/>
                <w:webHidden/>
              </w:rPr>
              <w:fldChar w:fldCharType="end"/>
            </w:r>
          </w:hyperlink>
        </w:p>
        <w:p w14:paraId="0B587B7F" w14:textId="6A028BF6" w:rsidR="00E85FF2" w:rsidRDefault="00472183">
          <w:pPr>
            <w:pStyle w:val="TOC3"/>
            <w:tabs>
              <w:tab w:val="left" w:pos="1200"/>
              <w:tab w:val="right" w:leader="dot" w:pos="9350"/>
            </w:tabs>
            <w:rPr>
              <w:rFonts w:eastAsiaTheme="minorEastAsia"/>
              <w:noProof/>
              <w:sz w:val="24"/>
              <w:szCs w:val="24"/>
            </w:rPr>
          </w:pPr>
          <w:hyperlink w:anchor="_Toc74224274" w:history="1">
            <w:r w:rsidR="00E85FF2" w:rsidRPr="00455F91">
              <w:rPr>
                <w:rStyle w:val="Hyperlink"/>
                <w:noProof/>
              </w:rPr>
              <w:t>5.4</w:t>
            </w:r>
            <w:r w:rsidR="00E85FF2">
              <w:rPr>
                <w:rFonts w:eastAsiaTheme="minorEastAsia"/>
                <w:noProof/>
                <w:sz w:val="24"/>
                <w:szCs w:val="24"/>
              </w:rPr>
              <w:tab/>
            </w:r>
            <w:r w:rsidR="00E85FF2" w:rsidRPr="00455F91">
              <w:rPr>
                <w:rStyle w:val="Hyperlink"/>
                <w:noProof/>
              </w:rPr>
              <w:t>Linnebo and Studd</w:t>
            </w:r>
            <w:r w:rsidR="00E85FF2">
              <w:rPr>
                <w:noProof/>
                <w:webHidden/>
              </w:rPr>
              <w:tab/>
            </w:r>
            <w:r w:rsidR="00E85FF2">
              <w:rPr>
                <w:noProof/>
                <w:webHidden/>
              </w:rPr>
              <w:fldChar w:fldCharType="begin"/>
            </w:r>
            <w:r w:rsidR="00E85FF2">
              <w:rPr>
                <w:noProof/>
                <w:webHidden/>
              </w:rPr>
              <w:instrText xml:space="preserve"> PAGEREF _Toc74224274 \h </w:instrText>
            </w:r>
            <w:r w:rsidR="00E85FF2">
              <w:rPr>
                <w:noProof/>
                <w:webHidden/>
              </w:rPr>
            </w:r>
            <w:r w:rsidR="00E85FF2">
              <w:rPr>
                <w:noProof/>
                <w:webHidden/>
              </w:rPr>
              <w:fldChar w:fldCharType="separate"/>
            </w:r>
            <w:r w:rsidR="00486951">
              <w:rPr>
                <w:noProof/>
                <w:webHidden/>
              </w:rPr>
              <w:t>65</w:t>
            </w:r>
            <w:r w:rsidR="00E85FF2">
              <w:rPr>
                <w:noProof/>
                <w:webHidden/>
              </w:rPr>
              <w:fldChar w:fldCharType="end"/>
            </w:r>
          </w:hyperlink>
        </w:p>
        <w:p w14:paraId="5C867480" w14:textId="348100A7" w:rsidR="00E85FF2" w:rsidRDefault="00472183">
          <w:pPr>
            <w:pStyle w:val="TOC3"/>
            <w:tabs>
              <w:tab w:val="left" w:pos="1200"/>
              <w:tab w:val="right" w:leader="dot" w:pos="9350"/>
            </w:tabs>
            <w:rPr>
              <w:rFonts w:eastAsiaTheme="minorEastAsia"/>
              <w:noProof/>
              <w:sz w:val="24"/>
              <w:szCs w:val="24"/>
            </w:rPr>
          </w:pPr>
          <w:hyperlink w:anchor="_Toc74224275" w:history="1">
            <w:r w:rsidR="00E85FF2" w:rsidRPr="00455F91">
              <w:rPr>
                <w:rStyle w:val="Hyperlink"/>
                <w:noProof/>
              </w:rPr>
              <w:t>5.5</w:t>
            </w:r>
            <w:r w:rsidR="00E85FF2">
              <w:rPr>
                <w:rFonts w:eastAsiaTheme="minorEastAsia"/>
                <w:noProof/>
                <w:sz w:val="24"/>
                <w:szCs w:val="24"/>
              </w:rPr>
              <w:tab/>
            </w:r>
            <w:r w:rsidR="00E85FF2" w:rsidRPr="00455F91">
              <w:rPr>
                <w:rStyle w:val="Hyperlink"/>
                <w:noProof/>
              </w:rPr>
              <w:t>Which Framework to Use?</w:t>
            </w:r>
            <w:r w:rsidR="00E85FF2">
              <w:rPr>
                <w:noProof/>
                <w:webHidden/>
              </w:rPr>
              <w:tab/>
            </w:r>
            <w:r w:rsidR="00E85FF2">
              <w:rPr>
                <w:noProof/>
                <w:webHidden/>
              </w:rPr>
              <w:fldChar w:fldCharType="begin"/>
            </w:r>
            <w:r w:rsidR="00E85FF2">
              <w:rPr>
                <w:noProof/>
                <w:webHidden/>
              </w:rPr>
              <w:instrText xml:space="preserve"> PAGEREF _Toc74224275 \h </w:instrText>
            </w:r>
            <w:r w:rsidR="00E85FF2">
              <w:rPr>
                <w:noProof/>
                <w:webHidden/>
              </w:rPr>
            </w:r>
            <w:r w:rsidR="00E85FF2">
              <w:rPr>
                <w:noProof/>
                <w:webHidden/>
              </w:rPr>
              <w:fldChar w:fldCharType="separate"/>
            </w:r>
            <w:r w:rsidR="00486951">
              <w:rPr>
                <w:noProof/>
                <w:webHidden/>
              </w:rPr>
              <w:t>69</w:t>
            </w:r>
            <w:r w:rsidR="00E85FF2">
              <w:rPr>
                <w:noProof/>
                <w:webHidden/>
              </w:rPr>
              <w:fldChar w:fldCharType="end"/>
            </w:r>
          </w:hyperlink>
        </w:p>
        <w:p w14:paraId="2D3049A3" w14:textId="0B214749" w:rsidR="00E85FF2" w:rsidRDefault="00472183">
          <w:pPr>
            <w:pStyle w:val="TOC3"/>
            <w:tabs>
              <w:tab w:val="left" w:pos="1200"/>
              <w:tab w:val="right" w:leader="dot" w:pos="9350"/>
            </w:tabs>
            <w:rPr>
              <w:rFonts w:eastAsiaTheme="minorEastAsia"/>
              <w:noProof/>
              <w:sz w:val="24"/>
              <w:szCs w:val="24"/>
            </w:rPr>
          </w:pPr>
          <w:hyperlink w:anchor="_Toc74224276" w:history="1">
            <w:r w:rsidR="00E85FF2" w:rsidRPr="00455F91">
              <w:rPr>
                <w:rStyle w:val="Hyperlink"/>
                <w:noProof/>
              </w:rPr>
              <w:t>5.6</w:t>
            </w:r>
            <w:r w:rsidR="00E85FF2">
              <w:rPr>
                <w:rFonts w:eastAsiaTheme="minorEastAsia"/>
                <w:noProof/>
                <w:sz w:val="24"/>
                <w:szCs w:val="24"/>
              </w:rPr>
              <w:tab/>
            </w:r>
            <w:r w:rsidR="00E85FF2" w:rsidRPr="00455F91">
              <w:rPr>
                <w:rStyle w:val="Hyperlink"/>
                <w:noProof/>
              </w:rPr>
              <w:t>Which Framework to (Ultimately) Choose?</w:t>
            </w:r>
            <w:r w:rsidR="00E85FF2">
              <w:rPr>
                <w:noProof/>
                <w:webHidden/>
              </w:rPr>
              <w:tab/>
            </w:r>
            <w:r w:rsidR="00E85FF2">
              <w:rPr>
                <w:noProof/>
                <w:webHidden/>
              </w:rPr>
              <w:fldChar w:fldCharType="begin"/>
            </w:r>
            <w:r w:rsidR="00E85FF2">
              <w:rPr>
                <w:noProof/>
                <w:webHidden/>
              </w:rPr>
              <w:instrText xml:space="preserve"> PAGEREF _Toc74224276 \h </w:instrText>
            </w:r>
            <w:r w:rsidR="00E85FF2">
              <w:rPr>
                <w:noProof/>
                <w:webHidden/>
              </w:rPr>
            </w:r>
            <w:r w:rsidR="00E85FF2">
              <w:rPr>
                <w:noProof/>
                <w:webHidden/>
              </w:rPr>
              <w:fldChar w:fldCharType="separate"/>
            </w:r>
            <w:r w:rsidR="00486951">
              <w:rPr>
                <w:noProof/>
                <w:webHidden/>
              </w:rPr>
              <w:t>73</w:t>
            </w:r>
            <w:r w:rsidR="00E85FF2">
              <w:rPr>
                <w:noProof/>
                <w:webHidden/>
              </w:rPr>
              <w:fldChar w:fldCharType="end"/>
            </w:r>
          </w:hyperlink>
        </w:p>
        <w:p w14:paraId="3085C4B6" w14:textId="3BF744C7" w:rsidR="00E85FF2" w:rsidRDefault="00472183">
          <w:pPr>
            <w:pStyle w:val="TOC3"/>
            <w:tabs>
              <w:tab w:val="left" w:pos="1200"/>
              <w:tab w:val="right" w:leader="dot" w:pos="9350"/>
            </w:tabs>
            <w:rPr>
              <w:rFonts w:eastAsiaTheme="minorEastAsia"/>
              <w:noProof/>
              <w:sz w:val="24"/>
              <w:szCs w:val="24"/>
            </w:rPr>
          </w:pPr>
          <w:hyperlink w:anchor="_Toc74224277" w:history="1">
            <w:r w:rsidR="00E85FF2" w:rsidRPr="00455F91">
              <w:rPr>
                <w:rStyle w:val="Hyperlink"/>
                <w:noProof/>
              </w:rPr>
              <w:t>5.7</w:t>
            </w:r>
            <w:r w:rsidR="00E85FF2">
              <w:rPr>
                <w:rFonts w:eastAsiaTheme="minorEastAsia"/>
                <w:noProof/>
                <w:sz w:val="24"/>
                <w:szCs w:val="24"/>
              </w:rPr>
              <w:tab/>
            </w:r>
            <w:r w:rsidR="00E85FF2" w:rsidRPr="00455F91">
              <w:rPr>
                <w:rStyle w:val="Hyperlink"/>
                <w:noProof/>
              </w:rPr>
              <w:t>Conclusion</w:t>
            </w:r>
            <w:r w:rsidR="00E85FF2">
              <w:rPr>
                <w:noProof/>
                <w:webHidden/>
              </w:rPr>
              <w:tab/>
            </w:r>
            <w:r w:rsidR="00E85FF2">
              <w:rPr>
                <w:noProof/>
                <w:webHidden/>
              </w:rPr>
              <w:fldChar w:fldCharType="begin"/>
            </w:r>
            <w:r w:rsidR="00E85FF2">
              <w:rPr>
                <w:noProof/>
                <w:webHidden/>
              </w:rPr>
              <w:instrText xml:space="preserve"> PAGEREF _Toc74224277 \h </w:instrText>
            </w:r>
            <w:r w:rsidR="00E85FF2">
              <w:rPr>
                <w:noProof/>
                <w:webHidden/>
              </w:rPr>
            </w:r>
            <w:r w:rsidR="00E85FF2">
              <w:rPr>
                <w:noProof/>
                <w:webHidden/>
              </w:rPr>
              <w:fldChar w:fldCharType="separate"/>
            </w:r>
            <w:r w:rsidR="00486951">
              <w:rPr>
                <w:noProof/>
                <w:webHidden/>
              </w:rPr>
              <w:t>82</w:t>
            </w:r>
            <w:r w:rsidR="00E85FF2">
              <w:rPr>
                <w:noProof/>
                <w:webHidden/>
              </w:rPr>
              <w:fldChar w:fldCharType="end"/>
            </w:r>
          </w:hyperlink>
        </w:p>
        <w:p w14:paraId="16D8536F" w14:textId="29C3F472" w:rsidR="00E85FF2" w:rsidRDefault="00472183">
          <w:pPr>
            <w:pStyle w:val="TOC1"/>
            <w:tabs>
              <w:tab w:val="right" w:leader="dot" w:pos="9350"/>
            </w:tabs>
            <w:rPr>
              <w:rFonts w:eastAsiaTheme="minorEastAsia"/>
              <w:b w:val="0"/>
              <w:bCs w:val="0"/>
              <w:i w:val="0"/>
              <w:iCs w:val="0"/>
              <w:noProof/>
            </w:rPr>
          </w:pPr>
          <w:hyperlink w:anchor="_Toc74224278" w:history="1">
            <w:r w:rsidR="00E85FF2" w:rsidRPr="00455F91">
              <w:rPr>
                <w:rStyle w:val="Hyperlink"/>
                <w:noProof/>
              </w:rPr>
              <w:t>Part II</w:t>
            </w:r>
            <w:r w:rsidR="00E85FF2">
              <w:rPr>
                <w:noProof/>
                <w:webHidden/>
              </w:rPr>
              <w:tab/>
            </w:r>
            <w:r w:rsidR="00E85FF2">
              <w:rPr>
                <w:noProof/>
                <w:webHidden/>
              </w:rPr>
              <w:fldChar w:fldCharType="begin"/>
            </w:r>
            <w:r w:rsidR="00E85FF2">
              <w:rPr>
                <w:noProof/>
                <w:webHidden/>
              </w:rPr>
              <w:instrText xml:space="preserve"> PAGEREF _Toc74224278 \h </w:instrText>
            </w:r>
            <w:r w:rsidR="00E85FF2">
              <w:rPr>
                <w:noProof/>
                <w:webHidden/>
              </w:rPr>
            </w:r>
            <w:r w:rsidR="00E85FF2">
              <w:rPr>
                <w:noProof/>
                <w:webHidden/>
              </w:rPr>
              <w:fldChar w:fldCharType="separate"/>
            </w:r>
            <w:r w:rsidR="00486951">
              <w:rPr>
                <w:noProof/>
                <w:webHidden/>
              </w:rPr>
              <w:t>84</w:t>
            </w:r>
            <w:r w:rsidR="00E85FF2">
              <w:rPr>
                <w:noProof/>
                <w:webHidden/>
              </w:rPr>
              <w:fldChar w:fldCharType="end"/>
            </w:r>
          </w:hyperlink>
        </w:p>
        <w:p w14:paraId="04059096" w14:textId="63F6E9C1" w:rsidR="00E85FF2" w:rsidRDefault="00472183">
          <w:pPr>
            <w:pStyle w:val="TOC2"/>
            <w:tabs>
              <w:tab w:val="left" w:pos="1440"/>
              <w:tab w:val="right" w:leader="dot" w:pos="9350"/>
            </w:tabs>
            <w:rPr>
              <w:rFonts w:eastAsiaTheme="minorEastAsia"/>
              <w:b w:val="0"/>
              <w:bCs w:val="0"/>
              <w:noProof/>
              <w:sz w:val="24"/>
              <w:szCs w:val="24"/>
            </w:rPr>
          </w:pPr>
          <w:hyperlink w:anchor="_Toc74224279" w:history="1">
            <w:r w:rsidR="00E85FF2" w:rsidRPr="00455F91">
              <w:rPr>
                <w:rStyle w:val="Hyperlink"/>
                <w:noProof/>
              </w:rPr>
              <w:t>Chapter 6</w:t>
            </w:r>
            <w:r w:rsidR="00E85FF2">
              <w:rPr>
                <w:rFonts w:eastAsiaTheme="minorEastAsia"/>
                <w:b w:val="0"/>
                <w:bCs w:val="0"/>
                <w:noProof/>
                <w:sz w:val="24"/>
                <w:szCs w:val="24"/>
              </w:rPr>
              <w:tab/>
            </w:r>
            <w:r w:rsidR="00E85FF2" w:rsidRPr="00455F91">
              <w:rPr>
                <w:rStyle w:val="Hyperlink"/>
                <w:noProof/>
              </w:rPr>
              <w:t>Purified Potentialist Set Theory: An Informal Sketch</w:t>
            </w:r>
            <w:r w:rsidR="00E85FF2">
              <w:rPr>
                <w:noProof/>
                <w:webHidden/>
              </w:rPr>
              <w:tab/>
            </w:r>
            <w:r w:rsidR="00E85FF2">
              <w:rPr>
                <w:noProof/>
                <w:webHidden/>
              </w:rPr>
              <w:fldChar w:fldCharType="begin"/>
            </w:r>
            <w:r w:rsidR="00E85FF2">
              <w:rPr>
                <w:noProof/>
                <w:webHidden/>
              </w:rPr>
              <w:instrText xml:space="preserve"> PAGEREF _Toc74224279 \h </w:instrText>
            </w:r>
            <w:r w:rsidR="00E85FF2">
              <w:rPr>
                <w:noProof/>
                <w:webHidden/>
              </w:rPr>
            </w:r>
            <w:r w:rsidR="00E85FF2">
              <w:rPr>
                <w:noProof/>
                <w:webHidden/>
              </w:rPr>
              <w:fldChar w:fldCharType="separate"/>
            </w:r>
            <w:r w:rsidR="00486951">
              <w:rPr>
                <w:noProof/>
                <w:webHidden/>
              </w:rPr>
              <w:t>84</w:t>
            </w:r>
            <w:r w:rsidR="00E85FF2">
              <w:rPr>
                <w:noProof/>
                <w:webHidden/>
              </w:rPr>
              <w:fldChar w:fldCharType="end"/>
            </w:r>
          </w:hyperlink>
        </w:p>
        <w:p w14:paraId="64887400" w14:textId="4EC2332B" w:rsidR="00E85FF2" w:rsidRDefault="00472183">
          <w:pPr>
            <w:pStyle w:val="TOC3"/>
            <w:tabs>
              <w:tab w:val="left" w:pos="1200"/>
              <w:tab w:val="right" w:leader="dot" w:pos="9350"/>
            </w:tabs>
            <w:rPr>
              <w:rFonts w:eastAsiaTheme="minorEastAsia"/>
              <w:noProof/>
              <w:sz w:val="24"/>
              <w:szCs w:val="24"/>
            </w:rPr>
          </w:pPr>
          <w:hyperlink w:anchor="_Toc74224280" w:history="1">
            <w:r w:rsidR="00E85FF2" w:rsidRPr="00455F91">
              <w:rPr>
                <w:rStyle w:val="Hyperlink"/>
                <w:noProof/>
              </w:rPr>
              <w:t>6.1</w:t>
            </w:r>
            <w:r w:rsidR="00E85FF2">
              <w:rPr>
                <w:rFonts w:eastAsiaTheme="minorEastAsia"/>
                <w:noProof/>
                <w:sz w:val="24"/>
                <w:szCs w:val="24"/>
              </w:rPr>
              <w:tab/>
            </w:r>
            <w:r w:rsidR="00E85FF2" w:rsidRPr="00455F91">
              <w:rPr>
                <w:rStyle w:val="Hyperlink"/>
                <w:noProof/>
              </w:rPr>
              <w:t>Two Sorted Initial Segment Structures</w:t>
            </w:r>
            <w:r w:rsidR="00E85FF2">
              <w:rPr>
                <w:noProof/>
                <w:webHidden/>
              </w:rPr>
              <w:tab/>
            </w:r>
            <w:r w:rsidR="00E85FF2">
              <w:rPr>
                <w:noProof/>
                <w:webHidden/>
              </w:rPr>
              <w:fldChar w:fldCharType="begin"/>
            </w:r>
            <w:r w:rsidR="00E85FF2">
              <w:rPr>
                <w:noProof/>
                <w:webHidden/>
              </w:rPr>
              <w:instrText xml:space="preserve"> PAGEREF _Toc74224280 \h </w:instrText>
            </w:r>
            <w:r w:rsidR="00E85FF2">
              <w:rPr>
                <w:noProof/>
                <w:webHidden/>
              </w:rPr>
            </w:r>
            <w:r w:rsidR="00E85FF2">
              <w:rPr>
                <w:noProof/>
                <w:webHidden/>
              </w:rPr>
              <w:fldChar w:fldCharType="separate"/>
            </w:r>
            <w:r w:rsidR="00486951">
              <w:rPr>
                <w:noProof/>
                <w:webHidden/>
              </w:rPr>
              <w:t>85</w:t>
            </w:r>
            <w:r w:rsidR="00E85FF2">
              <w:rPr>
                <w:noProof/>
                <w:webHidden/>
              </w:rPr>
              <w:fldChar w:fldCharType="end"/>
            </w:r>
          </w:hyperlink>
        </w:p>
        <w:p w14:paraId="61D715F7" w14:textId="125AFF6C" w:rsidR="00E85FF2" w:rsidRDefault="00472183">
          <w:pPr>
            <w:pStyle w:val="TOC3"/>
            <w:tabs>
              <w:tab w:val="left" w:pos="1200"/>
              <w:tab w:val="right" w:leader="dot" w:pos="9350"/>
            </w:tabs>
            <w:rPr>
              <w:rFonts w:eastAsiaTheme="minorEastAsia"/>
              <w:noProof/>
              <w:sz w:val="24"/>
              <w:szCs w:val="24"/>
            </w:rPr>
          </w:pPr>
          <w:hyperlink w:anchor="_Toc74224281" w:history="1">
            <w:r w:rsidR="00E85FF2" w:rsidRPr="00455F91">
              <w:rPr>
                <w:rStyle w:val="Hyperlink"/>
                <w:noProof/>
              </w:rPr>
              <w:t>6.2</w:t>
            </w:r>
            <w:r w:rsidR="00E85FF2">
              <w:rPr>
                <w:rFonts w:eastAsiaTheme="minorEastAsia"/>
                <w:noProof/>
                <w:sz w:val="24"/>
                <w:szCs w:val="24"/>
              </w:rPr>
              <w:tab/>
            </w:r>
            <w:r w:rsidR="00E85FF2" w:rsidRPr="00455F91">
              <w:rPr>
                <w:rStyle w:val="Hyperlink"/>
                <w:noProof/>
              </w:rPr>
              <w:t>Structure Preserving Not Object Preserving Extensibility</w:t>
            </w:r>
            <w:r w:rsidR="00E85FF2">
              <w:rPr>
                <w:noProof/>
                <w:webHidden/>
              </w:rPr>
              <w:tab/>
            </w:r>
            <w:r w:rsidR="00E85FF2">
              <w:rPr>
                <w:noProof/>
                <w:webHidden/>
              </w:rPr>
              <w:fldChar w:fldCharType="begin"/>
            </w:r>
            <w:r w:rsidR="00E85FF2">
              <w:rPr>
                <w:noProof/>
                <w:webHidden/>
              </w:rPr>
              <w:instrText xml:space="preserve"> PAGEREF _Toc74224281 \h </w:instrText>
            </w:r>
            <w:r w:rsidR="00E85FF2">
              <w:rPr>
                <w:noProof/>
                <w:webHidden/>
              </w:rPr>
            </w:r>
            <w:r w:rsidR="00E85FF2">
              <w:rPr>
                <w:noProof/>
                <w:webHidden/>
              </w:rPr>
              <w:fldChar w:fldCharType="separate"/>
            </w:r>
            <w:r w:rsidR="00486951">
              <w:rPr>
                <w:noProof/>
                <w:webHidden/>
              </w:rPr>
              <w:t>85</w:t>
            </w:r>
            <w:r w:rsidR="00E85FF2">
              <w:rPr>
                <w:noProof/>
                <w:webHidden/>
              </w:rPr>
              <w:fldChar w:fldCharType="end"/>
            </w:r>
          </w:hyperlink>
        </w:p>
        <w:p w14:paraId="13728923" w14:textId="15777958" w:rsidR="00E85FF2" w:rsidRDefault="00472183">
          <w:pPr>
            <w:pStyle w:val="TOC3"/>
            <w:tabs>
              <w:tab w:val="left" w:pos="1200"/>
              <w:tab w:val="right" w:leader="dot" w:pos="9350"/>
            </w:tabs>
            <w:rPr>
              <w:rFonts w:eastAsiaTheme="minorEastAsia"/>
              <w:noProof/>
              <w:sz w:val="24"/>
              <w:szCs w:val="24"/>
            </w:rPr>
          </w:pPr>
          <w:hyperlink w:anchor="_Toc74224282" w:history="1">
            <w:r w:rsidR="00E85FF2" w:rsidRPr="00455F91">
              <w:rPr>
                <w:rStyle w:val="Hyperlink"/>
                <w:noProof/>
              </w:rPr>
              <w:t>6.3</w:t>
            </w:r>
            <w:r w:rsidR="00E85FF2">
              <w:rPr>
                <w:rFonts w:eastAsiaTheme="minorEastAsia"/>
                <w:noProof/>
                <w:sz w:val="24"/>
                <w:szCs w:val="24"/>
              </w:rPr>
              <w:tab/>
            </w:r>
            <w:r w:rsidR="00E85FF2" w:rsidRPr="00455F91">
              <w:rPr>
                <w:rStyle w:val="Hyperlink"/>
                <w:noProof/>
              </w:rPr>
              <w:t>Assignment Functions and Hierarchies</w:t>
            </w:r>
            <w:r w:rsidR="00E85FF2">
              <w:rPr>
                <w:noProof/>
                <w:webHidden/>
              </w:rPr>
              <w:tab/>
            </w:r>
            <w:r w:rsidR="00E85FF2">
              <w:rPr>
                <w:noProof/>
                <w:webHidden/>
              </w:rPr>
              <w:fldChar w:fldCharType="begin"/>
            </w:r>
            <w:r w:rsidR="00E85FF2">
              <w:rPr>
                <w:noProof/>
                <w:webHidden/>
              </w:rPr>
              <w:instrText xml:space="preserve"> PAGEREF _Toc74224282 \h </w:instrText>
            </w:r>
            <w:r w:rsidR="00E85FF2">
              <w:rPr>
                <w:noProof/>
                <w:webHidden/>
              </w:rPr>
            </w:r>
            <w:r w:rsidR="00E85FF2">
              <w:rPr>
                <w:noProof/>
                <w:webHidden/>
              </w:rPr>
              <w:fldChar w:fldCharType="separate"/>
            </w:r>
            <w:r w:rsidR="00486951">
              <w:rPr>
                <w:noProof/>
                <w:webHidden/>
              </w:rPr>
              <w:t>86</w:t>
            </w:r>
            <w:r w:rsidR="00E85FF2">
              <w:rPr>
                <w:noProof/>
                <w:webHidden/>
              </w:rPr>
              <w:fldChar w:fldCharType="end"/>
            </w:r>
          </w:hyperlink>
        </w:p>
        <w:p w14:paraId="2C03C67A" w14:textId="2598EE34" w:rsidR="00E85FF2" w:rsidRDefault="00472183">
          <w:pPr>
            <w:pStyle w:val="TOC3"/>
            <w:tabs>
              <w:tab w:val="left" w:pos="1200"/>
              <w:tab w:val="right" w:leader="dot" w:pos="9350"/>
            </w:tabs>
            <w:rPr>
              <w:rFonts w:eastAsiaTheme="minorEastAsia"/>
              <w:noProof/>
              <w:sz w:val="24"/>
              <w:szCs w:val="24"/>
            </w:rPr>
          </w:pPr>
          <w:hyperlink w:anchor="_Toc74224283" w:history="1">
            <w:r w:rsidR="00E85FF2" w:rsidRPr="00455F91">
              <w:rPr>
                <w:rStyle w:val="Hyperlink"/>
                <w:noProof/>
              </w:rPr>
              <w:t>6.4</w:t>
            </w:r>
            <w:r w:rsidR="00E85FF2">
              <w:rPr>
                <w:rFonts w:eastAsiaTheme="minorEastAsia"/>
                <w:noProof/>
                <w:sz w:val="24"/>
                <w:szCs w:val="24"/>
              </w:rPr>
              <w:tab/>
            </w:r>
            <w:r w:rsidR="00E85FF2" w:rsidRPr="00455F91">
              <w:rPr>
                <w:rStyle w:val="Hyperlink"/>
                <w:noProof/>
              </w:rPr>
              <w:t>The final product</w:t>
            </w:r>
            <w:r w:rsidR="00E85FF2">
              <w:rPr>
                <w:noProof/>
                <w:webHidden/>
              </w:rPr>
              <w:tab/>
            </w:r>
            <w:r w:rsidR="00E85FF2">
              <w:rPr>
                <w:noProof/>
                <w:webHidden/>
              </w:rPr>
              <w:fldChar w:fldCharType="begin"/>
            </w:r>
            <w:r w:rsidR="00E85FF2">
              <w:rPr>
                <w:noProof/>
                <w:webHidden/>
              </w:rPr>
              <w:instrText xml:space="preserve"> PAGEREF _Toc74224283 \h </w:instrText>
            </w:r>
            <w:r w:rsidR="00E85FF2">
              <w:rPr>
                <w:noProof/>
                <w:webHidden/>
              </w:rPr>
            </w:r>
            <w:r w:rsidR="00E85FF2">
              <w:rPr>
                <w:noProof/>
                <w:webHidden/>
              </w:rPr>
              <w:fldChar w:fldCharType="separate"/>
            </w:r>
            <w:r w:rsidR="00486951">
              <w:rPr>
                <w:noProof/>
                <w:webHidden/>
              </w:rPr>
              <w:t>87</w:t>
            </w:r>
            <w:r w:rsidR="00E85FF2">
              <w:rPr>
                <w:noProof/>
                <w:webHidden/>
              </w:rPr>
              <w:fldChar w:fldCharType="end"/>
            </w:r>
          </w:hyperlink>
        </w:p>
        <w:p w14:paraId="27E20A18" w14:textId="7D3CF278" w:rsidR="00E85FF2" w:rsidRDefault="00472183">
          <w:pPr>
            <w:pStyle w:val="TOC3"/>
            <w:tabs>
              <w:tab w:val="left" w:pos="1200"/>
              <w:tab w:val="right" w:leader="dot" w:pos="9350"/>
            </w:tabs>
            <w:rPr>
              <w:rFonts w:eastAsiaTheme="minorEastAsia"/>
              <w:noProof/>
              <w:sz w:val="24"/>
              <w:szCs w:val="24"/>
            </w:rPr>
          </w:pPr>
          <w:hyperlink w:anchor="_Toc74224284" w:history="1">
            <w:r w:rsidR="00E85FF2" w:rsidRPr="00455F91">
              <w:rPr>
                <w:rStyle w:val="Hyperlink"/>
                <w:noProof/>
              </w:rPr>
              <w:t>6.5</w:t>
            </w:r>
            <w:r w:rsidR="00E85FF2">
              <w:rPr>
                <w:rFonts w:eastAsiaTheme="minorEastAsia"/>
                <w:noProof/>
                <w:sz w:val="24"/>
                <w:szCs w:val="24"/>
              </w:rPr>
              <w:tab/>
            </w:r>
            <w:r w:rsidR="00E85FF2" w:rsidRPr="00455F91">
              <w:rPr>
                <w:rStyle w:val="Hyperlink"/>
                <w:noProof/>
              </w:rPr>
              <w:t>Atomic Predicate Use Reducing Trick</w:t>
            </w:r>
            <w:r w:rsidR="00E85FF2">
              <w:rPr>
                <w:noProof/>
                <w:webHidden/>
              </w:rPr>
              <w:tab/>
            </w:r>
            <w:r w:rsidR="00E85FF2">
              <w:rPr>
                <w:noProof/>
                <w:webHidden/>
              </w:rPr>
              <w:fldChar w:fldCharType="begin"/>
            </w:r>
            <w:r w:rsidR="00E85FF2">
              <w:rPr>
                <w:noProof/>
                <w:webHidden/>
              </w:rPr>
              <w:instrText xml:space="preserve"> PAGEREF _Toc74224284 \h </w:instrText>
            </w:r>
            <w:r w:rsidR="00E85FF2">
              <w:rPr>
                <w:noProof/>
                <w:webHidden/>
              </w:rPr>
            </w:r>
            <w:r w:rsidR="00E85FF2">
              <w:rPr>
                <w:noProof/>
                <w:webHidden/>
              </w:rPr>
              <w:fldChar w:fldCharType="separate"/>
            </w:r>
            <w:r w:rsidR="00486951">
              <w:rPr>
                <w:noProof/>
                <w:webHidden/>
              </w:rPr>
              <w:t>89</w:t>
            </w:r>
            <w:r w:rsidR="00E85FF2">
              <w:rPr>
                <w:noProof/>
                <w:webHidden/>
              </w:rPr>
              <w:fldChar w:fldCharType="end"/>
            </w:r>
          </w:hyperlink>
        </w:p>
        <w:p w14:paraId="25A9F10B" w14:textId="6FD698FE" w:rsidR="00E85FF2" w:rsidRDefault="00472183">
          <w:pPr>
            <w:pStyle w:val="TOC2"/>
            <w:tabs>
              <w:tab w:val="left" w:pos="1440"/>
              <w:tab w:val="right" w:leader="dot" w:pos="9350"/>
            </w:tabs>
            <w:rPr>
              <w:rFonts w:eastAsiaTheme="minorEastAsia"/>
              <w:b w:val="0"/>
              <w:bCs w:val="0"/>
              <w:noProof/>
              <w:sz w:val="24"/>
              <w:szCs w:val="24"/>
            </w:rPr>
          </w:pPr>
          <w:hyperlink w:anchor="_Toc74224285" w:history="1">
            <w:r w:rsidR="00E85FF2" w:rsidRPr="00455F91">
              <w:rPr>
                <w:rStyle w:val="Hyperlink"/>
                <w:noProof/>
              </w:rPr>
              <w:t>Chapter 7</w:t>
            </w:r>
            <w:r w:rsidR="00E85FF2">
              <w:rPr>
                <w:rFonts w:eastAsiaTheme="minorEastAsia"/>
                <w:b w:val="0"/>
                <w:bCs w:val="0"/>
                <w:noProof/>
                <w:sz w:val="24"/>
                <w:szCs w:val="24"/>
              </w:rPr>
              <w:tab/>
            </w:r>
            <w:r w:rsidR="00E85FF2" w:rsidRPr="00455F91">
              <w:rPr>
                <w:rStyle w:val="Hyperlink"/>
                <w:noProof/>
              </w:rPr>
              <w:t>Content Restriction</w:t>
            </w:r>
            <w:r w:rsidR="00E85FF2">
              <w:rPr>
                <w:noProof/>
                <w:webHidden/>
              </w:rPr>
              <w:tab/>
            </w:r>
            <w:r w:rsidR="00E85FF2">
              <w:rPr>
                <w:noProof/>
                <w:webHidden/>
              </w:rPr>
              <w:fldChar w:fldCharType="begin"/>
            </w:r>
            <w:r w:rsidR="00E85FF2">
              <w:rPr>
                <w:noProof/>
                <w:webHidden/>
              </w:rPr>
              <w:instrText xml:space="preserve"> PAGEREF _Toc74224285 \h </w:instrText>
            </w:r>
            <w:r w:rsidR="00E85FF2">
              <w:rPr>
                <w:noProof/>
                <w:webHidden/>
              </w:rPr>
            </w:r>
            <w:r w:rsidR="00E85FF2">
              <w:rPr>
                <w:noProof/>
                <w:webHidden/>
              </w:rPr>
              <w:fldChar w:fldCharType="separate"/>
            </w:r>
            <w:r w:rsidR="00486951">
              <w:rPr>
                <w:noProof/>
                <w:webHidden/>
              </w:rPr>
              <w:t>90</w:t>
            </w:r>
            <w:r w:rsidR="00E85FF2">
              <w:rPr>
                <w:noProof/>
                <w:webHidden/>
              </w:rPr>
              <w:fldChar w:fldCharType="end"/>
            </w:r>
          </w:hyperlink>
        </w:p>
        <w:p w14:paraId="039100ED" w14:textId="347F7C23" w:rsidR="00E85FF2" w:rsidRDefault="00472183">
          <w:pPr>
            <w:pStyle w:val="TOC3"/>
            <w:tabs>
              <w:tab w:val="left" w:pos="1200"/>
              <w:tab w:val="right" w:leader="dot" w:pos="9350"/>
            </w:tabs>
            <w:rPr>
              <w:rFonts w:eastAsiaTheme="minorEastAsia"/>
              <w:noProof/>
              <w:sz w:val="24"/>
              <w:szCs w:val="24"/>
            </w:rPr>
          </w:pPr>
          <w:hyperlink w:anchor="_Toc74224286" w:history="1">
            <w:r w:rsidR="00E85FF2" w:rsidRPr="00455F91">
              <w:rPr>
                <w:rStyle w:val="Hyperlink"/>
                <w:noProof/>
              </w:rPr>
              <w:t>7.1</w:t>
            </w:r>
            <w:r w:rsidR="00E85FF2">
              <w:rPr>
                <w:rFonts w:eastAsiaTheme="minorEastAsia"/>
                <w:noProof/>
                <w:sz w:val="24"/>
                <w:szCs w:val="24"/>
              </w:rPr>
              <w:tab/>
            </w:r>
            <w:r w:rsidR="00E85FF2" w:rsidRPr="00455F91">
              <w:rPr>
                <w:rStyle w:val="Hyperlink"/>
                <w:noProof/>
              </w:rPr>
              <w:t>A motivating example</w:t>
            </w:r>
            <w:r w:rsidR="00E85FF2">
              <w:rPr>
                <w:noProof/>
                <w:webHidden/>
              </w:rPr>
              <w:tab/>
            </w:r>
            <w:r w:rsidR="00E85FF2">
              <w:rPr>
                <w:noProof/>
                <w:webHidden/>
              </w:rPr>
              <w:fldChar w:fldCharType="begin"/>
            </w:r>
            <w:r w:rsidR="00E85FF2">
              <w:rPr>
                <w:noProof/>
                <w:webHidden/>
              </w:rPr>
              <w:instrText xml:space="preserve"> PAGEREF _Toc74224286 \h </w:instrText>
            </w:r>
            <w:r w:rsidR="00E85FF2">
              <w:rPr>
                <w:noProof/>
                <w:webHidden/>
              </w:rPr>
            </w:r>
            <w:r w:rsidR="00E85FF2">
              <w:rPr>
                <w:noProof/>
                <w:webHidden/>
              </w:rPr>
              <w:fldChar w:fldCharType="separate"/>
            </w:r>
            <w:r w:rsidR="00486951">
              <w:rPr>
                <w:noProof/>
                <w:webHidden/>
              </w:rPr>
              <w:t>90</w:t>
            </w:r>
            <w:r w:rsidR="00E85FF2">
              <w:rPr>
                <w:noProof/>
                <w:webHidden/>
              </w:rPr>
              <w:fldChar w:fldCharType="end"/>
            </w:r>
          </w:hyperlink>
        </w:p>
        <w:p w14:paraId="6CDD33F9" w14:textId="7A95D101" w:rsidR="00E85FF2" w:rsidRDefault="00472183">
          <w:pPr>
            <w:pStyle w:val="TOC3"/>
            <w:tabs>
              <w:tab w:val="left" w:pos="1200"/>
              <w:tab w:val="right" w:leader="dot" w:pos="9350"/>
            </w:tabs>
            <w:rPr>
              <w:rFonts w:eastAsiaTheme="minorEastAsia"/>
              <w:noProof/>
              <w:sz w:val="24"/>
              <w:szCs w:val="24"/>
            </w:rPr>
          </w:pPr>
          <w:hyperlink w:anchor="_Toc74224287" w:history="1">
            <w:r w:rsidR="00E85FF2" w:rsidRPr="00455F91">
              <w:rPr>
                <w:rStyle w:val="Hyperlink"/>
                <w:noProof/>
              </w:rPr>
              <w:t>7.2</w:t>
            </w:r>
            <w:r w:rsidR="00E85FF2">
              <w:rPr>
                <w:rFonts w:eastAsiaTheme="minorEastAsia"/>
                <w:noProof/>
                <w:sz w:val="24"/>
                <w:szCs w:val="24"/>
              </w:rPr>
              <w:tab/>
            </w:r>
            <w:r w:rsidR="00E85FF2" w:rsidRPr="00455F91">
              <w:rPr>
                <w:rStyle w:val="Hyperlink"/>
                <w:noProof/>
              </w:rPr>
              <w:t>Generalizing this idea</w:t>
            </w:r>
            <w:r w:rsidR="00E85FF2">
              <w:rPr>
                <w:noProof/>
                <w:webHidden/>
              </w:rPr>
              <w:tab/>
            </w:r>
            <w:r w:rsidR="00E85FF2">
              <w:rPr>
                <w:noProof/>
                <w:webHidden/>
              </w:rPr>
              <w:fldChar w:fldCharType="begin"/>
            </w:r>
            <w:r w:rsidR="00E85FF2">
              <w:rPr>
                <w:noProof/>
                <w:webHidden/>
              </w:rPr>
              <w:instrText xml:space="preserve"> PAGEREF _Toc74224287 \h </w:instrText>
            </w:r>
            <w:r w:rsidR="00E85FF2">
              <w:rPr>
                <w:noProof/>
                <w:webHidden/>
              </w:rPr>
            </w:r>
            <w:r w:rsidR="00E85FF2">
              <w:rPr>
                <w:noProof/>
                <w:webHidden/>
              </w:rPr>
              <w:fldChar w:fldCharType="separate"/>
            </w:r>
            <w:r w:rsidR="00486951">
              <w:rPr>
                <w:noProof/>
                <w:webHidden/>
              </w:rPr>
              <w:t>91</w:t>
            </w:r>
            <w:r w:rsidR="00E85FF2">
              <w:rPr>
                <w:noProof/>
                <w:webHidden/>
              </w:rPr>
              <w:fldChar w:fldCharType="end"/>
            </w:r>
          </w:hyperlink>
        </w:p>
        <w:p w14:paraId="7D1FDA47" w14:textId="2D13CC7F" w:rsidR="00E85FF2" w:rsidRDefault="00472183">
          <w:pPr>
            <w:pStyle w:val="TOC3"/>
            <w:tabs>
              <w:tab w:val="left" w:pos="1200"/>
              <w:tab w:val="right" w:leader="dot" w:pos="9350"/>
            </w:tabs>
            <w:rPr>
              <w:rFonts w:eastAsiaTheme="minorEastAsia"/>
              <w:noProof/>
              <w:sz w:val="24"/>
              <w:szCs w:val="24"/>
            </w:rPr>
          </w:pPr>
          <w:hyperlink w:anchor="_Toc74224288" w:history="1">
            <w:r w:rsidR="00E85FF2" w:rsidRPr="00455F91">
              <w:rPr>
                <w:rStyle w:val="Hyperlink"/>
                <w:noProof/>
              </w:rPr>
              <w:t>7.3</w:t>
            </w:r>
            <w:r w:rsidR="00E85FF2">
              <w:rPr>
                <w:rFonts w:eastAsiaTheme="minorEastAsia"/>
                <w:noProof/>
                <w:sz w:val="24"/>
                <w:szCs w:val="24"/>
              </w:rPr>
              <w:tab/>
            </w:r>
            <w:r w:rsidR="00E85FF2" w:rsidRPr="00455F91">
              <w:rPr>
                <w:rStyle w:val="Hyperlink"/>
                <w:noProof/>
              </w:rPr>
              <w:t>Formal Definition</w:t>
            </w:r>
            <w:r w:rsidR="00E85FF2">
              <w:rPr>
                <w:noProof/>
                <w:webHidden/>
              </w:rPr>
              <w:tab/>
            </w:r>
            <w:r w:rsidR="00E85FF2">
              <w:rPr>
                <w:noProof/>
                <w:webHidden/>
              </w:rPr>
              <w:fldChar w:fldCharType="begin"/>
            </w:r>
            <w:r w:rsidR="00E85FF2">
              <w:rPr>
                <w:noProof/>
                <w:webHidden/>
              </w:rPr>
              <w:instrText xml:space="preserve"> PAGEREF _Toc74224288 \h </w:instrText>
            </w:r>
            <w:r w:rsidR="00E85FF2">
              <w:rPr>
                <w:noProof/>
                <w:webHidden/>
              </w:rPr>
            </w:r>
            <w:r w:rsidR="00E85FF2">
              <w:rPr>
                <w:noProof/>
                <w:webHidden/>
              </w:rPr>
              <w:fldChar w:fldCharType="separate"/>
            </w:r>
            <w:r w:rsidR="00486951">
              <w:rPr>
                <w:noProof/>
                <w:webHidden/>
              </w:rPr>
              <w:t>93</w:t>
            </w:r>
            <w:r w:rsidR="00E85FF2">
              <w:rPr>
                <w:noProof/>
                <w:webHidden/>
              </w:rPr>
              <w:fldChar w:fldCharType="end"/>
            </w:r>
          </w:hyperlink>
        </w:p>
        <w:p w14:paraId="4A05DBB1" w14:textId="6346802D" w:rsidR="00E85FF2" w:rsidRDefault="00472183">
          <w:pPr>
            <w:pStyle w:val="TOC3"/>
            <w:tabs>
              <w:tab w:val="left" w:pos="1200"/>
              <w:tab w:val="right" w:leader="dot" w:pos="9350"/>
            </w:tabs>
            <w:rPr>
              <w:rFonts w:eastAsiaTheme="minorEastAsia"/>
              <w:noProof/>
              <w:sz w:val="24"/>
              <w:szCs w:val="24"/>
            </w:rPr>
          </w:pPr>
          <w:hyperlink w:anchor="_Toc74224289" w:history="1">
            <w:r w:rsidR="00E85FF2" w:rsidRPr="00455F91">
              <w:rPr>
                <w:rStyle w:val="Hyperlink"/>
                <w:noProof/>
              </w:rPr>
              <w:t>7.4</w:t>
            </w:r>
            <w:r w:rsidR="00E85FF2">
              <w:rPr>
                <w:rFonts w:eastAsiaTheme="minorEastAsia"/>
                <w:noProof/>
                <w:sz w:val="24"/>
                <w:szCs w:val="24"/>
              </w:rPr>
              <w:tab/>
            </w:r>
            <w:r w:rsidR="00E85FF2" w:rsidRPr="00455F91">
              <w:rPr>
                <w:rStyle w:val="Hyperlink"/>
                <w:noProof/>
              </w:rPr>
              <w:t>Content Restriction and Potentialist Paraphrases</w:t>
            </w:r>
            <w:r w:rsidR="00E85FF2">
              <w:rPr>
                <w:noProof/>
                <w:webHidden/>
              </w:rPr>
              <w:tab/>
            </w:r>
            <w:r w:rsidR="00E85FF2">
              <w:rPr>
                <w:noProof/>
                <w:webHidden/>
              </w:rPr>
              <w:fldChar w:fldCharType="begin"/>
            </w:r>
            <w:r w:rsidR="00E85FF2">
              <w:rPr>
                <w:noProof/>
                <w:webHidden/>
              </w:rPr>
              <w:instrText xml:space="preserve"> PAGEREF _Toc74224289 \h </w:instrText>
            </w:r>
            <w:r w:rsidR="00E85FF2">
              <w:rPr>
                <w:noProof/>
                <w:webHidden/>
              </w:rPr>
            </w:r>
            <w:r w:rsidR="00E85FF2">
              <w:rPr>
                <w:noProof/>
                <w:webHidden/>
              </w:rPr>
              <w:fldChar w:fldCharType="separate"/>
            </w:r>
            <w:r w:rsidR="00486951">
              <w:rPr>
                <w:noProof/>
                <w:webHidden/>
              </w:rPr>
              <w:t>96</w:t>
            </w:r>
            <w:r w:rsidR="00E85FF2">
              <w:rPr>
                <w:noProof/>
                <w:webHidden/>
              </w:rPr>
              <w:fldChar w:fldCharType="end"/>
            </w:r>
          </w:hyperlink>
        </w:p>
        <w:p w14:paraId="5DC9DF8E" w14:textId="5D094827" w:rsidR="00E85FF2" w:rsidRDefault="00472183">
          <w:pPr>
            <w:pStyle w:val="TOC3"/>
            <w:tabs>
              <w:tab w:val="left" w:pos="1200"/>
              <w:tab w:val="right" w:leader="dot" w:pos="9350"/>
            </w:tabs>
            <w:rPr>
              <w:rFonts w:eastAsiaTheme="minorEastAsia"/>
              <w:noProof/>
              <w:sz w:val="24"/>
              <w:szCs w:val="24"/>
            </w:rPr>
          </w:pPr>
          <w:hyperlink w:anchor="_Toc74224290" w:history="1">
            <w:r w:rsidR="00E85FF2" w:rsidRPr="00455F91">
              <w:rPr>
                <w:rStyle w:val="Hyperlink"/>
                <w:noProof/>
              </w:rPr>
              <w:t>7.5</w:t>
            </w:r>
            <w:r w:rsidR="00E85FF2">
              <w:rPr>
                <w:rFonts w:eastAsiaTheme="minorEastAsia"/>
                <w:noProof/>
                <w:sz w:val="24"/>
                <w:szCs w:val="24"/>
              </w:rPr>
              <w:tab/>
            </w:r>
            <w:r w:rsidR="00E85FF2" w:rsidRPr="00455F91">
              <w:rPr>
                <w:rStyle w:val="Hyperlink"/>
                <w:noProof/>
              </w:rPr>
              <w:t>Isomorphism</w:t>
            </w:r>
            <w:r w:rsidR="00E85FF2">
              <w:rPr>
                <w:noProof/>
                <w:webHidden/>
              </w:rPr>
              <w:tab/>
            </w:r>
            <w:r w:rsidR="00E85FF2">
              <w:rPr>
                <w:noProof/>
                <w:webHidden/>
              </w:rPr>
              <w:fldChar w:fldCharType="begin"/>
            </w:r>
            <w:r w:rsidR="00E85FF2">
              <w:rPr>
                <w:noProof/>
                <w:webHidden/>
              </w:rPr>
              <w:instrText xml:space="preserve"> PAGEREF _Toc74224290 \h </w:instrText>
            </w:r>
            <w:r w:rsidR="00E85FF2">
              <w:rPr>
                <w:noProof/>
                <w:webHidden/>
              </w:rPr>
            </w:r>
            <w:r w:rsidR="00E85FF2">
              <w:rPr>
                <w:noProof/>
                <w:webHidden/>
              </w:rPr>
              <w:fldChar w:fldCharType="separate"/>
            </w:r>
            <w:r w:rsidR="00486951">
              <w:rPr>
                <w:noProof/>
                <w:webHidden/>
              </w:rPr>
              <w:t>96</w:t>
            </w:r>
            <w:r w:rsidR="00E85FF2">
              <w:rPr>
                <w:noProof/>
                <w:webHidden/>
              </w:rPr>
              <w:fldChar w:fldCharType="end"/>
            </w:r>
          </w:hyperlink>
        </w:p>
        <w:p w14:paraId="249224A7" w14:textId="5986A46D" w:rsidR="00E85FF2" w:rsidRDefault="00472183">
          <w:pPr>
            <w:pStyle w:val="TOC2"/>
            <w:tabs>
              <w:tab w:val="left" w:pos="1440"/>
              <w:tab w:val="right" w:leader="dot" w:pos="9350"/>
            </w:tabs>
            <w:rPr>
              <w:rFonts w:eastAsiaTheme="minorEastAsia"/>
              <w:b w:val="0"/>
              <w:bCs w:val="0"/>
              <w:noProof/>
              <w:sz w:val="24"/>
              <w:szCs w:val="24"/>
            </w:rPr>
          </w:pPr>
          <w:hyperlink w:anchor="_Toc74224291" w:history="1">
            <w:r w:rsidR="00E85FF2" w:rsidRPr="00455F91">
              <w:rPr>
                <w:rStyle w:val="Hyperlink"/>
                <w:noProof/>
              </w:rPr>
              <w:t>Chapter 8</w:t>
            </w:r>
            <w:r w:rsidR="00E85FF2">
              <w:rPr>
                <w:rFonts w:eastAsiaTheme="minorEastAsia"/>
                <w:b w:val="0"/>
                <w:bCs w:val="0"/>
                <w:noProof/>
                <w:sz w:val="24"/>
                <w:szCs w:val="24"/>
              </w:rPr>
              <w:tab/>
            </w:r>
            <w:r w:rsidR="00E85FF2" w:rsidRPr="00455F91">
              <w:rPr>
                <w:rStyle w:val="Hyperlink"/>
                <w:noProof/>
              </w:rPr>
              <w:t>Inference Rules</w:t>
            </w:r>
            <w:r w:rsidR="00E85FF2">
              <w:rPr>
                <w:noProof/>
                <w:webHidden/>
              </w:rPr>
              <w:tab/>
            </w:r>
            <w:r w:rsidR="00E85FF2">
              <w:rPr>
                <w:noProof/>
                <w:webHidden/>
              </w:rPr>
              <w:fldChar w:fldCharType="begin"/>
            </w:r>
            <w:r w:rsidR="00E85FF2">
              <w:rPr>
                <w:noProof/>
                <w:webHidden/>
              </w:rPr>
              <w:instrText xml:space="preserve"> PAGEREF _Toc74224291 \h </w:instrText>
            </w:r>
            <w:r w:rsidR="00E85FF2">
              <w:rPr>
                <w:noProof/>
                <w:webHidden/>
              </w:rPr>
            </w:r>
            <w:r w:rsidR="00E85FF2">
              <w:rPr>
                <w:noProof/>
                <w:webHidden/>
              </w:rPr>
              <w:fldChar w:fldCharType="separate"/>
            </w:r>
            <w:r w:rsidR="00486951">
              <w:rPr>
                <w:noProof/>
                <w:webHidden/>
              </w:rPr>
              <w:t>96</w:t>
            </w:r>
            <w:r w:rsidR="00E85FF2">
              <w:rPr>
                <w:noProof/>
                <w:webHidden/>
              </w:rPr>
              <w:fldChar w:fldCharType="end"/>
            </w:r>
          </w:hyperlink>
        </w:p>
        <w:p w14:paraId="1594DAE2" w14:textId="5A289294" w:rsidR="00E85FF2" w:rsidRDefault="00472183">
          <w:pPr>
            <w:pStyle w:val="TOC3"/>
            <w:tabs>
              <w:tab w:val="left" w:pos="1200"/>
              <w:tab w:val="right" w:leader="dot" w:pos="9350"/>
            </w:tabs>
            <w:rPr>
              <w:rFonts w:eastAsiaTheme="minorEastAsia"/>
              <w:noProof/>
              <w:sz w:val="24"/>
              <w:szCs w:val="24"/>
            </w:rPr>
          </w:pPr>
          <w:hyperlink w:anchor="_Toc74224292" w:history="1">
            <w:r w:rsidR="00E85FF2" w:rsidRPr="00455F91">
              <w:rPr>
                <w:rStyle w:val="Hyperlink"/>
                <w:noProof/>
              </w:rPr>
              <w:t>8.1</w:t>
            </w:r>
            <w:r w:rsidR="00E85FF2">
              <w:rPr>
                <w:rFonts w:eastAsiaTheme="minorEastAsia"/>
                <w:noProof/>
                <w:sz w:val="24"/>
                <w:szCs w:val="24"/>
              </w:rPr>
              <w:tab/>
            </w:r>
            <m:oMath>
              <m:r>
                <w:rPr>
                  <w:rStyle w:val="Hyperlink"/>
                  <w:rFonts w:ascii="Cambria Math" w:hAnsi="Cambria Math"/>
                  <w:noProof/>
                </w:rPr>
                <m:t>◊</m:t>
              </m:r>
            </m:oMath>
            <w:r w:rsidR="00E85FF2" w:rsidRPr="00455F91">
              <w:rPr>
                <w:rStyle w:val="Hyperlink"/>
                <w:noProof/>
              </w:rPr>
              <w:t xml:space="preserve"> Introduction and Elimination</w:t>
            </w:r>
            <w:r w:rsidR="00E85FF2">
              <w:rPr>
                <w:noProof/>
                <w:webHidden/>
              </w:rPr>
              <w:tab/>
            </w:r>
            <w:r w:rsidR="00E85FF2">
              <w:rPr>
                <w:noProof/>
                <w:webHidden/>
              </w:rPr>
              <w:fldChar w:fldCharType="begin"/>
            </w:r>
            <w:r w:rsidR="00E85FF2">
              <w:rPr>
                <w:noProof/>
                <w:webHidden/>
              </w:rPr>
              <w:instrText xml:space="preserve"> PAGEREF _Toc74224292 \h </w:instrText>
            </w:r>
            <w:r w:rsidR="00E85FF2">
              <w:rPr>
                <w:noProof/>
                <w:webHidden/>
              </w:rPr>
            </w:r>
            <w:r w:rsidR="00E85FF2">
              <w:rPr>
                <w:noProof/>
                <w:webHidden/>
              </w:rPr>
              <w:fldChar w:fldCharType="separate"/>
            </w:r>
            <w:r w:rsidR="00486951">
              <w:rPr>
                <w:noProof/>
                <w:webHidden/>
              </w:rPr>
              <w:t>97</w:t>
            </w:r>
            <w:r w:rsidR="00E85FF2">
              <w:rPr>
                <w:noProof/>
                <w:webHidden/>
              </w:rPr>
              <w:fldChar w:fldCharType="end"/>
            </w:r>
          </w:hyperlink>
        </w:p>
        <w:p w14:paraId="0A9DDD22" w14:textId="57F91D0B" w:rsidR="00E85FF2" w:rsidRDefault="00472183">
          <w:pPr>
            <w:pStyle w:val="TOC3"/>
            <w:tabs>
              <w:tab w:val="left" w:pos="1200"/>
              <w:tab w:val="right" w:leader="dot" w:pos="9350"/>
            </w:tabs>
            <w:rPr>
              <w:rFonts w:eastAsiaTheme="minorEastAsia"/>
              <w:noProof/>
              <w:sz w:val="24"/>
              <w:szCs w:val="24"/>
            </w:rPr>
          </w:pPr>
          <w:hyperlink w:anchor="_Toc74224293" w:history="1">
            <w:r w:rsidR="00E85FF2" w:rsidRPr="00455F91">
              <w:rPr>
                <w:rStyle w:val="Hyperlink"/>
                <w:noProof/>
              </w:rPr>
              <w:t>8.2</w:t>
            </w:r>
            <w:r w:rsidR="00E85FF2">
              <w:rPr>
                <w:rFonts w:eastAsiaTheme="minorEastAsia"/>
                <w:noProof/>
                <w:sz w:val="24"/>
                <w:szCs w:val="24"/>
              </w:rPr>
              <w:tab/>
            </w:r>
            <m:oMath>
              <m:r>
                <w:rPr>
                  <w:rStyle w:val="Hyperlink"/>
                  <w:rFonts w:ascii="Cambria Math" w:hAnsi="Cambria Math"/>
                  <w:noProof/>
                </w:rPr>
                <m:t>◊</m:t>
              </m:r>
            </m:oMath>
            <w:r w:rsidR="00E85FF2" w:rsidRPr="00455F91">
              <w:rPr>
                <w:rStyle w:val="Hyperlink"/>
                <w:noProof/>
              </w:rPr>
              <w:t xml:space="preserve"> Ignoring</w:t>
            </w:r>
            <w:r w:rsidR="00E85FF2">
              <w:rPr>
                <w:noProof/>
                <w:webHidden/>
              </w:rPr>
              <w:tab/>
            </w:r>
            <w:r w:rsidR="00E85FF2">
              <w:rPr>
                <w:noProof/>
                <w:webHidden/>
              </w:rPr>
              <w:fldChar w:fldCharType="begin"/>
            </w:r>
            <w:r w:rsidR="00E85FF2">
              <w:rPr>
                <w:noProof/>
                <w:webHidden/>
              </w:rPr>
              <w:instrText xml:space="preserve"> PAGEREF _Toc74224293 \h </w:instrText>
            </w:r>
            <w:r w:rsidR="00E85FF2">
              <w:rPr>
                <w:noProof/>
                <w:webHidden/>
              </w:rPr>
            </w:r>
            <w:r w:rsidR="00E85FF2">
              <w:rPr>
                <w:noProof/>
                <w:webHidden/>
              </w:rPr>
              <w:fldChar w:fldCharType="separate"/>
            </w:r>
            <w:r w:rsidR="00486951">
              <w:rPr>
                <w:noProof/>
                <w:webHidden/>
              </w:rPr>
              <w:t>97</w:t>
            </w:r>
            <w:r w:rsidR="00E85FF2">
              <w:rPr>
                <w:noProof/>
                <w:webHidden/>
              </w:rPr>
              <w:fldChar w:fldCharType="end"/>
            </w:r>
          </w:hyperlink>
        </w:p>
        <w:p w14:paraId="65390A56" w14:textId="3ACF576D" w:rsidR="00E85FF2" w:rsidRDefault="00472183">
          <w:pPr>
            <w:pStyle w:val="TOC3"/>
            <w:tabs>
              <w:tab w:val="left" w:pos="1200"/>
              <w:tab w:val="right" w:leader="dot" w:pos="9350"/>
            </w:tabs>
            <w:rPr>
              <w:rFonts w:eastAsiaTheme="minorEastAsia"/>
              <w:noProof/>
              <w:sz w:val="24"/>
              <w:szCs w:val="24"/>
            </w:rPr>
          </w:pPr>
          <w:hyperlink w:anchor="_Toc74224294" w:history="1">
            <w:r w:rsidR="00E85FF2" w:rsidRPr="00455F91">
              <w:rPr>
                <w:rStyle w:val="Hyperlink"/>
                <w:noProof/>
              </w:rPr>
              <w:t>8.3</w:t>
            </w:r>
            <w:r w:rsidR="00E85FF2">
              <w:rPr>
                <w:rFonts w:eastAsiaTheme="minorEastAsia"/>
                <w:noProof/>
                <w:sz w:val="24"/>
                <w:szCs w:val="24"/>
              </w:rPr>
              <w:tab/>
            </w:r>
            <w:r w:rsidR="00E85FF2" w:rsidRPr="00455F91">
              <w:rPr>
                <w:rStyle w:val="Hyperlink"/>
                <w:noProof/>
              </w:rPr>
              <w:t>Simple Comprehension</w:t>
            </w:r>
            <w:r w:rsidR="00E85FF2">
              <w:rPr>
                <w:noProof/>
                <w:webHidden/>
              </w:rPr>
              <w:tab/>
            </w:r>
            <w:r w:rsidR="00E85FF2">
              <w:rPr>
                <w:noProof/>
                <w:webHidden/>
              </w:rPr>
              <w:fldChar w:fldCharType="begin"/>
            </w:r>
            <w:r w:rsidR="00E85FF2">
              <w:rPr>
                <w:noProof/>
                <w:webHidden/>
              </w:rPr>
              <w:instrText xml:space="preserve"> PAGEREF _Toc74224294 \h </w:instrText>
            </w:r>
            <w:r w:rsidR="00E85FF2">
              <w:rPr>
                <w:noProof/>
                <w:webHidden/>
              </w:rPr>
            </w:r>
            <w:r w:rsidR="00E85FF2">
              <w:rPr>
                <w:noProof/>
                <w:webHidden/>
              </w:rPr>
              <w:fldChar w:fldCharType="separate"/>
            </w:r>
            <w:r w:rsidR="00486951">
              <w:rPr>
                <w:noProof/>
                <w:webHidden/>
              </w:rPr>
              <w:t>98</w:t>
            </w:r>
            <w:r w:rsidR="00E85FF2">
              <w:rPr>
                <w:noProof/>
                <w:webHidden/>
              </w:rPr>
              <w:fldChar w:fldCharType="end"/>
            </w:r>
          </w:hyperlink>
        </w:p>
        <w:p w14:paraId="584E6CCB" w14:textId="7198894A" w:rsidR="00E85FF2" w:rsidRDefault="00472183">
          <w:pPr>
            <w:pStyle w:val="TOC3"/>
            <w:tabs>
              <w:tab w:val="left" w:pos="1200"/>
              <w:tab w:val="right" w:leader="dot" w:pos="9350"/>
            </w:tabs>
            <w:rPr>
              <w:rFonts w:eastAsiaTheme="minorEastAsia"/>
              <w:noProof/>
              <w:sz w:val="24"/>
              <w:szCs w:val="24"/>
            </w:rPr>
          </w:pPr>
          <w:hyperlink w:anchor="_Toc74224295" w:history="1">
            <w:r w:rsidR="00E85FF2" w:rsidRPr="00455F91">
              <w:rPr>
                <w:rStyle w:val="Hyperlink"/>
                <w:noProof/>
              </w:rPr>
              <w:t>8.4</w:t>
            </w:r>
            <w:r w:rsidR="00E85FF2">
              <w:rPr>
                <w:rFonts w:eastAsiaTheme="minorEastAsia"/>
                <w:noProof/>
                <w:sz w:val="24"/>
                <w:szCs w:val="24"/>
              </w:rPr>
              <w:tab/>
            </w:r>
            <w:r w:rsidR="00E85FF2" w:rsidRPr="00455F91">
              <w:rPr>
                <w:rStyle w:val="Hyperlink"/>
                <w:noProof/>
              </w:rPr>
              <w:t>Relabeling</w:t>
            </w:r>
            <w:r w:rsidR="00E85FF2">
              <w:rPr>
                <w:noProof/>
                <w:webHidden/>
              </w:rPr>
              <w:tab/>
            </w:r>
            <w:r w:rsidR="00E85FF2">
              <w:rPr>
                <w:noProof/>
                <w:webHidden/>
              </w:rPr>
              <w:fldChar w:fldCharType="begin"/>
            </w:r>
            <w:r w:rsidR="00E85FF2">
              <w:rPr>
                <w:noProof/>
                <w:webHidden/>
              </w:rPr>
              <w:instrText xml:space="preserve"> PAGEREF _Toc74224295 \h </w:instrText>
            </w:r>
            <w:r w:rsidR="00E85FF2">
              <w:rPr>
                <w:noProof/>
                <w:webHidden/>
              </w:rPr>
            </w:r>
            <w:r w:rsidR="00E85FF2">
              <w:rPr>
                <w:noProof/>
                <w:webHidden/>
              </w:rPr>
              <w:fldChar w:fldCharType="separate"/>
            </w:r>
            <w:r w:rsidR="00486951">
              <w:rPr>
                <w:noProof/>
                <w:webHidden/>
              </w:rPr>
              <w:t>99</w:t>
            </w:r>
            <w:r w:rsidR="00E85FF2">
              <w:rPr>
                <w:noProof/>
                <w:webHidden/>
              </w:rPr>
              <w:fldChar w:fldCharType="end"/>
            </w:r>
          </w:hyperlink>
        </w:p>
        <w:p w14:paraId="53B082A2" w14:textId="09965B97" w:rsidR="00E85FF2" w:rsidRDefault="00472183">
          <w:pPr>
            <w:pStyle w:val="TOC3"/>
            <w:tabs>
              <w:tab w:val="left" w:pos="1200"/>
              <w:tab w:val="right" w:leader="dot" w:pos="9350"/>
            </w:tabs>
            <w:rPr>
              <w:rFonts w:eastAsiaTheme="minorEastAsia"/>
              <w:noProof/>
              <w:sz w:val="24"/>
              <w:szCs w:val="24"/>
            </w:rPr>
          </w:pPr>
          <w:hyperlink w:anchor="_Toc74224296" w:history="1">
            <w:r w:rsidR="00E85FF2" w:rsidRPr="00455F91">
              <w:rPr>
                <w:rStyle w:val="Hyperlink"/>
                <w:noProof/>
              </w:rPr>
              <w:t>8.5</w:t>
            </w:r>
            <w:r w:rsidR="00E85FF2">
              <w:rPr>
                <w:rFonts w:eastAsiaTheme="minorEastAsia"/>
                <w:noProof/>
                <w:sz w:val="24"/>
                <w:szCs w:val="24"/>
              </w:rPr>
              <w:tab/>
            </w:r>
            <w:r w:rsidR="00E85FF2" w:rsidRPr="00455F91">
              <w:rPr>
                <w:rStyle w:val="Hyperlink"/>
                <w:noProof/>
              </w:rPr>
              <w:t>Importing</w:t>
            </w:r>
            <w:r w:rsidR="00E85FF2">
              <w:rPr>
                <w:noProof/>
                <w:webHidden/>
              </w:rPr>
              <w:tab/>
            </w:r>
            <w:r w:rsidR="00E85FF2">
              <w:rPr>
                <w:noProof/>
                <w:webHidden/>
              </w:rPr>
              <w:fldChar w:fldCharType="begin"/>
            </w:r>
            <w:r w:rsidR="00E85FF2">
              <w:rPr>
                <w:noProof/>
                <w:webHidden/>
              </w:rPr>
              <w:instrText xml:space="preserve"> PAGEREF _Toc74224296 \h </w:instrText>
            </w:r>
            <w:r w:rsidR="00E85FF2">
              <w:rPr>
                <w:noProof/>
                <w:webHidden/>
              </w:rPr>
            </w:r>
            <w:r w:rsidR="00E85FF2">
              <w:rPr>
                <w:noProof/>
                <w:webHidden/>
              </w:rPr>
              <w:fldChar w:fldCharType="separate"/>
            </w:r>
            <w:r w:rsidR="00486951">
              <w:rPr>
                <w:noProof/>
                <w:webHidden/>
              </w:rPr>
              <w:t>99</w:t>
            </w:r>
            <w:r w:rsidR="00E85FF2">
              <w:rPr>
                <w:noProof/>
                <w:webHidden/>
              </w:rPr>
              <w:fldChar w:fldCharType="end"/>
            </w:r>
          </w:hyperlink>
        </w:p>
        <w:p w14:paraId="3590675B" w14:textId="229AE5F1" w:rsidR="00E85FF2" w:rsidRDefault="00472183">
          <w:pPr>
            <w:pStyle w:val="TOC3"/>
            <w:tabs>
              <w:tab w:val="left" w:pos="1200"/>
              <w:tab w:val="right" w:leader="dot" w:pos="9350"/>
            </w:tabs>
            <w:rPr>
              <w:rFonts w:eastAsiaTheme="minorEastAsia"/>
              <w:noProof/>
              <w:sz w:val="24"/>
              <w:szCs w:val="24"/>
            </w:rPr>
          </w:pPr>
          <w:hyperlink w:anchor="_Toc74224297" w:history="1">
            <w:r w:rsidR="00E85FF2" w:rsidRPr="00455F91">
              <w:rPr>
                <w:rStyle w:val="Hyperlink"/>
                <w:noProof/>
              </w:rPr>
              <w:t>8.6</w:t>
            </w:r>
            <w:r w:rsidR="00E85FF2">
              <w:rPr>
                <w:rFonts w:eastAsiaTheme="minorEastAsia"/>
                <w:noProof/>
                <w:sz w:val="24"/>
                <w:szCs w:val="24"/>
              </w:rPr>
              <w:tab/>
            </w:r>
            <w:r w:rsidR="00E85FF2" w:rsidRPr="00455F91">
              <w:rPr>
                <w:rStyle w:val="Hyperlink"/>
                <w:noProof/>
              </w:rPr>
              <w:t>Logical Closure</w:t>
            </w:r>
            <w:r w:rsidR="00E85FF2">
              <w:rPr>
                <w:noProof/>
                <w:webHidden/>
              </w:rPr>
              <w:tab/>
            </w:r>
            <w:r w:rsidR="00E85FF2">
              <w:rPr>
                <w:noProof/>
                <w:webHidden/>
              </w:rPr>
              <w:fldChar w:fldCharType="begin"/>
            </w:r>
            <w:r w:rsidR="00E85FF2">
              <w:rPr>
                <w:noProof/>
                <w:webHidden/>
              </w:rPr>
              <w:instrText xml:space="preserve"> PAGEREF _Toc74224297 \h </w:instrText>
            </w:r>
            <w:r w:rsidR="00E85FF2">
              <w:rPr>
                <w:noProof/>
                <w:webHidden/>
              </w:rPr>
            </w:r>
            <w:r w:rsidR="00E85FF2">
              <w:rPr>
                <w:noProof/>
                <w:webHidden/>
              </w:rPr>
              <w:fldChar w:fldCharType="separate"/>
            </w:r>
            <w:r w:rsidR="00486951">
              <w:rPr>
                <w:noProof/>
                <w:webHidden/>
              </w:rPr>
              <w:t>99</w:t>
            </w:r>
            <w:r w:rsidR="00E85FF2">
              <w:rPr>
                <w:noProof/>
                <w:webHidden/>
              </w:rPr>
              <w:fldChar w:fldCharType="end"/>
            </w:r>
          </w:hyperlink>
        </w:p>
        <w:p w14:paraId="7FD9D41D" w14:textId="1E47A3A8" w:rsidR="00E85FF2" w:rsidRDefault="00472183">
          <w:pPr>
            <w:pStyle w:val="TOC3"/>
            <w:tabs>
              <w:tab w:val="left" w:pos="1200"/>
              <w:tab w:val="right" w:leader="dot" w:pos="9350"/>
            </w:tabs>
            <w:rPr>
              <w:rFonts w:eastAsiaTheme="minorEastAsia"/>
              <w:noProof/>
              <w:sz w:val="24"/>
              <w:szCs w:val="24"/>
            </w:rPr>
          </w:pPr>
          <w:hyperlink w:anchor="_Toc74224298" w:history="1">
            <w:r w:rsidR="00E85FF2" w:rsidRPr="00455F91">
              <w:rPr>
                <w:rStyle w:val="Hyperlink"/>
                <w:noProof/>
              </w:rPr>
              <w:t>8.7</w:t>
            </w:r>
            <w:r w:rsidR="00E85FF2">
              <w:rPr>
                <w:rFonts w:eastAsiaTheme="minorEastAsia"/>
                <w:noProof/>
                <w:sz w:val="24"/>
                <w:szCs w:val="24"/>
              </w:rPr>
              <w:tab/>
            </w:r>
            <w:r w:rsidR="00E85FF2" w:rsidRPr="00455F91">
              <w:rPr>
                <w:rStyle w:val="Hyperlink"/>
                <w:noProof/>
              </w:rPr>
              <w:t>Cutback</w:t>
            </w:r>
            <w:r w:rsidR="00E85FF2">
              <w:rPr>
                <w:noProof/>
                <w:webHidden/>
              </w:rPr>
              <w:tab/>
            </w:r>
            <w:r w:rsidR="00E85FF2">
              <w:rPr>
                <w:noProof/>
                <w:webHidden/>
              </w:rPr>
              <w:fldChar w:fldCharType="begin"/>
            </w:r>
            <w:r w:rsidR="00E85FF2">
              <w:rPr>
                <w:noProof/>
                <w:webHidden/>
              </w:rPr>
              <w:instrText xml:space="preserve"> PAGEREF _Toc74224298 \h </w:instrText>
            </w:r>
            <w:r w:rsidR="00E85FF2">
              <w:rPr>
                <w:noProof/>
                <w:webHidden/>
              </w:rPr>
            </w:r>
            <w:r w:rsidR="00E85FF2">
              <w:rPr>
                <w:noProof/>
                <w:webHidden/>
              </w:rPr>
              <w:fldChar w:fldCharType="separate"/>
            </w:r>
            <w:r w:rsidR="00486951">
              <w:rPr>
                <w:noProof/>
                <w:webHidden/>
              </w:rPr>
              <w:t>99</w:t>
            </w:r>
            <w:r w:rsidR="00E85FF2">
              <w:rPr>
                <w:noProof/>
                <w:webHidden/>
              </w:rPr>
              <w:fldChar w:fldCharType="end"/>
            </w:r>
          </w:hyperlink>
        </w:p>
        <w:p w14:paraId="62AB565E" w14:textId="5D318DFA" w:rsidR="00E85FF2" w:rsidRDefault="00472183">
          <w:pPr>
            <w:pStyle w:val="TOC3"/>
            <w:tabs>
              <w:tab w:val="left" w:pos="1200"/>
              <w:tab w:val="right" w:leader="dot" w:pos="9350"/>
            </w:tabs>
            <w:rPr>
              <w:rFonts w:eastAsiaTheme="minorEastAsia"/>
              <w:noProof/>
              <w:sz w:val="24"/>
              <w:szCs w:val="24"/>
            </w:rPr>
          </w:pPr>
          <w:hyperlink w:anchor="_Toc74224299" w:history="1">
            <w:r w:rsidR="00E85FF2" w:rsidRPr="00455F91">
              <w:rPr>
                <w:rStyle w:val="Hyperlink"/>
                <w:noProof/>
              </w:rPr>
              <w:t>8.8</w:t>
            </w:r>
            <w:r w:rsidR="00E85FF2">
              <w:rPr>
                <w:rFonts w:eastAsiaTheme="minorEastAsia"/>
                <w:noProof/>
                <w:sz w:val="24"/>
                <w:szCs w:val="24"/>
              </w:rPr>
              <w:tab/>
            </w:r>
            <w:r w:rsidR="00E85FF2" w:rsidRPr="00455F91">
              <w:rPr>
                <w:rStyle w:val="Hyperlink"/>
                <w:noProof/>
              </w:rPr>
              <w:t>Modal Comprehension</w:t>
            </w:r>
            <w:r w:rsidR="00E85FF2">
              <w:rPr>
                <w:noProof/>
                <w:webHidden/>
              </w:rPr>
              <w:tab/>
            </w:r>
            <w:r w:rsidR="00E85FF2">
              <w:rPr>
                <w:noProof/>
                <w:webHidden/>
              </w:rPr>
              <w:fldChar w:fldCharType="begin"/>
            </w:r>
            <w:r w:rsidR="00E85FF2">
              <w:rPr>
                <w:noProof/>
                <w:webHidden/>
              </w:rPr>
              <w:instrText xml:space="preserve"> PAGEREF _Toc74224299 \h </w:instrText>
            </w:r>
            <w:r w:rsidR="00E85FF2">
              <w:rPr>
                <w:noProof/>
                <w:webHidden/>
              </w:rPr>
            </w:r>
            <w:r w:rsidR="00E85FF2">
              <w:rPr>
                <w:noProof/>
                <w:webHidden/>
              </w:rPr>
              <w:fldChar w:fldCharType="separate"/>
            </w:r>
            <w:r w:rsidR="00486951">
              <w:rPr>
                <w:noProof/>
                <w:webHidden/>
              </w:rPr>
              <w:t>100</w:t>
            </w:r>
            <w:r w:rsidR="00E85FF2">
              <w:rPr>
                <w:noProof/>
                <w:webHidden/>
              </w:rPr>
              <w:fldChar w:fldCharType="end"/>
            </w:r>
          </w:hyperlink>
        </w:p>
        <w:p w14:paraId="621D3B79" w14:textId="6884879B" w:rsidR="00E85FF2" w:rsidRDefault="00472183">
          <w:pPr>
            <w:pStyle w:val="TOC3"/>
            <w:tabs>
              <w:tab w:val="left" w:pos="1200"/>
              <w:tab w:val="right" w:leader="dot" w:pos="9350"/>
            </w:tabs>
            <w:rPr>
              <w:rFonts w:eastAsiaTheme="minorEastAsia"/>
              <w:noProof/>
              <w:sz w:val="24"/>
              <w:szCs w:val="24"/>
            </w:rPr>
          </w:pPr>
          <w:hyperlink w:anchor="_Toc74224300" w:history="1">
            <w:r w:rsidR="00E85FF2" w:rsidRPr="00455F91">
              <w:rPr>
                <w:rStyle w:val="Hyperlink"/>
                <w:noProof/>
              </w:rPr>
              <w:t>8.9</w:t>
            </w:r>
            <w:r w:rsidR="00E85FF2">
              <w:rPr>
                <w:rFonts w:eastAsiaTheme="minorEastAsia"/>
                <w:noProof/>
                <w:sz w:val="24"/>
                <w:szCs w:val="24"/>
              </w:rPr>
              <w:tab/>
            </w:r>
            <w:r w:rsidR="00E85FF2" w:rsidRPr="00455F91">
              <w:rPr>
                <w:rStyle w:val="Hyperlink"/>
                <w:noProof/>
              </w:rPr>
              <w:t>Possible Infinity</w:t>
            </w:r>
            <w:r w:rsidR="00E85FF2">
              <w:rPr>
                <w:noProof/>
                <w:webHidden/>
              </w:rPr>
              <w:tab/>
            </w:r>
            <w:r w:rsidR="00E85FF2">
              <w:rPr>
                <w:noProof/>
                <w:webHidden/>
              </w:rPr>
              <w:fldChar w:fldCharType="begin"/>
            </w:r>
            <w:r w:rsidR="00E85FF2">
              <w:rPr>
                <w:noProof/>
                <w:webHidden/>
              </w:rPr>
              <w:instrText xml:space="preserve"> PAGEREF _Toc74224300 \h </w:instrText>
            </w:r>
            <w:r w:rsidR="00E85FF2">
              <w:rPr>
                <w:noProof/>
                <w:webHidden/>
              </w:rPr>
            </w:r>
            <w:r w:rsidR="00E85FF2">
              <w:rPr>
                <w:noProof/>
                <w:webHidden/>
              </w:rPr>
              <w:fldChar w:fldCharType="separate"/>
            </w:r>
            <w:r w:rsidR="00486951">
              <w:rPr>
                <w:noProof/>
                <w:webHidden/>
              </w:rPr>
              <w:t>101</w:t>
            </w:r>
            <w:r w:rsidR="00E85FF2">
              <w:rPr>
                <w:noProof/>
                <w:webHidden/>
              </w:rPr>
              <w:fldChar w:fldCharType="end"/>
            </w:r>
          </w:hyperlink>
        </w:p>
        <w:p w14:paraId="167F7D4E" w14:textId="7850E7C0" w:rsidR="00E85FF2" w:rsidRDefault="00472183">
          <w:pPr>
            <w:pStyle w:val="TOC3"/>
            <w:tabs>
              <w:tab w:val="right" w:leader="dot" w:pos="9350"/>
            </w:tabs>
            <w:rPr>
              <w:rFonts w:eastAsiaTheme="minorEastAsia"/>
              <w:noProof/>
              <w:sz w:val="24"/>
              <w:szCs w:val="24"/>
            </w:rPr>
          </w:pPr>
          <w:hyperlink w:anchor="_Toc74224301" w:history="1">
            <w:r w:rsidR="00E85FF2" w:rsidRPr="00455F91">
              <w:rPr>
                <w:rStyle w:val="Hyperlink"/>
                <w:noProof/>
              </w:rPr>
              <w:t>8.10 Possible Powerset</w:t>
            </w:r>
            <w:r w:rsidR="00E85FF2">
              <w:rPr>
                <w:noProof/>
                <w:webHidden/>
              </w:rPr>
              <w:tab/>
            </w:r>
            <w:r w:rsidR="00E85FF2">
              <w:rPr>
                <w:noProof/>
                <w:webHidden/>
              </w:rPr>
              <w:fldChar w:fldCharType="begin"/>
            </w:r>
            <w:r w:rsidR="00E85FF2">
              <w:rPr>
                <w:noProof/>
                <w:webHidden/>
              </w:rPr>
              <w:instrText xml:space="preserve"> PAGEREF _Toc74224301 \h </w:instrText>
            </w:r>
            <w:r w:rsidR="00E85FF2">
              <w:rPr>
                <w:noProof/>
                <w:webHidden/>
              </w:rPr>
            </w:r>
            <w:r w:rsidR="00E85FF2">
              <w:rPr>
                <w:noProof/>
                <w:webHidden/>
              </w:rPr>
              <w:fldChar w:fldCharType="separate"/>
            </w:r>
            <w:r w:rsidR="00486951">
              <w:rPr>
                <w:noProof/>
                <w:webHidden/>
              </w:rPr>
              <w:t>101</w:t>
            </w:r>
            <w:r w:rsidR="00E85FF2">
              <w:rPr>
                <w:noProof/>
                <w:webHidden/>
              </w:rPr>
              <w:fldChar w:fldCharType="end"/>
            </w:r>
          </w:hyperlink>
        </w:p>
        <w:p w14:paraId="33F6E5D7" w14:textId="370879D6" w:rsidR="00E85FF2" w:rsidRDefault="00472183">
          <w:pPr>
            <w:pStyle w:val="TOC3"/>
            <w:tabs>
              <w:tab w:val="left" w:pos="1200"/>
              <w:tab w:val="right" w:leader="dot" w:pos="9350"/>
            </w:tabs>
            <w:rPr>
              <w:rFonts w:eastAsiaTheme="minorEastAsia"/>
              <w:noProof/>
              <w:sz w:val="24"/>
              <w:szCs w:val="24"/>
            </w:rPr>
          </w:pPr>
          <w:hyperlink w:anchor="_Toc74224302" w:history="1">
            <w:r w:rsidR="00E85FF2" w:rsidRPr="00455F91">
              <w:rPr>
                <w:rStyle w:val="Hyperlink"/>
                <w:noProof/>
              </w:rPr>
              <w:t>8.11</w:t>
            </w:r>
            <w:r w:rsidR="00E85FF2">
              <w:rPr>
                <w:rFonts w:eastAsiaTheme="minorEastAsia"/>
                <w:noProof/>
                <w:sz w:val="24"/>
                <w:szCs w:val="24"/>
              </w:rPr>
              <w:tab/>
            </w:r>
            <w:r w:rsidR="00E85FF2" w:rsidRPr="00455F91">
              <w:rPr>
                <w:rStyle w:val="Hyperlink"/>
                <w:noProof/>
              </w:rPr>
              <w:t xml:space="preserve"> Choice</w:t>
            </w:r>
            <w:r w:rsidR="00E85FF2">
              <w:rPr>
                <w:noProof/>
                <w:webHidden/>
              </w:rPr>
              <w:tab/>
            </w:r>
            <w:r w:rsidR="00E85FF2">
              <w:rPr>
                <w:noProof/>
                <w:webHidden/>
              </w:rPr>
              <w:fldChar w:fldCharType="begin"/>
            </w:r>
            <w:r w:rsidR="00E85FF2">
              <w:rPr>
                <w:noProof/>
                <w:webHidden/>
              </w:rPr>
              <w:instrText xml:space="preserve"> PAGEREF _Toc74224302 \h </w:instrText>
            </w:r>
            <w:r w:rsidR="00E85FF2">
              <w:rPr>
                <w:noProof/>
                <w:webHidden/>
              </w:rPr>
            </w:r>
            <w:r w:rsidR="00E85FF2">
              <w:rPr>
                <w:noProof/>
                <w:webHidden/>
              </w:rPr>
              <w:fldChar w:fldCharType="separate"/>
            </w:r>
            <w:r w:rsidR="00486951">
              <w:rPr>
                <w:noProof/>
                <w:webHidden/>
              </w:rPr>
              <w:t>102</w:t>
            </w:r>
            <w:r w:rsidR="00E85FF2">
              <w:rPr>
                <w:noProof/>
                <w:webHidden/>
              </w:rPr>
              <w:fldChar w:fldCharType="end"/>
            </w:r>
          </w:hyperlink>
        </w:p>
        <w:p w14:paraId="21DC2E0B" w14:textId="604D4896" w:rsidR="00E85FF2" w:rsidRDefault="00472183">
          <w:pPr>
            <w:pStyle w:val="TOC3"/>
            <w:tabs>
              <w:tab w:val="left" w:pos="1200"/>
              <w:tab w:val="right" w:leader="dot" w:pos="9350"/>
            </w:tabs>
            <w:rPr>
              <w:rFonts w:eastAsiaTheme="minorEastAsia"/>
              <w:noProof/>
              <w:sz w:val="24"/>
              <w:szCs w:val="24"/>
            </w:rPr>
          </w:pPr>
          <w:hyperlink w:anchor="_Toc74224303" w:history="1">
            <w:r w:rsidR="00E85FF2" w:rsidRPr="00455F91">
              <w:rPr>
                <w:rStyle w:val="Hyperlink"/>
                <w:noProof/>
              </w:rPr>
              <w:t>8.12</w:t>
            </w:r>
            <w:r w:rsidR="00E85FF2">
              <w:rPr>
                <w:rFonts w:eastAsiaTheme="minorEastAsia"/>
                <w:noProof/>
                <w:sz w:val="24"/>
                <w:szCs w:val="24"/>
              </w:rPr>
              <w:tab/>
            </w:r>
            <w:r w:rsidR="00E85FF2" w:rsidRPr="00455F91">
              <w:rPr>
                <w:rStyle w:val="Hyperlink"/>
                <w:noProof/>
              </w:rPr>
              <w:t xml:space="preserve"> Possible Amalgamation</w:t>
            </w:r>
            <w:r w:rsidR="00E85FF2">
              <w:rPr>
                <w:noProof/>
                <w:webHidden/>
              </w:rPr>
              <w:tab/>
            </w:r>
            <w:r w:rsidR="00E85FF2">
              <w:rPr>
                <w:noProof/>
                <w:webHidden/>
              </w:rPr>
              <w:fldChar w:fldCharType="begin"/>
            </w:r>
            <w:r w:rsidR="00E85FF2">
              <w:rPr>
                <w:noProof/>
                <w:webHidden/>
              </w:rPr>
              <w:instrText xml:space="preserve"> PAGEREF _Toc74224303 \h </w:instrText>
            </w:r>
            <w:r w:rsidR="00E85FF2">
              <w:rPr>
                <w:noProof/>
                <w:webHidden/>
              </w:rPr>
            </w:r>
            <w:r w:rsidR="00E85FF2">
              <w:rPr>
                <w:noProof/>
                <w:webHidden/>
              </w:rPr>
              <w:fldChar w:fldCharType="separate"/>
            </w:r>
            <w:r w:rsidR="00486951">
              <w:rPr>
                <w:noProof/>
                <w:webHidden/>
              </w:rPr>
              <w:t>102</w:t>
            </w:r>
            <w:r w:rsidR="00E85FF2">
              <w:rPr>
                <w:noProof/>
                <w:webHidden/>
              </w:rPr>
              <w:fldChar w:fldCharType="end"/>
            </w:r>
          </w:hyperlink>
        </w:p>
        <w:p w14:paraId="16DF13AC" w14:textId="1D52BFF8" w:rsidR="00E85FF2" w:rsidRDefault="00472183">
          <w:pPr>
            <w:pStyle w:val="TOC2"/>
            <w:tabs>
              <w:tab w:val="left" w:pos="1440"/>
              <w:tab w:val="right" w:leader="dot" w:pos="9350"/>
            </w:tabs>
            <w:rPr>
              <w:rFonts w:eastAsiaTheme="minorEastAsia"/>
              <w:b w:val="0"/>
              <w:bCs w:val="0"/>
              <w:noProof/>
              <w:sz w:val="24"/>
              <w:szCs w:val="24"/>
            </w:rPr>
          </w:pPr>
          <w:hyperlink w:anchor="_Toc74224304" w:history="1">
            <w:r w:rsidR="00E85FF2" w:rsidRPr="00455F91">
              <w:rPr>
                <w:rStyle w:val="Hyperlink"/>
                <w:noProof/>
              </w:rPr>
              <w:t>Chapter 9</w:t>
            </w:r>
            <w:r w:rsidR="00E85FF2">
              <w:rPr>
                <w:rFonts w:eastAsiaTheme="minorEastAsia"/>
                <w:b w:val="0"/>
                <w:bCs w:val="0"/>
                <w:noProof/>
                <w:sz w:val="24"/>
                <w:szCs w:val="24"/>
              </w:rPr>
              <w:tab/>
            </w:r>
            <w:r w:rsidR="00E85FF2" w:rsidRPr="00455F91">
              <w:rPr>
                <w:rStyle w:val="Hyperlink"/>
                <w:noProof/>
              </w:rPr>
              <w:t>Defense of ZFC</w:t>
            </w:r>
            <w:r w:rsidR="00E85FF2">
              <w:rPr>
                <w:noProof/>
                <w:webHidden/>
              </w:rPr>
              <w:tab/>
            </w:r>
            <w:r w:rsidR="00E85FF2">
              <w:rPr>
                <w:noProof/>
                <w:webHidden/>
              </w:rPr>
              <w:fldChar w:fldCharType="begin"/>
            </w:r>
            <w:r w:rsidR="00E85FF2">
              <w:rPr>
                <w:noProof/>
                <w:webHidden/>
              </w:rPr>
              <w:instrText xml:space="preserve"> PAGEREF _Toc74224304 \h </w:instrText>
            </w:r>
            <w:r w:rsidR="00E85FF2">
              <w:rPr>
                <w:noProof/>
                <w:webHidden/>
              </w:rPr>
            </w:r>
            <w:r w:rsidR="00E85FF2">
              <w:rPr>
                <w:noProof/>
                <w:webHidden/>
              </w:rPr>
              <w:fldChar w:fldCharType="separate"/>
            </w:r>
            <w:r w:rsidR="00486951">
              <w:rPr>
                <w:noProof/>
                <w:webHidden/>
              </w:rPr>
              <w:t>104</w:t>
            </w:r>
            <w:r w:rsidR="00E85FF2">
              <w:rPr>
                <w:noProof/>
                <w:webHidden/>
              </w:rPr>
              <w:fldChar w:fldCharType="end"/>
            </w:r>
          </w:hyperlink>
        </w:p>
        <w:p w14:paraId="07025F64" w14:textId="02E8FD1E" w:rsidR="00E85FF2" w:rsidRDefault="00472183">
          <w:pPr>
            <w:pStyle w:val="TOC3"/>
            <w:tabs>
              <w:tab w:val="left" w:pos="1200"/>
              <w:tab w:val="right" w:leader="dot" w:pos="9350"/>
            </w:tabs>
            <w:rPr>
              <w:rFonts w:eastAsiaTheme="minorEastAsia"/>
              <w:noProof/>
              <w:sz w:val="24"/>
              <w:szCs w:val="24"/>
            </w:rPr>
          </w:pPr>
          <w:hyperlink w:anchor="_Toc74224305" w:history="1">
            <w:r w:rsidR="00E85FF2" w:rsidRPr="00455F91">
              <w:rPr>
                <w:rStyle w:val="Hyperlink"/>
                <w:noProof/>
              </w:rPr>
              <w:t>9.1</w:t>
            </w:r>
            <w:r w:rsidR="00E85FF2">
              <w:rPr>
                <w:rFonts w:eastAsiaTheme="minorEastAsia"/>
                <w:noProof/>
                <w:sz w:val="24"/>
                <w:szCs w:val="24"/>
              </w:rPr>
              <w:tab/>
            </w:r>
            <w:r w:rsidR="00E85FF2" w:rsidRPr="00455F91">
              <w:rPr>
                <w:rStyle w:val="Hyperlink"/>
                <w:noProof/>
              </w:rPr>
              <w:t>Bounded Quantification</w:t>
            </w:r>
            <w:r w:rsidR="00E85FF2">
              <w:rPr>
                <w:noProof/>
                <w:webHidden/>
              </w:rPr>
              <w:tab/>
            </w:r>
            <w:r w:rsidR="00E85FF2">
              <w:rPr>
                <w:noProof/>
                <w:webHidden/>
              </w:rPr>
              <w:fldChar w:fldCharType="begin"/>
            </w:r>
            <w:r w:rsidR="00E85FF2">
              <w:rPr>
                <w:noProof/>
                <w:webHidden/>
              </w:rPr>
              <w:instrText xml:space="preserve"> PAGEREF _Toc74224305 \h </w:instrText>
            </w:r>
            <w:r w:rsidR="00E85FF2">
              <w:rPr>
                <w:noProof/>
                <w:webHidden/>
              </w:rPr>
            </w:r>
            <w:r w:rsidR="00E85FF2">
              <w:rPr>
                <w:noProof/>
                <w:webHidden/>
              </w:rPr>
              <w:fldChar w:fldCharType="separate"/>
            </w:r>
            <w:r w:rsidR="00486951">
              <w:rPr>
                <w:noProof/>
                <w:webHidden/>
              </w:rPr>
              <w:t>104</w:t>
            </w:r>
            <w:r w:rsidR="00E85FF2">
              <w:rPr>
                <w:noProof/>
                <w:webHidden/>
              </w:rPr>
              <w:fldChar w:fldCharType="end"/>
            </w:r>
          </w:hyperlink>
        </w:p>
        <w:p w14:paraId="011231C2" w14:textId="0CC5E052" w:rsidR="00E85FF2" w:rsidRDefault="00472183">
          <w:pPr>
            <w:pStyle w:val="TOC3"/>
            <w:tabs>
              <w:tab w:val="left" w:pos="1200"/>
              <w:tab w:val="right" w:leader="dot" w:pos="9350"/>
            </w:tabs>
            <w:rPr>
              <w:rFonts w:eastAsiaTheme="minorEastAsia"/>
              <w:noProof/>
              <w:sz w:val="24"/>
              <w:szCs w:val="24"/>
            </w:rPr>
          </w:pPr>
          <w:hyperlink w:anchor="_Toc74224306" w:history="1">
            <w:r w:rsidR="00E85FF2" w:rsidRPr="00455F91">
              <w:rPr>
                <w:rStyle w:val="Hyperlink"/>
                <w:noProof/>
              </w:rPr>
              <w:t>9.2</w:t>
            </w:r>
            <w:r w:rsidR="00E85FF2">
              <w:rPr>
                <w:rFonts w:eastAsiaTheme="minorEastAsia"/>
                <w:noProof/>
                <w:sz w:val="24"/>
                <w:szCs w:val="24"/>
              </w:rPr>
              <w:tab/>
            </w:r>
            <w:r w:rsidR="00E85FF2" w:rsidRPr="00455F91">
              <w:rPr>
                <w:rStyle w:val="Hyperlink"/>
                <w:noProof/>
              </w:rPr>
              <w:t>Comprehension</w:t>
            </w:r>
            <w:r w:rsidR="00E85FF2">
              <w:rPr>
                <w:noProof/>
                <w:webHidden/>
              </w:rPr>
              <w:tab/>
            </w:r>
            <w:r w:rsidR="00E85FF2">
              <w:rPr>
                <w:noProof/>
                <w:webHidden/>
              </w:rPr>
              <w:fldChar w:fldCharType="begin"/>
            </w:r>
            <w:r w:rsidR="00E85FF2">
              <w:rPr>
                <w:noProof/>
                <w:webHidden/>
              </w:rPr>
              <w:instrText xml:space="preserve"> PAGEREF _Toc74224306 \h </w:instrText>
            </w:r>
            <w:r w:rsidR="00E85FF2">
              <w:rPr>
                <w:noProof/>
                <w:webHidden/>
              </w:rPr>
            </w:r>
            <w:r w:rsidR="00E85FF2">
              <w:rPr>
                <w:noProof/>
                <w:webHidden/>
              </w:rPr>
              <w:fldChar w:fldCharType="separate"/>
            </w:r>
            <w:r w:rsidR="00486951">
              <w:rPr>
                <w:noProof/>
                <w:webHidden/>
              </w:rPr>
              <w:t>106</w:t>
            </w:r>
            <w:r w:rsidR="00E85FF2">
              <w:rPr>
                <w:noProof/>
                <w:webHidden/>
              </w:rPr>
              <w:fldChar w:fldCharType="end"/>
            </w:r>
          </w:hyperlink>
        </w:p>
        <w:p w14:paraId="320B9C52" w14:textId="65E611D7" w:rsidR="00E85FF2" w:rsidRDefault="00472183">
          <w:pPr>
            <w:pStyle w:val="TOC3"/>
            <w:tabs>
              <w:tab w:val="left" w:pos="1200"/>
              <w:tab w:val="right" w:leader="dot" w:pos="9350"/>
            </w:tabs>
            <w:rPr>
              <w:rFonts w:eastAsiaTheme="minorEastAsia"/>
              <w:noProof/>
              <w:sz w:val="24"/>
              <w:szCs w:val="24"/>
            </w:rPr>
          </w:pPr>
          <w:hyperlink w:anchor="_Toc74224307" w:history="1">
            <w:r w:rsidR="00E85FF2" w:rsidRPr="00455F91">
              <w:rPr>
                <w:rStyle w:val="Hyperlink"/>
                <w:noProof/>
              </w:rPr>
              <w:t>9.3</w:t>
            </w:r>
            <w:r w:rsidR="00E85FF2">
              <w:rPr>
                <w:rFonts w:eastAsiaTheme="minorEastAsia"/>
                <w:noProof/>
                <w:sz w:val="24"/>
                <w:szCs w:val="24"/>
              </w:rPr>
              <w:tab/>
            </w:r>
            <w:r w:rsidR="00E85FF2" w:rsidRPr="00455F91">
              <w:rPr>
                <w:rStyle w:val="Hyperlink"/>
                <w:noProof/>
              </w:rPr>
              <w:t>Moving to an Extension</w:t>
            </w:r>
            <w:r w:rsidR="00E85FF2">
              <w:rPr>
                <w:noProof/>
                <w:webHidden/>
              </w:rPr>
              <w:tab/>
            </w:r>
            <w:r w:rsidR="00E85FF2">
              <w:rPr>
                <w:noProof/>
                <w:webHidden/>
              </w:rPr>
              <w:fldChar w:fldCharType="begin"/>
            </w:r>
            <w:r w:rsidR="00E85FF2">
              <w:rPr>
                <w:noProof/>
                <w:webHidden/>
              </w:rPr>
              <w:instrText xml:space="preserve"> PAGEREF _Toc74224307 \h </w:instrText>
            </w:r>
            <w:r w:rsidR="00E85FF2">
              <w:rPr>
                <w:noProof/>
                <w:webHidden/>
              </w:rPr>
            </w:r>
            <w:r w:rsidR="00E85FF2">
              <w:rPr>
                <w:noProof/>
                <w:webHidden/>
              </w:rPr>
              <w:fldChar w:fldCharType="separate"/>
            </w:r>
            <w:r w:rsidR="00486951">
              <w:rPr>
                <w:noProof/>
                <w:webHidden/>
              </w:rPr>
              <w:t>106</w:t>
            </w:r>
            <w:r w:rsidR="00E85FF2">
              <w:rPr>
                <w:noProof/>
                <w:webHidden/>
              </w:rPr>
              <w:fldChar w:fldCharType="end"/>
            </w:r>
          </w:hyperlink>
        </w:p>
        <w:p w14:paraId="0278BC27" w14:textId="385783CA" w:rsidR="00E85FF2" w:rsidRDefault="00472183">
          <w:pPr>
            <w:pStyle w:val="TOC3"/>
            <w:tabs>
              <w:tab w:val="left" w:pos="1200"/>
              <w:tab w:val="right" w:leader="dot" w:pos="9350"/>
            </w:tabs>
            <w:rPr>
              <w:rFonts w:eastAsiaTheme="minorEastAsia"/>
              <w:noProof/>
              <w:sz w:val="24"/>
              <w:szCs w:val="24"/>
            </w:rPr>
          </w:pPr>
          <w:hyperlink w:anchor="_Toc74224308" w:history="1">
            <w:r w:rsidR="00E85FF2" w:rsidRPr="00455F91">
              <w:rPr>
                <w:rStyle w:val="Hyperlink"/>
                <w:noProof/>
              </w:rPr>
              <w:t>9.4</w:t>
            </w:r>
            <w:r w:rsidR="00E85FF2">
              <w:rPr>
                <w:rFonts w:eastAsiaTheme="minorEastAsia"/>
                <w:noProof/>
                <w:sz w:val="24"/>
                <w:szCs w:val="24"/>
              </w:rPr>
              <w:tab/>
            </w:r>
            <w:r w:rsidR="00E85FF2" w:rsidRPr="00455F91">
              <w:rPr>
                <w:rStyle w:val="Hyperlink"/>
                <w:noProof/>
              </w:rPr>
              <w:t>Amalgamation Axioms</w:t>
            </w:r>
            <w:r w:rsidR="00E85FF2">
              <w:rPr>
                <w:noProof/>
                <w:webHidden/>
              </w:rPr>
              <w:tab/>
            </w:r>
            <w:r w:rsidR="00E85FF2">
              <w:rPr>
                <w:noProof/>
                <w:webHidden/>
              </w:rPr>
              <w:fldChar w:fldCharType="begin"/>
            </w:r>
            <w:r w:rsidR="00E85FF2">
              <w:rPr>
                <w:noProof/>
                <w:webHidden/>
              </w:rPr>
              <w:instrText xml:space="preserve"> PAGEREF _Toc74224308 \h </w:instrText>
            </w:r>
            <w:r w:rsidR="00E85FF2">
              <w:rPr>
                <w:noProof/>
                <w:webHidden/>
              </w:rPr>
            </w:r>
            <w:r w:rsidR="00E85FF2">
              <w:rPr>
                <w:noProof/>
                <w:webHidden/>
              </w:rPr>
              <w:fldChar w:fldCharType="separate"/>
            </w:r>
            <w:r w:rsidR="00486951">
              <w:rPr>
                <w:noProof/>
                <w:webHidden/>
              </w:rPr>
              <w:t>108</w:t>
            </w:r>
            <w:r w:rsidR="00E85FF2">
              <w:rPr>
                <w:noProof/>
                <w:webHidden/>
              </w:rPr>
              <w:fldChar w:fldCharType="end"/>
            </w:r>
          </w:hyperlink>
        </w:p>
        <w:p w14:paraId="6CD6D249" w14:textId="770E2BA2" w:rsidR="00E85FF2" w:rsidRDefault="00472183">
          <w:pPr>
            <w:pStyle w:val="TOC1"/>
            <w:tabs>
              <w:tab w:val="right" w:leader="dot" w:pos="9350"/>
            </w:tabs>
            <w:rPr>
              <w:rFonts w:eastAsiaTheme="minorEastAsia"/>
              <w:b w:val="0"/>
              <w:bCs w:val="0"/>
              <w:i w:val="0"/>
              <w:iCs w:val="0"/>
              <w:noProof/>
            </w:rPr>
          </w:pPr>
          <w:hyperlink w:anchor="_Toc74224309" w:history="1">
            <w:r w:rsidR="00E85FF2" w:rsidRPr="00455F91">
              <w:rPr>
                <w:rStyle w:val="Hyperlink"/>
                <w:noProof/>
              </w:rPr>
              <w:t>Part III</w:t>
            </w:r>
            <w:r w:rsidR="00E85FF2">
              <w:rPr>
                <w:noProof/>
                <w:webHidden/>
              </w:rPr>
              <w:tab/>
            </w:r>
            <w:r w:rsidR="00E85FF2">
              <w:rPr>
                <w:noProof/>
                <w:webHidden/>
              </w:rPr>
              <w:fldChar w:fldCharType="begin"/>
            </w:r>
            <w:r w:rsidR="00E85FF2">
              <w:rPr>
                <w:noProof/>
                <w:webHidden/>
              </w:rPr>
              <w:instrText xml:space="preserve"> PAGEREF _Toc74224309 \h </w:instrText>
            </w:r>
            <w:r w:rsidR="00E85FF2">
              <w:rPr>
                <w:noProof/>
                <w:webHidden/>
              </w:rPr>
            </w:r>
            <w:r w:rsidR="00E85FF2">
              <w:rPr>
                <w:noProof/>
                <w:webHidden/>
              </w:rPr>
              <w:fldChar w:fldCharType="separate"/>
            </w:r>
            <w:r w:rsidR="00486951">
              <w:rPr>
                <w:noProof/>
                <w:webHidden/>
              </w:rPr>
              <w:t>110</w:t>
            </w:r>
            <w:r w:rsidR="00E85FF2">
              <w:rPr>
                <w:noProof/>
                <w:webHidden/>
              </w:rPr>
              <w:fldChar w:fldCharType="end"/>
            </w:r>
          </w:hyperlink>
        </w:p>
        <w:p w14:paraId="084E1FDE" w14:textId="038709E8" w:rsidR="00E85FF2" w:rsidRDefault="00472183">
          <w:pPr>
            <w:pStyle w:val="TOC2"/>
            <w:tabs>
              <w:tab w:val="left" w:pos="1680"/>
              <w:tab w:val="right" w:leader="dot" w:pos="9350"/>
            </w:tabs>
            <w:rPr>
              <w:rFonts w:eastAsiaTheme="minorEastAsia"/>
              <w:b w:val="0"/>
              <w:bCs w:val="0"/>
              <w:noProof/>
              <w:sz w:val="24"/>
              <w:szCs w:val="24"/>
            </w:rPr>
          </w:pPr>
          <w:hyperlink w:anchor="_Toc74224310" w:history="1">
            <w:r w:rsidR="00E85FF2" w:rsidRPr="00455F91">
              <w:rPr>
                <w:rStyle w:val="Hyperlink"/>
                <w:noProof/>
              </w:rPr>
              <w:t>Chapter 10</w:t>
            </w:r>
            <w:r w:rsidR="00E85FF2">
              <w:rPr>
                <w:rFonts w:eastAsiaTheme="minorEastAsia"/>
                <w:b w:val="0"/>
                <w:bCs w:val="0"/>
                <w:noProof/>
                <w:sz w:val="24"/>
                <w:szCs w:val="24"/>
              </w:rPr>
              <w:tab/>
            </w:r>
            <w:r w:rsidR="00E85FF2" w:rsidRPr="00455F91">
              <w:rPr>
                <w:rStyle w:val="Hyperlink"/>
                <w:noProof/>
              </w:rPr>
              <w:t>Platonism or Nominalism?</w:t>
            </w:r>
            <w:r w:rsidR="00E85FF2">
              <w:rPr>
                <w:noProof/>
                <w:webHidden/>
              </w:rPr>
              <w:tab/>
            </w:r>
            <w:r w:rsidR="00E85FF2">
              <w:rPr>
                <w:noProof/>
                <w:webHidden/>
              </w:rPr>
              <w:fldChar w:fldCharType="begin"/>
            </w:r>
            <w:r w:rsidR="00E85FF2">
              <w:rPr>
                <w:noProof/>
                <w:webHidden/>
              </w:rPr>
              <w:instrText xml:space="preserve"> PAGEREF _Toc74224310 \h </w:instrText>
            </w:r>
            <w:r w:rsidR="00E85FF2">
              <w:rPr>
                <w:noProof/>
                <w:webHidden/>
              </w:rPr>
            </w:r>
            <w:r w:rsidR="00E85FF2">
              <w:rPr>
                <w:noProof/>
                <w:webHidden/>
              </w:rPr>
              <w:fldChar w:fldCharType="separate"/>
            </w:r>
            <w:r w:rsidR="00486951">
              <w:rPr>
                <w:noProof/>
                <w:webHidden/>
              </w:rPr>
              <w:t>111</w:t>
            </w:r>
            <w:r w:rsidR="00E85FF2">
              <w:rPr>
                <w:noProof/>
                <w:webHidden/>
              </w:rPr>
              <w:fldChar w:fldCharType="end"/>
            </w:r>
          </w:hyperlink>
        </w:p>
        <w:p w14:paraId="38293249" w14:textId="36C298DF" w:rsidR="00E85FF2" w:rsidRDefault="00472183">
          <w:pPr>
            <w:pStyle w:val="TOC3"/>
            <w:tabs>
              <w:tab w:val="left" w:pos="1200"/>
              <w:tab w:val="right" w:leader="dot" w:pos="9350"/>
            </w:tabs>
            <w:rPr>
              <w:rFonts w:eastAsiaTheme="minorEastAsia"/>
              <w:noProof/>
              <w:sz w:val="24"/>
              <w:szCs w:val="24"/>
            </w:rPr>
          </w:pPr>
          <w:hyperlink w:anchor="_Toc74224311" w:history="1">
            <w:r w:rsidR="00E85FF2" w:rsidRPr="00455F91">
              <w:rPr>
                <w:rStyle w:val="Hyperlink"/>
                <w:noProof/>
              </w:rPr>
              <w:t>10.1</w:t>
            </w:r>
            <w:r w:rsidR="00E85FF2">
              <w:rPr>
                <w:rFonts w:eastAsiaTheme="minorEastAsia"/>
                <w:noProof/>
                <w:sz w:val="24"/>
                <w:szCs w:val="24"/>
              </w:rPr>
              <w:tab/>
            </w:r>
            <w:r w:rsidR="00E85FF2" w:rsidRPr="00455F91">
              <w:rPr>
                <w:rStyle w:val="Hyperlink"/>
                <w:noProof/>
              </w:rPr>
              <w:t xml:space="preserve"> Ontologically Anti-Realist Options</w:t>
            </w:r>
            <w:r w:rsidR="00E85FF2">
              <w:rPr>
                <w:noProof/>
                <w:webHidden/>
              </w:rPr>
              <w:tab/>
            </w:r>
            <w:r w:rsidR="00E85FF2">
              <w:rPr>
                <w:noProof/>
                <w:webHidden/>
              </w:rPr>
              <w:fldChar w:fldCharType="begin"/>
            </w:r>
            <w:r w:rsidR="00E85FF2">
              <w:rPr>
                <w:noProof/>
                <w:webHidden/>
              </w:rPr>
              <w:instrText xml:space="preserve"> PAGEREF _Toc74224311 \h </w:instrText>
            </w:r>
            <w:r w:rsidR="00E85FF2">
              <w:rPr>
                <w:noProof/>
                <w:webHidden/>
              </w:rPr>
            </w:r>
            <w:r w:rsidR="00E85FF2">
              <w:rPr>
                <w:noProof/>
                <w:webHidden/>
              </w:rPr>
              <w:fldChar w:fldCharType="separate"/>
            </w:r>
            <w:r w:rsidR="00486951">
              <w:rPr>
                <w:noProof/>
                <w:webHidden/>
              </w:rPr>
              <w:t>111</w:t>
            </w:r>
            <w:r w:rsidR="00E85FF2">
              <w:rPr>
                <w:noProof/>
                <w:webHidden/>
              </w:rPr>
              <w:fldChar w:fldCharType="end"/>
            </w:r>
          </w:hyperlink>
        </w:p>
        <w:p w14:paraId="1F7ADB8F" w14:textId="681B9FA0" w:rsidR="00E85FF2" w:rsidRDefault="00472183">
          <w:pPr>
            <w:pStyle w:val="TOC3"/>
            <w:tabs>
              <w:tab w:val="left" w:pos="1200"/>
              <w:tab w:val="right" w:leader="dot" w:pos="9350"/>
            </w:tabs>
            <w:rPr>
              <w:rFonts w:eastAsiaTheme="minorEastAsia"/>
              <w:noProof/>
              <w:sz w:val="24"/>
              <w:szCs w:val="24"/>
            </w:rPr>
          </w:pPr>
          <w:hyperlink w:anchor="_Toc74224312" w:history="1">
            <w:r w:rsidR="00E85FF2" w:rsidRPr="00455F91">
              <w:rPr>
                <w:rStyle w:val="Hyperlink"/>
                <w:noProof/>
              </w:rPr>
              <w:t>10.2</w:t>
            </w:r>
            <w:r w:rsidR="00E85FF2">
              <w:rPr>
                <w:rFonts w:eastAsiaTheme="minorEastAsia"/>
                <w:noProof/>
                <w:sz w:val="24"/>
                <w:szCs w:val="24"/>
              </w:rPr>
              <w:tab/>
            </w:r>
            <w:r w:rsidR="00E85FF2" w:rsidRPr="00455F91">
              <w:rPr>
                <w:rStyle w:val="Hyperlink"/>
                <w:noProof/>
              </w:rPr>
              <w:t>Ontologically Realist Options</w:t>
            </w:r>
            <w:r w:rsidR="00E85FF2">
              <w:rPr>
                <w:noProof/>
                <w:webHidden/>
              </w:rPr>
              <w:tab/>
            </w:r>
            <w:r w:rsidR="00E85FF2">
              <w:rPr>
                <w:noProof/>
                <w:webHidden/>
              </w:rPr>
              <w:fldChar w:fldCharType="begin"/>
            </w:r>
            <w:r w:rsidR="00E85FF2">
              <w:rPr>
                <w:noProof/>
                <w:webHidden/>
              </w:rPr>
              <w:instrText xml:space="preserve"> PAGEREF _Toc74224312 \h </w:instrText>
            </w:r>
            <w:r w:rsidR="00E85FF2">
              <w:rPr>
                <w:noProof/>
                <w:webHidden/>
              </w:rPr>
            </w:r>
            <w:r w:rsidR="00E85FF2">
              <w:rPr>
                <w:noProof/>
                <w:webHidden/>
              </w:rPr>
              <w:fldChar w:fldCharType="separate"/>
            </w:r>
            <w:r w:rsidR="00486951">
              <w:rPr>
                <w:noProof/>
                <w:webHidden/>
              </w:rPr>
              <w:t>113</w:t>
            </w:r>
            <w:r w:rsidR="00E85FF2">
              <w:rPr>
                <w:noProof/>
                <w:webHidden/>
              </w:rPr>
              <w:fldChar w:fldCharType="end"/>
            </w:r>
          </w:hyperlink>
        </w:p>
        <w:p w14:paraId="4745C9E7" w14:textId="371BD82C" w:rsidR="00E85FF2" w:rsidRDefault="00472183">
          <w:pPr>
            <w:pStyle w:val="TOC3"/>
            <w:tabs>
              <w:tab w:val="left" w:pos="1200"/>
              <w:tab w:val="right" w:leader="dot" w:pos="9350"/>
            </w:tabs>
            <w:rPr>
              <w:rFonts w:eastAsiaTheme="minorEastAsia"/>
              <w:noProof/>
              <w:sz w:val="24"/>
              <w:szCs w:val="24"/>
            </w:rPr>
          </w:pPr>
          <w:hyperlink w:anchor="_Toc74224313" w:history="1">
            <w:r w:rsidR="00E85FF2" w:rsidRPr="00455F91">
              <w:rPr>
                <w:rStyle w:val="Hyperlink"/>
                <w:noProof/>
              </w:rPr>
              <w:t>10.3</w:t>
            </w:r>
            <w:r w:rsidR="00E85FF2">
              <w:rPr>
                <w:rFonts w:eastAsiaTheme="minorEastAsia"/>
                <w:noProof/>
                <w:sz w:val="24"/>
                <w:szCs w:val="24"/>
              </w:rPr>
              <w:tab/>
            </w:r>
            <w:r w:rsidR="00E85FF2" w:rsidRPr="00455F91">
              <w:rPr>
                <w:rStyle w:val="Hyperlink"/>
                <w:noProof/>
              </w:rPr>
              <w:t xml:space="preserve"> Agenda</w:t>
            </w:r>
            <w:r w:rsidR="00E85FF2">
              <w:rPr>
                <w:noProof/>
                <w:webHidden/>
              </w:rPr>
              <w:tab/>
            </w:r>
            <w:r w:rsidR="00E85FF2">
              <w:rPr>
                <w:noProof/>
                <w:webHidden/>
              </w:rPr>
              <w:fldChar w:fldCharType="begin"/>
            </w:r>
            <w:r w:rsidR="00E85FF2">
              <w:rPr>
                <w:noProof/>
                <w:webHidden/>
              </w:rPr>
              <w:instrText xml:space="preserve"> PAGEREF _Toc74224313 \h </w:instrText>
            </w:r>
            <w:r w:rsidR="00E85FF2">
              <w:rPr>
                <w:noProof/>
                <w:webHidden/>
              </w:rPr>
            </w:r>
            <w:r w:rsidR="00E85FF2">
              <w:rPr>
                <w:noProof/>
                <w:webHidden/>
              </w:rPr>
              <w:fldChar w:fldCharType="separate"/>
            </w:r>
            <w:r w:rsidR="00486951">
              <w:rPr>
                <w:noProof/>
                <w:webHidden/>
              </w:rPr>
              <w:t>114</w:t>
            </w:r>
            <w:r w:rsidR="00E85FF2">
              <w:rPr>
                <w:noProof/>
                <w:webHidden/>
              </w:rPr>
              <w:fldChar w:fldCharType="end"/>
            </w:r>
          </w:hyperlink>
        </w:p>
        <w:p w14:paraId="5B5F6B4C" w14:textId="4E20A34A" w:rsidR="00E85FF2" w:rsidRDefault="00472183">
          <w:pPr>
            <w:pStyle w:val="TOC2"/>
            <w:tabs>
              <w:tab w:val="right" w:leader="dot" w:pos="9350"/>
            </w:tabs>
            <w:rPr>
              <w:rFonts w:eastAsiaTheme="minorEastAsia"/>
              <w:b w:val="0"/>
              <w:bCs w:val="0"/>
              <w:noProof/>
              <w:sz w:val="24"/>
              <w:szCs w:val="24"/>
            </w:rPr>
          </w:pPr>
          <w:hyperlink w:anchor="_Toc74224314" w:history="1">
            <w:r w:rsidR="00E85FF2" w:rsidRPr="00455F91">
              <w:rPr>
                <w:rStyle w:val="Hyperlink"/>
                <w:noProof/>
              </w:rPr>
              <w:t>Chapter 11 Indispensability</w:t>
            </w:r>
            <w:r w:rsidR="00E85FF2">
              <w:rPr>
                <w:noProof/>
                <w:webHidden/>
              </w:rPr>
              <w:tab/>
            </w:r>
            <w:r w:rsidR="00E85FF2">
              <w:rPr>
                <w:noProof/>
                <w:webHidden/>
              </w:rPr>
              <w:fldChar w:fldCharType="begin"/>
            </w:r>
            <w:r w:rsidR="00E85FF2">
              <w:rPr>
                <w:noProof/>
                <w:webHidden/>
              </w:rPr>
              <w:instrText xml:space="preserve"> PAGEREF _Toc74224314 \h </w:instrText>
            </w:r>
            <w:r w:rsidR="00E85FF2">
              <w:rPr>
                <w:noProof/>
                <w:webHidden/>
              </w:rPr>
            </w:r>
            <w:r w:rsidR="00E85FF2">
              <w:rPr>
                <w:noProof/>
                <w:webHidden/>
              </w:rPr>
              <w:fldChar w:fldCharType="separate"/>
            </w:r>
            <w:r w:rsidR="00486951">
              <w:rPr>
                <w:noProof/>
                <w:webHidden/>
              </w:rPr>
              <w:t>115</w:t>
            </w:r>
            <w:r w:rsidR="00E85FF2">
              <w:rPr>
                <w:noProof/>
                <w:webHidden/>
              </w:rPr>
              <w:fldChar w:fldCharType="end"/>
            </w:r>
          </w:hyperlink>
        </w:p>
        <w:p w14:paraId="76A42E47" w14:textId="10D5CED3" w:rsidR="00E85FF2" w:rsidRDefault="00472183">
          <w:pPr>
            <w:pStyle w:val="TOC3"/>
            <w:tabs>
              <w:tab w:val="left" w:pos="1200"/>
              <w:tab w:val="right" w:leader="dot" w:pos="9350"/>
            </w:tabs>
            <w:rPr>
              <w:rFonts w:eastAsiaTheme="minorEastAsia"/>
              <w:noProof/>
              <w:sz w:val="24"/>
              <w:szCs w:val="24"/>
            </w:rPr>
          </w:pPr>
          <w:hyperlink w:anchor="_Toc74224315" w:history="1">
            <w:r w:rsidR="00E85FF2" w:rsidRPr="00455F91">
              <w:rPr>
                <w:rStyle w:val="Hyperlink"/>
                <w:noProof/>
              </w:rPr>
              <w:t>11.1</w:t>
            </w:r>
            <w:r w:rsidR="00E85FF2">
              <w:rPr>
                <w:rFonts w:eastAsiaTheme="minorEastAsia"/>
                <w:noProof/>
                <w:sz w:val="24"/>
                <w:szCs w:val="24"/>
              </w:rPr>
              <w:tab/>
            </w:r>
            <w:r w:rsidR="00E85FF2" w:rsidRPr="00455F91">
              <w:rPr>
                <w:rStyle w:val="Hyperlink"/>
                <w:noProof/>
              </w:rPr>
              <w:t xml:space="preserve"> Introduction</w:t>
            </w:r>
            <w:r w:rsidR="00E85FF2">
              <w:rPr>
                <w:noProof/>
                <w:webHidden/>
              </w:rPr>
              <w:tab/>
            </w:r>
            <w:r w:rsidR="00E85FF2">
              <w:rPr>
                <w:noProof/>
                <w:webHidden/>
              </w:rPr>
              <w:fldChar w:fldCharType="begin"/>
            </w:r>
            <w:r w:rsidR="00E85FF2">
              <w:rPr>
                <w:noProof/>
                <w:webHidden/>
              </w:rPr>
              <w:instrText xml:space="preserve"> PAGEREF _Toc74224315 \h </w:instrText>
            </w:r>
            <w:r w:rsidR="00E85FF2">
              <w:rPr>
                <w:noProof/>
                <w:webHidden/>
              </w:rPr>
            </w:r>
            <w:r w:rsidR="00E85FF2">
              <w:rPr>
                <w:noProof/>
                <w:webHidden/>
              </w:rPr>
              <w:fldChar w:fldCharType="separate"/>
            </w:r>
            <w:r w:rsidR="00486951">
              <w:rPr>
                <w:noProof/>
                <w:webHidden/>
              </w:rPr>
              <w:t>115</w:t>
            </w:r>
            <w:r w:rsidR="00E85FF2">
              <w:rPr>
                <w:noProof/>
                <w:webHidden/>
              </w:rPr>
              <w:fldChar w:fldCharType="end"/>
            </w:r>
          </w:hyperlink>
        </w:p>
        <w:p w14:paraId="13905AAC" w14:textId="54712773" w:rsidR="00E85FF2" w:rsidRDefault="00472183">
          <w:pPr>
            <w:pStyle w:val="TOC3"/>
            <w:tabs>
              <w:tab w:val="left" w:pos="1200"/>
              <w:tab w:val="right" w:leader="dot" w:pos="9350"/>
            </w:tabs>
            <w:rPr>
              <w:rFonts w:eastAsiaTheme="minorEastAsia"/>
              <w:noProof/>
              <w:sz w:val="24"/>
              <w:szCs w:val="24"/>
            </w:rPr>
          </w:pPr>
          <w:hyperlink w:anchor="_Toc74224316" w:history="1">
            <w:r w:rsidR="00E85FF2" w:rsidRPr="00455F91">
              <w:rPr>
                <w:rStyle w:val="Hyperlink"/>
                <w:noProof/>
              </w:rPr>
              <w:t xml:space="preserve">11.2 </w:t>
            </w:r>
            <w:r w:rsidR="00E85FF2">
              <w:rPr>
                <w:rFonts w:eastAsiaTheme="minorEastAsia"/>
                <w:noProof/>
                <w:sz w:val="24"/>
                <w:szCs w:val="24"/>
              </w:rPr>
              <w:tab/>
            </w:r>
            <w:r w:rsidR="00E85FF2" w:rsidRPr="00455F91">
              <w:rPr>
                <w:rStyle w:val="Hyperlink"/>
                <w:noProof/>
              </w:rPr>
              <w:t>The General Form of Indispensability Arguments</w:t>
            </w:r>
            <w:r w:rsidR="00E85FF2">
              <w:rPr>
                <w:noProof/>
                <w:webHidden/>
              </w:rPr>
              <w:tab/>
            </w:r>
            <w:r w:rsidR="00E85FF2">
              <w:rPr>
                <w:noProof/>
                <w:webHidden/>
              </w:rPr>
              <w:fldChar w:fldCharType="begin"/>
            </w:r>
            <w:r w:rsidR="00E85FF2">
              <w:rPr>
                <w:noProof/>
                <w:webHidden/>
              </w:rPr>
              <w:instrText xml:space="preserve"> PAGEREF _Toc74224316 \h </w:instrText>
            </w:r>
            <w:r w:rsidR="00E85FF2">
              <w:rPr>
                <w:noProof/>
                <w:webHidden/>
              </w:rPr>
            </w:r>
            <w:r w:rsidR="00E85FF2">
              <w:rPr>
                <w:noProof/>
                <w:webHidden/>
              </w:rPr>
              <w:fldChar w:fldCharType="separate"/>
            </w:r>
            <w:r w:rsidR="00486951">
              <w:rPr>
                <w:noProof/>
                <w:webHidden/>
              </w:rPr>
              <w:t>115</w:t>
            </w:r>
            <w:r w:rsidR="00E85FF2">
              <w:rPr>
                <w:noProof/>
                <w:webHidden/>
              </w:rPr>
              <w:fldChar w:fldCharType="end"/>
            </w:r>
          </w:hyperlink>
        </w:p>
        <w:p w14:paraId="23F33C26" w14:textId="5B5444C2" w:rsidR="00E85FF2" w:rsidRDefault="00472183">
          <w:pPr>
            <w:pStyle w:val="TOC3"/>
            <w:tabs>
              <w:tab w:val="left" w:pos="1200"/>
              <w:tab w:val="right" w:leader="dot" w:pos="9350"/>
            </w:tabs>
            <w:rPr>
              <w:rFonts w:eastAsiaTheme="minorEastAsia"/>
              <w:noProof/>
              <w:sz w:val="24"/>
              <w:szCs w:val="24"/>
            </w:rPr>
          </w:pPr>
          <w:hyperlink w:anchor="_Toc74224317" w:history="1">
            <w:r w:rsidR="00E85FF2" w:rsidRPr="00455F91">
              <w:rPr>
                <w:rStyle w:val="Hyperlink"/>
                <w:noProof/>
              </w:rPr>
              <w:t xml:space="preserve">11.3. </w:t>
            </w:r>
            <w:r w:rsidR="00E85FF2">
              <w:rPr>
                <w:rFonts w:eastAsiaTheme="minorEastAsia"/>
                <w:noProof/>
                <w:sz w:val="24"/>
                <w:szCs w:val="24"/>
              </w:rPr>
              <w:tab/>
            </w:r>
            <w:r w:rsidR="00E85FF2" w:rsidRPr="00455F91">
              <w:rPr>
                <w:rStyle w:val="Hyperlink"/>
                <w:noProof/>
              </w:rPr>
              <w:t>Answering Indispensability Arguments</w:t>
            </w:r>
            <w:r w:rsidR="00E85FF2">
              <w:rPr>
                <w:noProof/>
                <w:webHidden/>
              </w:rPr>
              <w:tab/>
            </w:r>
            <w:r w:rsidR="00E85FF2">
              <w:rPr>
                <w:noProof/>
                <w:webHidden/>
              </w:rPr>
              <w:fldChar w:fldCharType="begin"/>
            </w:r>
            <w:r w:rsidR="00E85FF2">
              <w:rPr>
                <w:noProof/>
                <w:webHidden/>
              </w:rPr>
              <w:instrText xml:space="preserve"> PAGEREF _Toc74224317 \h </w:instrText>
            </w:r>
            <w:r w:rsidR="00E85FF2">
              <w:rPr>
                <w:noProof/>
                <w:webHidden/>
              </w:rPr>
            </w:r>
            <w:r w:rsidR="00E85FF2">
              <w:rPr>
                <w:noProof/>
                <w:webHidden/>
              </w:rPr>
              <w:fldChar w:fldCharType="separate"/>
            </w:r>
            <w:r w:rsidR="00486951">
              <w:rPr>
                <w:noProof/>
                <w:webHidden/>
              </w:rPr>
              <w:t>117</w:t>
            </w:r>
            <w:r w:rsidR="00E85FF2">
              <w:rPr>
                <w:noProof/>
                <w:webHidden/>
              </w:rPr>
              <w:fldChar w:fldCharType="end"/>
            </w:r>
          </w:hyperlink>
        </w:p>
        <w:p w14:paraId="4557321B" w14:textId="5DD525C3" w:rsidR="00E85FF2" w:rsidRDefault="00472183">
          <w:pPr>
            <w:pStyle w:val="TOC3"/>
            <w:tabs>
              <w:tab w:val="left" w:pos="1200"/>
              <w:tab w:val="right" w:leader="dot" w:pos="9350"/>
            </w:tabs>
            <w:rPr>
              <w:rFonts w:eastAsiaTheme="minorEastAsia"/>
              <w:noProof/>
              <w:sz w:val="24"/>
              <w:szCs w:val="24"/>
            </w:rPr>
          </w:pPr>
          <w:hyperlink w:anchor="_Toc74224318" w:history="1">
            <w:r w:rsidR="00E85FF2" w:rsidRPr="00455F91">
              <w:rPr>
                <w:rStyle w:val="Hyperlink"/>
                <w:noProof/>
              </w:rPr>
              <w:t>11.4</w:t>
            </w:r>
            <w:r w:rsidR="00E85FF2">
              <w:rPr>
                <w:rFonts w:eastAsiaTheme="minorEastAsia"/>
                <w:noProof/>
                <w:sz w:val="24"/>
                <w:szCs w:val="24"/>
              </w:rPr>
              <w:tab/>
            </w:r>
            <w:r w:rsidR="00E85FF2" w:rsidRPr="00455F91">
              <w:rPr>
                <w:rStyle w:val="Hyperlink"/>
                <w:noProof/>
              </w:rPr>
              <w:t>Other Indispensability Worries</w:t>
            </w:r>
            <w:r w:rsidR="00E85FF2">
              <w:rPr>
                <w:noProof/>
                <w:webHidden/>
              </w:rPr>
              <w:tab/>
            </w:r>
            <w:r w:rsidR="00E85FF2">
              <w:rPr>
                <w:noProof/>
                <w:webHidden/>
              </w:rPr>
              <w:fldChar w:fldCharType="begin"/>
            </w:r>
            <w:r w:rsidR="00E85FF2">
              <w:rPr>
                <w:noProof/>
                <w:webHidden/>
              </w:rPr>
              <w:instrText xml:space="preserve"> PAGEREF _Toc74224318 \h </w:instrText>
            </w:r>
            <w:r w:rsidR="00E85FF2">
              <w:rPr>
                <w:noProof/>
                <w:webHidden/>
              </w:rPr>
            </w:r>
            <w:r w:rsidR="00E85FF2">
              <w:rPr>
                <w:noProof/>
                <w:webHidden/>
              </w:rPr>
              <w:fldChar w:fldCharType="separate"/>
            </w:r>
            <w:r w:rsidR="00486951">
              <w:rPr>
                <w:noProof/>
                <w:webHidden/>
              </w:rPr>
              <w:t>122</w:t>
            </w:r>
            <w:r w:rsidR="00E85FF2">
              <w:rPr>
                <w:noProof/>
                <w:webHidden/>
              </w:rPr>
              <w:fldChar w:fldCharType="end"/>
            </w:r>
          </w:hyperlink>
        </w:p>
        <w:p w14:paraId="3D2A0768" w14:textId="5FA34F65" w:rsidR="00E85FF2" w:rsidRDefault="00472183">
          <w:pPr>
            <w:pStyle w:val="TOC2"/>
            <w:tabs>
              <w:tab w:val="left" w:pos="1680"/>
              <w:tab w:val="right" w:leader="dot" w:pos="9350"/>
            </w:tabs>
            <w:rPr>
              <w:rFonts w:eastAsiaTheme="minorEastAsia"/>
              <w:b w:val="0"/>
              <w:bCs w:val="0"/>
              <w:noProof/>
              <w:sz w:val="24"/>
              <w:szCs w:val="24"/>
            </w:rPr>
          </w:pPr>
          <w:hyperlink w:anchor="_Toc74224319" w:history="1">
            <w:r w:rsidR="00E85FF2" w:rsidRPr="00455F91">
              <w:rPr>
                <w:rStyle w:val="Hyperlink"/>
                <w:noProof/>
              </w:rPr>
              <w:t>Chapter 12</w:t>
            </w:r>
            <w:r w:rsidR="00E85FF2">
              <w:rPr>
                <w:rFonts w:eastAsiaTheme="minorEastAsia"/>
                <w:b w:val="0"/>
                <w:bCs w:val="0"/>
                <w:noProof/>
                <w:sz w:val="24"/>
                <w:szCs w:val="24"/>
              </w:rPr>
              <w:tab/>
            </w:r>
            <w:r w:rsidR="00E85FF2" w:rsidRPr="00455F91">
              <w:rPr>
                <w:rStyle w:val="Hyperlink"/>
                <w:noProof/>
              </w:rPr>
              <w:t>Modal If-Thenist Paraphrase Strategy</w:t>
            </w:r>
            <w:r w:rsidR="00E85FF2">
              <w:rPr>
                <w:noProof/>
                <w:webHidden/>
              </w:rPr>
              <w:tab/>
            </w:r>
            <w:r w:rsidR="00E85FF2">
              <w:rPr>
                <w:noProof/>
                <w:webHidden/>
              </w:rPr>
              <w:fldChar w:fldCharType="begin"/>
            </w:r>
            <w:r w:rsidR="00E85FF2">
              <w:rPr>
                <w:noProof/>
                <w:webHidden/>
              </w:rPr>
              <w:instrText xml:space="preserve"> PAGEREF _Toc74224319 \h </w:instrText>
            </w:r>
            <w:r w:rsidR="00E85FF2">
              <w:rPr>
                <w:noProof/>
                <w:webHidden/>
              </w:rPr>
            </w:r>
            <w:r w:rsidR="00E85FF2">
              <w:rPr>
                <w:noProof/>
                <w:webHidden/>
              </w:rPr>
              <w:fldChar w:fldCharType="separate"/>
            </w:r>
            <w:r w:rsidR="00486951">
              <w:rPr>
                <w:noProof/>
                <w:webHidden/>
              </w:rPr>
              <w:t>125</w:t>
            </w:r>
            <w:r w:rsidR="00E85FF2">
              <w:rPr>
                <w:noProof/>
                <w:webHidden/>
              </w:rPr>
              <w:fldChar w:fldCharType="end"/>
            </w:r>
          </w:hyperlink>
        </w:p>
        <w:p w14:paraId="106AF335" w14:textId="357383C0" w:rsidR="00E85FF2" w:rsidRDefault="00472183">
          <w:pPr>
            <w:pStyle w:val="TOC3"/>
            <w:tabs>
              <w:tab w:val="left" w:pos="1200"/>
              <w:tab w:val="right" w:leader="dot" w:pos="9350"/>
            </w:tabs>
            <w:rPr>
              <w:rFonts w:eastAsiaTheme="minorEastAsia"/>
              <w:noProof/>
              <w:sz w:val="24"/>
              <w:szCs w:val="24"/>
            </w:rPr>
          </w:pPr>
          <w:hyperlink w:anchor="_Toc74224320" w:history="1">
            <w:r w:rsidR="00E85FF2" w:rsidRPr="00455F91">
              <w:rPr>
                <w:rStyle w:val="Hyperlink"/>
                <w:noProof/>
              </w:rPr>
              <w:t>12.1</w:t>
            </w:r>
            <w:r w:rsidR="00E85FF2">
              <w:rPr>
                <w:rFonts w:eastAsiaTheme="minorEastAsia"/>
                <w:noProof/>
                <w:sz w:val="24"/>
                <w:szCs w:val="24"/>
              </w:rPr>
              <w:tab/>
            </w:r>
            <w:r w:rsidR="00E85FF2" w:rsidRPr="00455F91">
              <w:rPr>
                <w:rStyle w:val="Hyperlink"/>
                <w:noProof/>
              </w:rPr>
              <w:t>Modal If-Thenist Paraphrase Strategy</w:t>
            </w:r>
            <w:r w:rsidR="00E85FF2">
              <w:rPr>
                <w:noProof/>
                <w:webHidden/>
              </w:rPr>
              <w:tab/>
            </w:r>
            <w:r w:rsidR="00E85FF2">
              <w:rPr>
                <w:noProof/>
                <w:webHidden/>
              </w:rPr>
              <w:fldChar w:fldCharType="begin"/>
            </w:r>
            <w:r w:rsidR="00E85FF2">
              <w:rPr>
                <w:noProof/>
                <w:webHidden/>
              </w:rPr>
              <w:instrText xml:space="preserve"> PAGEREF _Toc74224320 \h </w:instrText>
            </w:r>
            <w:r w:rsidR="00E85FF2">
              <w:rPr>
                <w:noProof/>
                <w:webHidden/>
              </w:rPr>
            </w:r>
            <w:r w:rsidR="00E85FF2">
              <w:rPr>
                <w:noProof/>
                <w:webHidden/>
              </w:rPr>
              <w:fldChar w:fldCharType="separate"/>
            </w:r>
            <w:r w:rsidR="00486951">
              <w:rPr>
                <w:noProof/>
                <w:webHidden/>
              </w:rPr>
              <w:t>126</w:t>
            </w:r>
            <w:r w:rsidR="00E85FF2">
              <w:rPr>
                <w:noProof/>
                <w:webHidden/>
              </w:rPr>
              <w:fldChar w:fldCharType="end"/>
            </w:r>
          </w:hyperlink>
        </w:p>
        <w:p w14:paraId="7200E43C" w14:textId="23958CE9" w:rsidR="00E85FF2" w:rsidRDefault="00472183">
          <w:pPr>
            <w:pStyle w:val="TOC3"/>
            <w:tabs>
              <w:tab w:val="left" w:pos="1200"/>
              <w:tab w:val="right" w:leader="dot" w:pos="9350"/>
            </w:tabs>
            <w:rPr>
              <w:rFonts w:eastAsiaTheme="minorEastAsia"/>
              <w:noProof/>
              <w:sz w:val="24"/>
              <w:szCs w:val="24"/>
            </w:rPr>
          </w:pPr>
          <w:hyperlink w:anchor="_Toc74224321" w:history="1">
            <w:r w:rsidR="00E85FF2" w:rsidRPr="00455F91">
              <w:rPr>
                <w:rStyle w:val="Hyperlink"/>
                <w:noProof/>
              </w:rPr>
              <w:t>12.2</w:t>
            </w:r>
            <w:r w:rsidR="00E85FF2">
              <w:rPr>
                <w:rFonts w:eastAsiaTheme="minorEastAsia"/>
                <w:noProof/>
                <w:sz w:val="24"/>
                <w:szCs w:val="24"/>
              </w:rPr>
              <w:tab/>
            </w:r>
            <w:r w:rsidR="00E85FF2" w:rsidRPr="00455F91">
              <w:rPr>
                <w:rStyle w:val="Hyperlink"/>
                <w:noProof/>
              </w:rPr>
              <w:t>A More Detailed Example</w:t>
            </w:r>
            <w:r w:rsidR="00E85FF2">
              <w:rPr>
                <w:noProof/>
                <w:webHidden/>
              </w:rPr>
              <w:tab/>
            </w:r>
            <w:r w:rsidR="00E85FF2">
              <w:rPr>
                <w:noProof/>
                <w:webHidden/>
              </w:rPr>
              <w:fldChar w:fldCharType="begin"/>
            </w:r>
            <w:r w:rsidR="00E85FF2">
              <w:rPr>
                <w:noProof/>
                <w:webHidden/>
              </w:rPr>
              <w:instrText xml:space="preserve"> PAGEREF _Toc74224321 \h </w:instrText>
            </w:r>
            <w:r w:rsidR="00E85FF2">
              <w:rPr>
                <w:noProof/>
                <w:webHidden/>
              </w:rPr>
            </w:r>
            <w:r w:rsidR="00E85FF2">
              <w:rPr>
                <w:noProof/>
                <w:webHidden/>
              </w:rPr>
              <w:fldChar w:fldCharType="separate"/>
            </w:r>
            <w:r w:rsidR="00486951">
              <w:rPr>
                <w:noProof/>
                <w:webHidden/>
              </w:rPr>
              <w:t>130</w:t>
            </w:r>
            <w:r w:rsidR="00E85FF2">
              <w:rPr>
                <w:noProof/>
                <w:webHidden/>
              </w:rPr>
              <w:fldChar w:fldCharType="end"/>
            </w:r>
          </w:hyperlink>
        </w:p>
        <w:p w14:paraId="2740C38A" w14:textId="597C0A3A" w:rsidR="00E85FF2" w:rsidRDefault="00472183">
          <w:pPr>
            <w:pStyle w:val="TOC3"/>
            <w:tabs>
              <w:tab w:val="left" w:pos="1200"/>
              <w:tab w:val="right" w:leader="dot" w:pos="9350"/>
            </w:tabs>
            <w:rPr>
              <w:rFonts w:eastAsiaTheme="minorEastAsia"/>
              <w:noProof/>
              <w:sz w:val="24"/>
              <w:szCs w:val="24"/>
            </w:rPr>
          </w:pPr>
          <w:hyperlink w:anchor="_Toc74224322" w:history="1">
            <w:r w:rsidR="00E85FF2" w:rsidRPr="00455F91">
              <w:rPr>
                <w:rStyle w:val="Hyperlink"/>
                <w:noProof/>
              </w:rPr>
              <w:t>12.3</w:t>
            </w:r>
            <w:r w:rsidR="00E85FF2">
              <w:rPr>
                <w:rFonts w:eastAsiaTheme="minorEastAsia"/>
                <w:noProof/>
                <w:sz w:val="24"/>
                <w:szCs w:val="24"/>
              </w:rPr>
              <w:tab/>
            </w:r>
            <w:r w:rsidR="00E85FF2" w:rsidRPr="00455F91">
              <w:rPr>
                <w:rStyle w:val="Hyperlink"/>
                <w:noProof/>
              </w:rPr>
              <w:t>Clarifications and Advantages</w:t>
            </w:r>
            <w:r w:rsidR="00E85FF2">
              <w:rPr>
                <w:noProof/>
                <w:webHidden/>
              </w:rPr>
              <w:tab/>
            </w:r>
            <w:r w:rsidR="00E85FF2">
              <w:rPr>
                <w:noProof/>
                <w:webHidden/>
              </w:rPr>
              <w:fldChar w:fldCharType="begin"/>
            </w:r>
            <w:r w:rsidR="00E85FF2">
              <w:rPr>
                <w:noProof/>
                <w:webHidden/>
              </w:rPr>
              <w:instrText xml:space="preserve"> PAGEREF _Toc74224322 \h </w:instrText>
            </w:r>
            <w:r w:rsidR="00E85FF2">
              <w:rPr>
                <w:noProof/>
                <w:webHidden/>
              </w:rPr>
            </w:r>
            <w:r w:rsidR="00E85FF2">
              <w:rPr>
                <w:noProof/>
                <w:webHidden/>
              </w:rPr>
              <w:fldChar w:fldCharType="separate"/>
            </w:r>
            <w:r w:rsidR="00486951">
              <w:rPr>
                <w:noProof/>
                <w:webHidden/>
              </w:rPr>
              <w:t>133</w:t>
            </w:r>
            <w:r w:rsidR="00E85FF2">
              <w:rPr>
                <w:noProof/>
                <w:webHidden/>
              </w:rPr>
              <w:fldChar w:fldCharType="end"/>
            </w:r>
          </w:hyperlink>
        </w:p>
        <w:p w14:paraId="7A9A54C7" w14:textId="70A0B42D" w:rsidR="00E85FF2" w:rsidRDefault="00472183">
          <w:pPr>
            <w:pStyle w:val="TOC2"/>
            <w:tabs>
              <w:tab w:val="left" w:pos="1680"/>
              <w:tab w:val="right" w:leader="dot" w:pos="9350"/>
            </w:tabs>
            <w:rPr>
              <w:rFonts w:eastAsiaTheme="minorEastAsia"/>
              <w:b w:val="0"/>
              <w:bCs w:val="0"/>
              <w:noProof/>
              <w:sz w:val="24"/>
              <w:szCs w:val="24"/>
            </w:rPr>
          </w:pPr>
          <w:hyperlink w:anchor="_Toc74224323" w:history="1">
            <w:r w:rsidR="00E85FF2" w:rsidRPr="00455F91">
              <w:rPr>
                <w:rStyle w:val="Hyperlink"/>
                <w:noProof/>
              </w:rPr>
              <w:t>Chapter 13</w:t>
            </w:r>
            <w:r w:rsidR="00E85FF2">
              <w:rPr>
                <w:rFonts w:eastAsiaTheme="minorEastAsia"/>
                <w:b w:val="0"/>
                <w:bCs w:val="0"/>
                <w:noProof/>
                <w:sz w:val="24"/>
                <w:szCs w:val="24"/>
              </w:rPr>
              <w:tab/>
            </w:r>
            <w:r w:rsidR="00E85FF2" w:rsidRPr="00455F91">
              <w:rPr>
                <w:rStyle w:val="Hyperlink"/>
                <w:noProof/>
              </w:rPr>
              <w:t>Explanatory Indispensability</w:t>
            </w:r>
            <w:r w:rsidR="00E85FF2">
              <w:rPr>
                <w:noProof/>
                <w:webHidden/>
              </w:rPr>
              <w:tab/>
            </w:r>
            <w:r w:rsidR="00E85FF2">
              <w:rPr>
                <w:noProof/>
                <w:webHidden/>
              </w:rPr>
              <w:fldChar w:fldCharType="begin"/>
            </w:r>
            <w:r w:rsidR="00E85FF2">
              <w:rPr>
                <w:noProof/>
                <w:webHidden/>
              </w:rPr>
              <w:instrText xml:space="preserve"> PAGEREF _Toc74224323 \h </w:instrText>
            </w:r>
            <w:r w:rsidR="00E85FF2">
              <w:rPr>
                <w:noProof/>
                <w:webHidden/>
              </w:rPr>
            </w:r>
            <w:r w:rsidR="00E85FF2">
              <w:rPr>
                <w:noProof/>
                <w:webHidden/>
              </w:rPr>
              <w:fldChar w:fldCharType="separate"/>
            </w:r>
            <w:r w:rsidR="00486951">
              <w:rPr>
                <w:noProof/>
                <w:webHidden/>
              </w:rPr>
              <w:t>136</w:t>
            </w:r>
            <w:r w:rsidR="00E85FF2">
              <w:rPr>
                <w:noProof/>
                <w:webHidden/>
              </w:rPr>
              <w:fldChar w:fldCharType="end"/>
            </w:r>
          </w:hyperlink>
        </w:p>
        <w:p w14:paraId="0DB359B8" w14:textId="3BFE2AB7" w:rsidR="00E85FF2" w:rsidRDefault="00472183">
          <w:pPr>
            <w:pStyle w:val="TOC3"/>
            <w:tabs>
              <w:tab w:val="left" w:pos="1200"/>
              <w:tab w:val="right" w:leader="dot" w:pos="9350"/>
            </w:tabs>
            <w:rPr>
              <w:rFonts w:eastAsiaTheme="minorEastAsia"/>
              <w:noProof/>
              <w:sz w:val="24"/>
              <w:szCs w:val="24"/>
            </w:rPr>
          </w:pPr>
          <w:hyperlink w:anchor="_Toc74224324" w:history="1">
            <w:r w:rsidR="00E85FF2" w:rsidRPr="00455F91">
              <w:rPr>
                <w:rStyle w:val="Hyperlink"/>
                <w:noProof/>
              </w:rPr>
              <w:t>13.1</w:t>
            </w:r>
            <w:r w:rsidR="00E85FF2">
              <w:rPr>
                <w:rFonts w:eastAsiaTheme="minorEastAsia"/>
                <w:noProof/>
                <w:sz w:val="24"/>
                <w:szCs w:val="24"/>
              </w:rPr>
              <w:tab/>
            </w:r>
            <w:r w:rsidR="00E85FF2" w:rsidRPr="00455F91">
              <w:rPr>
                <w:rStyle w:val="Hyperlink"/>
                <w:noProof/>
              </w:rPr>
              <w:t>Introduction</w:t>
            </w:r>
            <w:r w:rsidR="00E85FF2">
              <w:rPr>
                <w:noProof/>
                <w:webHidden/>
              </w:rPr>
              <w:tab/>
            </w:r>
            <w:r w:rsidR="00E85FF2">
              <w:rPr>
                <w:noProof/>
                <w:webHidden/>
              </w:rPr>
              <w:fldChar w:fldCharType="begin"/>
            </w:r>
            <w:r w:rsidR="00E85FF2">
              <w:rPr>
                <w:noProof/>
                <w:webHidden/>
              </w:rPr>
              <w:instrText xml:space="preserve"> PAGEREF _Toc74224324 \h </w:instrText>
            </w:r>
            <w:r w:rsidR="00E85FF2">
              <w:rPr>
                <w:noProof/>
                <w:webHidden/>
              </w:rPr>
            </w:r>
            <w:r w:rsidR="00E85FF2">
              <w:rPr>
                <w:noProof/>
                <w:webHidden/>
              </w:rPr>
              <w:fldChar w:fldCharType="separate"/>
            </w:r>
            <w:r w:rsidR="00486951">
              <w:rPr>
                <w:noProof/>
                <w:webHidden/>
              </w:rPr>
              <w:t>136</w:t>
            </w:r>
            <w:r w:rsidR="00E85FF2">
              <w:rPr>
                <w:noProof/>
                <w:webHidden/>
              </w:rPr>
              <w:fldChar w:fldCharType="end"/>
            </w:r>
          </w:hyperlink>
        </w:p>
        <w:p w14:paraId="3485B266" w14:textId="07FA6B9D" w:rsidR="00E85FF2" w:rsidRDefault="00472183">
          <w:pPr>
            <w:pStyle w:val="TOC3"/>
            <w:tabs>
              <w:tab w:val="left" w:pos="1200"/>
              <w:tab w:val="right" w:leader="dot" w:pos="9350"/>
            </w:tabs>
            <w:rPr>
              <w:rFonts w:eastAsiaTheme="minorEastAsia"/>
              <w:noProof/>
              <w:sz w:val="24"/>
              <w:szCs w:val="24"/>
            </w:rPr>
          </w:pPr>
          <w:hyperlink w:anchor="_Toc74224325" w:history="1">
            <w:r w:rsidR="00E85FF2" w:rsidRPr="00455F91">
              <w:rPr>
                <w:rStyle w:val="Hyperlink"/>
                <w:noProof/>
              </w:rPr>
              <w:t>13.2</w:t>
            </w:r>
            <w:r w:rsidR="00E85FF2">
              <w:rPr>
                <w:rFonts w:eastAsiaTheme="minorEastAsia"/>
                <w:noProof/>
                <w:sz w:val="24"/>
                <w:szCs w:val="24"/>
              </w:rPr>
              <w:tab/>
            </w:r>
            <w:r w:rsidR="00E85FF2" w:rsidRPr="00455F91">
              <w:rPr>
                <w:rStyle w:val="Hyperlink"/>
                <w:noProof/>
              </w:rPr>
              <w:t>Motivating Case: Three Colorability</w:t>
            </w:r>
            <w:r w:rsidR="00E85FF2">
              <w:rPr>
                <w:noProof/>
                <w:webHidden/>
              </w:rPr>
              <w:tab/>
            </w:r>
            <w:r w:rsidR="00E85FF2">
              <w:rPr>
                <w:noProof/>
                <w:webHidden/>
              </w:rPr>
              <w:fldChar w:fldCharType="begin"/>
            </w:r>
            <w:r w:rsidR="00E85FF2">
              <w:rPr>
                <w:noProof/>
                <w:webHidden/>
              </w:rPr>
              <w:instrText xml:space="preserve"> PAGEREF _Toc74224325 \h </w:instrText>
            </w:r>
            <w:r w:rsidR="00E85FF2">
              <w:rPr>
                <w:noProof/>
                <w:webHidden/>
              </w:rPr>
            </w:r>
            <w:r w:rsidR="00E85FF2">
              <w:rPr>
                <w:noProof/>
                <w:webHidden/>
              </w:rPr>
              <w:fldChar w:fldCharType="separate"/>
            </w:r>
            <w:r w:rsidR="00486951">
              <w:rPr>
                <w:noProof/>
                <w:webHidden/>
              </w:rPr>
              <w:t>136</w:t>
            </w:r>
            <w:r w:rsidR="00E85FF2">
              <w:rPr>
                <w:noProof/>
                <w:webHidden/>
              </w:rPr>
              <w:fldChar w:fldCharType="end"/>
            </w:r>
          </w:hyperlink>
        </w:p>
        <w:p w14:paraId="0819C2A2" w14:textId="501B386D" w:rsidR="00E85FF2" w:rsidRDefault="00472183">
          <w:pPr>
            <w:pStyle w:val="TOC3"/>
            <w:tabs>
              <w:tab w:val="left" w:pos="1200"/>
              <w:tab w:val="right" w:leader="dot" w:pos="9350"/>
            </w:tabs>
            <w:rPr>
              <w:rFonts w:eastAsiaTheme="minorEastAsia"/>
              <w:noProof/>
              <w:sz w:val="24"/>
              <w:szCs w:val="24"/>
            </w:rPr>
          </w:pPr>
          <w:hyperlink w:anchor="_Toc74224326" w:history="1">
            <w:r w:rsidR="00E85FF2" w:rsidRPr="00455F91">
              <w:rPr>
                <w:rStyle w:val="Hyperlink"/>
                <w:noProof/>
              </w:rPr>
              <w:t>13.3</w:t>
            </w:r>
            <w:r w:rsidR="00E85FF2">
              <w:rPr>
                <w:rFonts w:eastAsiaTheme="minorEastAsia"/>
                <w:noProof/>
                <w:sz w:val="24"/>
                <w:szCs w:val="24"/>
              </w:rPr>
              <w:tab/>
            </w:r>
            <w:r w:rsidR="00E85FF2" w:rsidRPr="00455F91">
              <w:rPr>
                <w:rStyle w:val="Hyperlink"/>
                <w:noProof/>
              </w:rPr>
              <w:t>Magicadas</w:t>
            </w:r>
            <w:r w:rsidR="00E85FF2">
              <w:rPr>
                <w:noProof/>
                <w:webHidden/>
              </w:rPr>
              <w:tab/>
            </w:r>
            <w:r w:rsidR="00E85FF2">
              <w:rPr>
                <w:noProof/>
                <w:webHidden/>
              </w:rPr>
              <w:fldChar w:fldCharType="begin"/>
            </w:r>
            <w:r w:rsidR="00E85FF2">
              <w:rPr>
                <w:noProof/>
                <w:webHidden/>
              </w:rPr>
              <w:instrText xml:space="preserve"> PAGEREF _Toc74224326 \h </w:instrText>
            </w:r>
            <w:r w:rsidR="00E85FF2">
              <w:rPr>
                <w:noProof/>
                <w:webHidden/>
              </w:rPr>
            </w:r>
            <w:r w:rsidR="00E85FF2">
              <w:rPr>
                <w:noProof/>
                <w:webHidden/>
              </w:rPr>
              <w:fldChar w:fldCharType="separate"/>
            </w:r>
            <w:r w:rsidR="00486951">
              <w:rPr>
                <w:noProof/>
                <w:webHidden/>
              </w:rPr>
              <w:t>138</w:t>
            </w:r>
            <w:r w:rsidR="00E85FF2">
              <w:rPr>
                <w:noProof/>
                <w:webHidden/>
              </w:rPr>
              <w:fldChar w:fldCharType="end"/>
            </w:r>
          </w:hyperlink>
        </w:p>
        <w:p w14:paraId="5F4C7094" w14:textId="11CCE9D1" w:rsidR="00E85FF2" w:rsidRDefault="00472183">
          <w:pPr>
            <w:pStyle w:val="TOC3"/>
            <w:tabs>
              <w:tab w:val="left" w:pos="1200"/>
              <w:tab w:val="right" w:leader="dot" w:pos="9350"/>
            </w:tabs>
            <w:rPr>
              <w:rFonts w:eastAsiaTheme="minorEastAsia"/>
              <w:noProof/>
              <w:sz w:val="24"/>
              <w:szCs w:val="24"/>
            </w:rPr>
          </w:pPr>
          <w:hyperlink w:anchor="_Toc74224327" w:history="1">
            <w:r w:rsidR="00E85FF2" w:rsidRPr="00455F91">
              <w:rPr>
                <w:rStyle w:val="Hyperlink"/>
                <w:noProof/>
              </w:rPr>
              <w:t>13.4</w:t>
            </w:r>
            <w:r w:rsidR="00E85FF2">
              <w:rPr>
                <w:rFonts w:eastAsiaTheme="minorEastAsia"/>
                <w:noProof/>
                <w:sz w:val="24"/>
                <w:szCs w:val="24"/>
              </w:rPr>
              <w:tab/>
            </w:r>
            <w:r w:rsidR="00E85FF2" w:rsidRPr="00455F91">
              <w:rPr>
                <w:rStyle w:val="Hyperlink"/>
                <w:noProof/>
              </w:rPr>
              <w:t>Nominalizing Baker’s Explanation</w:t>
            </w:r>
            <w:r w:rsidR="00E85FF2">
              <w:rPr>
                <w:noProof/>
                <w:webHidden/>
              </w:rPr>
              <w:tab/>
            </w:r>
            <w:r w:rsidR="00E85FF2">
              <w:rPr>
                <w:noProof/>
                <w:webHidden/>
              </w:rPr>
              <w:fldChar w:fldCharType="begin"/>
            </w:r>
            <w:r w:rsidR="00E85FF2">
              <w:rPr>
                <w:noProof/>
                <w:webHidden/>
              </w:rPr>
              <w:instrText xml:space="preserve"> PAGEREF _Toc74224327 \h </w:instrText>
            </w:r>
            <w:r w:rsidR="00E85FF2">
              <w:rPr>
                <w:noProof/>
                <w:webHidden/>
              </w:rPr>
            </w:r>
            <w:r w:rsidR="00E85FF2">
              <w:rPr>
                <w:noProof/>
                <w:webHidden/>
              </w:rPr>
              <w:fldChar w:fldCharType="separate"/>
            </w:r>
            <w:r w:rsidR="00486951">
              <w:rPr>
                <w:noProof/>
                <w:webHidden/>
              </w:rPr>
              <w:t>142</w:t>
            </w:r>
            <w:r w:rsidR="00E85FF2">
              <w:rPr>
                <w:noProof/>
                <w:webHidden/>
              </w:rPr>
              <w:fldChar w:fldCharType="end"/>
            </w:r>
          </w:hyperlink>
        </w:p>
        <w:p w14:paraId="1287D2A8" w14:textId="1C5E1BFB" w:rsidR="00E85FF2" w:rsidRDefault="00472183">
          <w:pPr>
            <w:pStyle w:val="TOC3"/>
            <w:tabs>
              <w:tab w:val="left" w:pos="1200"/>
              <w:tab w:val="right" w:leader="dot" w:pos="9350"/>
            </w:tabs>
            <w:rPr>
              <w:rFonts w:eastAsiaTheme="minorEastAsia"/>
              <w:noProof/>
              <w:sz w:val="24"/>
              <w:szCs w:val="24"/>
            </w:rPr>
          </w:pPr>
          <w:hyperlink w:anchor="_Toc74224328" w:history="1">
            <w:r w:rsidR="00E85FF2" w:rsidRPr="00455F91">
              <w:rPr>
                <w:rStyle w:val="Hyperlink"/>
                <w:noProof/>
              </w:rPr>
              <w:t>13.5</w:t>
            </w:r>
            <w:r w:rsidR="00E85FF2">
              <w:rPr>
                <w:rFonts w:eastAsiaTheme="minorEastAsia"/>
                <w:noProof/>
                <w:sz w:val="24"/>
                <w:szCs w:val="24"/>
              </w:rPr>
              <w:tab/>
            </w:r>
            <w:r w:rsidR="00E85FF2" w:rsidRPr="00455F91">
              <w:rPr>
                <w:rStyle w:val="Hyperlink"/>
                <w:noProof/>
              </w:rPr>
              <w:t xml:space="preserve"> Advantages and Applicability</w:t>
            </w:r>
            <w:r w:rsidR="00E85FF2">
              <w:rPr>
                <w:noProof/>
                <w:webHidden/>
              </w:rPr>
              <w:tab/>
            </w:r>
            <w:r w:rsidR="00E85FF2">
              <w:rPr>
                <w:noProof/>
                <w:webHidden/>
              </w:rPr>
              <w:fldChar w:fldCharType="begin"/>
            </w:r>
            <w:r w:rsidR="00E85FF2">
              <w:rPr>
                <w:noProof/>
                <w:webHidden/>
              </w:rPr>
              <w:instrText xml:space="preserve"> PAGEREF _Toc74224328 \h </w:instrText>
            </w:r>
            <w:r w:rsidR="00E85FF2">
              <w:rPr>
                <w:noProof/>
                <w:webHidden/>
              </w:rPr>
            </w:r>
            <w:r w:rsidR="00E85FF2">
              <w:rPr>
                <w:noProof/>
                <w:webHidden/>
              </w:rPr>
              <w:fldChar w:fldCharType="separate"/>
            </w:r>
            <w:r w:rsidR="00486951">
              <w:rPr>
                <w:noProof/>
                <w:webHidden/>
              </w:rPr>
              <w:t>143</w:t>
            </w:r>
            <w:r w:rsidR="00E85FF2">
              <w:rPr>
                <w:noProof/>
                <w:webHidden/>
              </w:rPr>
              <w:fldChar w:fldCharType="end"/>
            </w:r>
          </w:hyperlink>
        </w:p>
        <w:p w14:paraId="7FA9384A" w14:textId="599822A2" w:rsidR="00E85FF2" w:rsidRDefault="00472183">
          <w:pPr>
            <w:pStyle w:val="TOC3"/>
            <w:tabs>
              <w:tab w:val="left" w:pos="1200"/>
              <w:tab w:val="right" w:leader="dot" w:pos="9350"/>
            </w:tabs>
            <w:rPr>
              <w:rFonts w:eastAsiaTheme="minorEastAsia"/>
              <w:noProof/>
              <w:sz w:val="24"/>
              <w:szCs w:val="24"/>
            </w:rPr>
          </w:pPr>
          <w:hyperlink w:anchor="_Toc74224329" w:history="1">
            <w:r w:rsidR="00E85FF2" w:rsidRPr="00455F91">
              <w:rPr>
                <w:rStyle w:val="Hyperlink"/>
                <w:noProof/>
              </w:rPr>
              <w:t>13.6</w:t>
            </w:r>
            <w:r w:rsidR="00E85FF2">
              <w:rPr>
                <w:rFonts w:eastAsiaTheme="minorEastAsia"/>
                <w:noProof/>
                <w:sz w:val="24"/>
                <w:szCs w:val="24"/>
              </w:rPr>
              <w:tab/>
            </w:r>
            <w:r w:rsidR="00E85FF2" w:rsidRPr="00455F91">
              <w:rPr>
                <w:rStyle w:val="Hyperlink"/>
                <w:noProof/>
              </w:rPr>
              <w:t>A Worry about Instrumentalism</w:t>
            </w:r>
            <w:r w:rsidR="00E85FF2">
              <w:rPr>
                <w:noProof/>
                <w:webHidden/>
              </w:rPr>
              <w:tab/>
            </w:r>
            <w:r w:rsidR="00E85FF2">
              <w:rPr>
                <w:noProof/>
                <w:webHidden/>
              </w:rPr>
              <w:fldChar w:fldCharType="begin"/>
            </w:r>
            <w:r w:rsidR="00E85FF2">
              <w:rPr>
                <w:noProof/>
                <w:webHidden/>
              </w:rPr>
              <w:instrText xml:space="preserve"> PAGEREF _Toc74224329 \h </w:instrText>
            </w:r>
            <w:r w:rsidR="00E85FF2">
              <w:rPr>
                <w:noProof/>
                <w:webHidden/>
              </w:rPr>
            </w:r>
            <w:r w:rsidR="00E85FF2">
              <w:rPr>
                <w:noProof/>
                <w:webHidden/>
              </w:rPr>
              <w:fldChar w:fldCharType="separate"/>
            </w:r>
            <w:r w:rsidR="00486951">
              <w:rPr>
                <w:noProof/>
                <w:webHidden/>
              </w:rPr>
              <w:t>145</w:t>
            </w:r>
            <w:r w:rsidR="00E85FF2">
              <w:rPr>
                <w:noProof/>
                <w:webHidden/>
              </w:rPr>
              <w:fldChar w:fldCharType="end"/>
            </w:r>
          </w:hyperlink>
        </w:p>
        <w:p w14:paraId="19E1771B" w14:textId="04AE0A6C" w:rsidR="00E85FF2" w:rsidRDefault="00472183">
          <w:pPr>
            <w:pStyle w:val="TOC3"/>
            <w:tabs>
              <w:tab w:val="left" w:pos="1200"/>
              <w:tab w:val="right" w:leader="dot" w:pos="9350"/>
            </w:tabs>
            <w:rPr>
              <w:rFonts w:eastAsiaTheme="minorEastAsia"/>
              <w:noProof/>
              <w:sz w:val="24"/>
              <w:szCs w:val="24"/>
            </w:rPr>
          </w:pPr>
          <w:hyperlink w:anchor="_Toc74224330" w:history="1">
            <w:r w:rsidR="00E85FF2" w:rsidRPr="00455F91">
              <w:rPr>
                <w:rStyle w:val="Hyperlink"/>
                <w:noProof/>
              </w:rPr>
              <w:t>13.7</w:t>
            </w:r>
            <w:r w:rsidR="00E85FF2">
              <w:rPr>
                <w:rFonts w:eastAsiaTheme="minorEastAsia"/>
                <w:noProof/>
                <w:sz w:val="24"/>
                <w:szCs w:val="24"/>
              </w:rPr>
              <w:tab/>
            </w:r>
            <w:r w:rsidR="00E85FF2" w:rsidRPr="00455F91">
              <w:rPr>
                <w:rStyle w:val="Hyperlink"/>
                <w:noProof/>
              </w:rPr>
              <w:t xml:space="preserve"> Conclusion and Morals</w:t>
            </w:r>
            <w:r w:rsidR="00E85FF2">
              <w:rPr>
                <w:noProof/>
                <w:webHidden/>
              </w:rPr>
              <w:tab/>
            </w:r>
            <w:r w:rsidR="00E85FF2">
              <w:rPr>
                <w:noProof/>
                <w:webHidden/>
              </w:rPr>
              <w:fldChar w:fldCharType="begin"/>
            </w:r>
            <w:r w:rsidR="00E85FF2">
              <w:rPr>
                <w:noProof/>
                <w:webHidden/>
              </w:rPr>
              <w:instrText xml:space="preserve"> PAGEREF _Toc74224330 \h </w:instrText>
            </w:r>
            <w:r w:rsidR="00E85FF2">
              <w:rPr>
                <w:noProof/>
                <w:webHidden/>
              </w:rPr>
            </w:r>
            <w:r w:rsidR="00E85FF2">
              <w:rPr>
                <w:noProof/>
                <w:webHidden/>
              </w:rPr>
              <w:fldChar w:fldCharType="separate"/>
            </w:r>
            <w:r w:rsidR="00486951">
              <w:rPr>
                <w:noProof/>
                <w:webHidden/>
              </w:rPr>
              <w:t>146</w:t>
            </w:r>
            <w:r w:rsidR="00E85FF2">
              <w:rPr>
                <w:noProof/>
                <w:webHidden/>
              </w:rPr>
              <w:fldChar w:fldCharType="end"/>
            </w:r>
          </w:hyperlink>
        </w:p>
        <w:p w14:paraId="79A302F9" w14:textId="5CF25A88" w:rsidR="00E85FF2" w:rsidRDefault="00472183">
          <w:pPr>
            <w:pStyle w:val="TOC2"/>
            <w:tabs>
              <w:tab w:val="left" w:pos="1680"/>
              <w:tab w:val="right" w:leader="dot" w:pos="9350"/>
            </w:tabs>
            <w:rPr>
              <w:rFonts w:eastAsiaTheme="minorEastAsia"/>
              <w:b w:val="0"/>
              <w:bCs w:val="0"/>
              <w:noProof/>
              <w:sz w:val="24"/>
              <w:szCs w:val="24"/>
            </w:rPr>
          </w:pPr>
          <w:hyperlink w:anchor="_Toc74224331" w:history="1">
            <w:r w:rsidR="00E85FF2" w:rsidRPr="00455F91">
              <w:rPr>
                <w:rStyle w:val="Hyperlink"/>
                <w:noProof/>
              </w:rPr>
              <w:t>Chapter 14</w:t>
            </w:r>
            <w:r w:rsidR="00E85FF2">
              <w:rPr>
                <w:rFonts w:eastAsiaTheme="minorEastAsia"/>
                <w:b w:val="0"/>
                <w:bCs w:val="0"/>
                <w:noProof/>
                <w:sz w:val="24"/>
                <w:szCs w:val="24"/>
              </w:rPr>
              <w:tab/>
            </w:r>
            <w:r w:rsidR="00E85FF2" w:rsidRPr="00455F91">
              <w:rPr>
                <w:rStyle w:val="Hyperlink"/>
                <w:noProof/>
              </w:rPr>
              <w:t>Physical Magnitude Statements and Sparsity</w:t>
            </w:r>
            <w:r w:rsidR="00E85FF2">
              <w:rPr>
                <w:noProof/>
                <w:webHidden/>
              </w:rPr>
              <w:tab/>
            </w:r>
            <w:r w:rsidR="00E85FF2">
              <w:rPr>
                <w:noProof/>
                <w:webHidden/>
              </w:rPr>
              <w:fldChar w:fldCharType="begin"/>
            </w:r>
            <w:r w:rsidR="00E85FF2">
              <w:rPr>
                <w:noProof/>
                <w:webHidden/>
              </w:rPr>
              <w:instrText xml:space="preserve"> PAGEREF _Toc74224331 \h </w:instrText>
            </w:r>
            <w:r w:rsidR="00E85FF2">
              <w:rPr>
                <w:noProof/>
                <w:webHidden/>
              </w:rPr>
            </w:r>
            <w:r w:rsidR="00E85FF2">
              <w:rPr>
                <w:noProof/>
                <w:webHidden/>
              </w:rPr>
              <w:fldChar w:fldCharType="separate"/>
            </w:r>
            <w:r w:rsidR="00486951">
              <w:rPr>
                <w:noProof/>
                <w:webHidden/>
              </w:rPr>
              <w:t>147</w:t>
            </w:r>
            <w:r w:rsidR="00E85FF2">
              <w:rPr>
                <w:noProof/>
                <w:webHidden/>
              </w:rPr>
              <w:fldChar w:fldCharType="end"/>
            </w:r>
          </w:hyperlink>
        </w:p>
        <w:p w14:paraId="7DB60530" w14:textId="72FE4C09" w:rsidR="00E85FF2" w:rsidRDefault="00472183">
          <w:pPr>
            <w:pStyle w:val="TOC3"/>
            <w:tabs>
              <w:tab w:val="left" w:pos="1200"/>
              <w:tab w:val="right" w:leader="dot" w:pos="9350"/>
            </w:tabs>
            <w:rPr>
              <w:rFonts w:eastAsiaTheme="minorEastAsia"/>
              <w:noProof/>
              <w:sz w:val="24"/>
              <w:szCs w:val="24"/>
            </w:rPr>
          </w:pPr>
          <w:hyperlink w:anchor="_Toc74224332" w:history="1">
            <w:r w:rsidR="00E85FF2" w:rsidRPr="00455F91">
              <w:rPr>
                <w:rStyle w:val="Hyperlink"/>
                <w:noProof/>
              </w:rPr>
              <w:t>14.1</w:t>
            </w:r>
            <w:r w:rsidR="00E85FF2">
              <w:rPr>
                <w:rFonts w:eastAsiaTheme="minorEastAsia"/>
                <w:noProof/>
                <w:sz w:val="24"/>
                <w:szCs w:val="24"/>
              </w:rPr>
              <w:tab/>
            </w:r>
            <w:r w:rsidR="00E85FF2" w:rsidRPr="00455F91">
              <w:rPr>
                <w:rStyle w:val="Hyperlink"/>
                <w:noProof/>
              </w:rPr>
              <w:t>Putnam’s Counting Argument</w:t>
            </w:r>
            <w:r w:rsidR="00E85FF2">
              <w:rPr>
                <w:noProof/>
                <w:webHidden/>
              </w:rPr>
              <w:tab/>
            </w:r>
            <w:r w:rsidR="00E85FF2">
              <w:rPr>
                <w:noProof/>
                <w:webHidden/>
              </w:rPr>
              <w:fldChar w:fldCharType="begin"/>
            </w:r>
            <w:r w:rsidR="00E85FF2">
              <w:rPr>
                <w:noProof/>
                <w:webHidden/>
              </w:rPr>
              <w:instrText xml:space="preserve"> PAGEREF _Toc74224332 \h </w:instrText>
            </w:r>
            <w:r w:rsidR="00E85FF2">
              <w:rPr>
                <w:noProof/>
                <w:webHidden/>
              </w:rPr>
            </w:r>
            <w:r w:rsidR="00E85FF2">
              <w:rPr>
                <w:noProof/>
                <w:webHidden/>
              </w:rPr>
              <w:fldChar w:fldCharType="separate"/>
            </w:r>
            <w:r w:rsidR="00486951">
              <w:rPr>
                <w:noProof/>
                <w:webHidden/>
              </w:rPr>
              <w:t>147</w:t>
            </w:r>
            <w:r w:rsidR="00E85FF2">
              <w:rPr>
                <w:noProof/>
                <w:webHidden/>
              </w:rPr>
              <w:fldChar w:fldCharType="end"/>
            </w:r>
          </w:hyperlink>
        </w:p>
        <w:p w14:paraId="4AF1F0A8" w14:textId="4CE0AE3D" w:rsidR="00E85FF2" w:rsidRDefault="00472183">
          <w:pPr>
            <w:pStyle w:val="TOC3"/>
            <w:tabs>
              <w:tab w:val="left" w:pos="1200"/>
              <w:tab w:val="right" w:leader="dot" w:pos="9350"/>
            </w:tabs>
            <w:rPr>
              <w:rFonts w:eastAsiaTheme="minorEastAsia"/>
              <w:noProof/>
              <w:sz w:val="24"/>
              <w:szCs w:val="24"/>
            </w:rPr>
          </w:pPr>
          <w:hyperlink w:anchor="_Toc74224333" w:history="1">
            <w:r w:rsidR="00E85FF2" w:rsidRPr="00455F91">
              <w:rPr>
                <w:rStyle w:val="Hyperlink"/>
                <w:noProof/>
              </w:rPr>
              <w:t>14.2</w:t>
            </w:r>
            <w:r w:rsidR="00E85FF2">
              <w:rPr>
                <w:rFonts w:eastAsiaTheme="minorEastAsia"/>
                <w:noProof/>
                <w:sz w:val="24"/>
                <w:szCs w:val="24"/>
              </w:rPr>
              <w:tab/>
            </w:r>
            <w:r w:rsidR="00E85FF2" w:rsidRPr="00455F91">
              <w:rPr>
                <w:rStyle w:val="Hyperlink"/>
                <w:noProof/>
              </w:rPr>
              <w:t xml:space="preserve"> The Sparse Magnitudes Problem</w:t>
            </w:r>
            <w:r w:rsidR="00E85FF2">
              <w:rPr>
                <w:noProof/>
                <w:webHidden/>
              </w:rPr>
              <w:tab/>
            </w:r>
            <w:r w:rsidR="00E85FF2">
              <w:rPr>
                <w:noProof/>
                <w:webHidden/>
              </w:rPr>
              <w:fldChar w:fldCharType="begin"/>
            </w:r>
            <w:r w:rsidR="00E85FF2">
              <w:rPr>
                <w:noProof/>
                <w:webHidden/>
              </w:rPr>
              <w:instrText xml:space="preserve"> PAGEREF _Toc74224333 \h </w:instrText>
            </w:r>
            <w:r w:rsidR="00E85FF2">
              <w:rPr>
                <w:noProof/>
                <w:webHidden/>
              </w:rPr>
            </w:r>
            <w:r w:rsidR="00E85FF2">
              <w:rPr>
                <w:noProof/>
                <w:webHidden/>
              </w:rPr>
              <w:fldChar w:fldCharType="separate"/>
            </w:r>
            <w:r w:rsidR="00486951">
              <w:rPr>
                <w:noProof/>
                <w:webHidden/>
              </w:rPr>
              <w:t>151</w:t>
            </w:r>
            <w:r w:rsidR="00E85FF2">
              <w:rPr>
                <w:noProof/>
                <w:webHidden/>
              </w:rPr>
              <w:fldChar w:fldCharType="end"/>
            </w:r>
          </w:hyperlink>
        </w:p>
        <w:p w14:paraId="3EAA3E5D" w14:textId="4374A2FE" w:rsidR="00E85FF2" w:rsidRDefault="00472183">
          <w:pPr>
            <w:pStyle w:val="TOC3"/>
            <w:tabs>
              <w:tab w:val="left" w:pos="1200"/>
              <w:tab w:val="right" w:leader="dot" w:pos="9350"/>
            </w:tabs>
            <w:rPr>
              <w:rFonts w:eastAsiaTheme="minorEastAsia"/>
              <w:noProof/>
              <w:sz w:val="24"/>
              <w:szCs w:val="24"/>
            </w:rPr>
          </w:pPr>
          <w:hyperlink w:anchor="_Toc74224334" w:history="1">
            <w:r w:rsidR="00E85FF2" w:rsidRPr="00455F91">
              <w:rPr>
                <w:rStyle w:val="Hyperlink"/>
                <w:noProof/>
              </w:rPr>
              <w:t>14.3</w:t>
            </w:r>
            <w:r w:rsidR="00E85FF2">
              <w:rPr>
                <w:rFonts w:eastAsiaTheme="minorEastAsia"/>
                <w:noProof/>
                <w:sz w:val="24"/>
                <w:szCs w:val="24"/>
              </w:rPr>
              <w:tab/>
            </w:r>
            <w:r w:rsidR="00E85FF2" w:rsidRPr="00455F91">
              <w:rPr>
                <w:rStyle w:val="Hyperlink"/>
                <w:noProof/>
              </w:rPr>
              <w:t>Cheap Tricks</w:t>
            </w:r>
            <w:r w:rsidR="00E85FF2">
              <w:rPr>
                <w:noProof/>
                <w:webHidden/>
              </w:rPr>
              <w:tab/>
            </w:r>
            <w:r w:rsidR="00E85FF2">
              <w:rPr>
                <w:noProof/>
                <w:webHidden/>
              </w:rPr>
              <w:fldChar w:fldCharType="begin"/>
            </w:r>
            <w:r w:rsidR="00E85FF2">
              <w:rPr>
                <w:noProof/>
                <w:webHidden/>
              </w:rPr>
              <w:instrText xml:space="preserve"> PAGEREF _Toc74224334 \h </w:instrText>
            </w:r>
            <w:r w:rsidR="00E85FF2">
              <w:rPr>
                <w:noProof/>
                <w:webHidden/>
              </w:rPr>
            </w:r>
            <w:r w:rsidR="00E85FF2">
              <w:rPr>
                <w:noProof/>
                <w:webHidden/>
              </w:rPr>
              <w:fldChar w:fldCharType="separate"/>
            </w:r>
            <w:r w:rsidR="00486951">
              <w:rPr>
                <w:noProof/>
                <w:webHidden/>
              </w:rPr>
              <w:t>152</w:t>
            </w:r>
            <w:r w:rsidR="00E85FF2">
              <w:rPr>
                <w:noProof/>
                <w:webHidden/>
              </w:rPr>
              <w:fldChar w:fldCharType="end"/>
            </w:r>
          </w:hyperlink>
        </w:p>
        <w:p w14:paraId="24274DC1" w14:textId="7BC6FAB6" w:rsidR="00E85FF2" w:rsidRDefault="00472183">
          <w:pPr>
            <w:pStyle w:val="TOC3"/>
            <w:tabs>
              <w:tab w:val="left" w:pos="1200"/>
              <w:tab w:val="right" w:leader="dot" w:pos="9350"/>
            </w:tabs>
            <w:rPr>
              <w:rFonts w:eastAsiaTheme="minorEastAsia"/>
              <w:noProof/>
              <w:sz w:val="24"/>
              <w:szCs w:val="24"/>
            </w:rPr>
          </w:pPr>
          <w:hyperlink w:anchor="_Toc74224335" w:history="1">
            <w:r w:rsidR="00E85FF2" w:rsidRPr="00455F91">
              <w:rPr>
                <w:rStyle w:val="Hyperlink"/>
                <w:noProof/>
              </w:rPr>
              <w:t>14.4</w:t>
            </w:r>
            <w:r w:rsidR="00E85FF2">
              <w:rPr>
                <w:rFonts w:eastAsiaTheme="minorEastAsia"/>
                <w:noProof/>
                <w:sz w:val="24"/>
                <w:szCs w:val="24"/>
              </w:rPr>
              <w:tab/>
            </w:r>
            <w:r w:rsidR="00E85FF2" w:rsidRPr="00455F91">
              <w:rPr>
                <w:rStyle w:val="Hyperlink"/>
                <w:noProof/>
              </w:rPr>
              <w:t>Remaining Indispensability Worries</w:t>
            </w:r>
            <w:r w:rsidR="00E85FF2">
              <w:rPr>
                <w:noProof/>
                <w:webHidden/>
              </w:rPr>
              <w:tab/>
            </w:r>
            <w:r w:rsidR="00E85FF2">
              <w:rPr>
                <w:noProof/>
                <w:webHidden/>
              </w:rPr>
              <w:fldChar w:fldCharType="begin"/>
            </w:r>
            <w:r w:rsidR="00E85FF2">
              <w:rPr>
                <w:noProof/>
                <w:webHidden/>
              </w:rPr>
              <w:instrText xml:space="preserve"> PAGEREF _Toc74224335 \h </w:instrText>
            </w:r>
            <w:r w:rsidR="00E85FF2">
              <w:rPr>
                <w:noProof/>
                <w:webHidden/>
              </w:rPr>
            </w:r>
            <w:r w:rsidR="00E85FF2">
              <w:rPr>
                <w:noProof/>
                <w:webHidden/>
              </w:rPr>
              <w:fldChar w:fldCharType="separate"/>
            </w:r>
            <w:r w:rsidR="00486951">
              <w:rPr>
                <w:noProof/>
                <w:webHidden/>
              </w:rPr>
              <w:t>154</w:t>
            </w:r>
            <w:r w:rsidR="00E85FF2">
              <w:rPr>
                <w:noProof/>
                <w:webHidden/>
              </w:rPr>
              <w:fldChar w:fldCharType="end"/>
            </w:r>
          </w:hyperlink>
        </w:p>
        <w:p w14:paraId="12DEA208" w14:textId="0F6F0D97" w:rsidR="00E85FF2" w:rsidRDefault="00472183">
          <w:pPr>
            <w:pStyle w:val="TOC2"/>
            <w:tabs>
              <w:tab w:val="left" w:pos="1680"/>
              <w:tab w:val="right" w:leader="dot" w:pos="9350"/>
            </w:tabs>
            <w:rPr>
              <w:rFonts w:eastAsiaTheme="minorEastAsia"/>
              <w:b w:val="0"/>
              <w:bCs w:val="0"/>
              <w:noProof/>
              <w:sz w:val="24"/>
              <w:szCs w:val="24"/>
            </w:rPr>
          </w:pPr>
          <w:hyperlink w:anchor="_Toc74224336" w:history="1">
            <w:r w:rsidR="00E85FF2" w:rsidRPr="00455F91">
              <w:rPr>
                <w:rStyle w:val="Hyperlink"/>
                <w:noProof/>
              </w:rPr>
              <w:t>Chapter 15</w:t>
            </w:r>
            <w:r w:rsidR="00E85FF2">
              <w:rPr>
                <w:rFonts w:eastAsiaTheme="minorEastAsia"/>
                <w:b w:val="0"/>
                <w:bCs w:val="0"/>
                <w:noProof/>
                <w:sz w:val="24"/>
                <w:szCs w:val="24"/>
              </w:rPr>
              <w:tab/>
            </w:r>
            <w:r w:rsidR="00E85FF2" w:rsidRPr="00455F91">
              <w:rPr>
                <w:rStyle w:val="Hyperlink"/>
                <w:noProof/>
              </w:rPr>
              <w:t>Weak Quantifier Variance and Mathematical Objects</w:t>
            </w:r>
            <w:r w:rsidR="00E85FF2">
              <w:rPr>
                <w:noProof/>
                <w:webHidden/>
              </w:rPr>
              <w:tab/>
            </w:r>
            <w:r w:rsidR="00E85FF2">
              <w:rPr>
                <w:noProof/>
                <w:webHidden/>
              </w:rPr>
              <w:fldChar w:fldCharType="begin"/>
            </w:r>
            <w:r w:rsidR="00E85FF2">
              <w:rPr>
                <w:noProof/>
                <w:webHidden/>
              </w:rPr>
              <w:instrText xml:space="preserve"> PAGEREF _Toc74224336 \h </w:instrText>
            </w:r>
            <w:r w:rsidR="00E85FF2">
              <w:rPr>
                <w:noProof/>
                <w:webHidden/>
              </w:rPr>
            </w:r>
            <w:r w:rsidR="00E85FF2">
              <w:rPr>
                <w:noProof/>
                <w:webHidden/>
              </w:rPr>
              <w:fldChar w:fldCharType="separate"/>
            </w:r>
            <w:r w:rsidR="00486951">
              <w:rPr>
                <w:noProof/>
                <w:webHidden/>
              </w:rPr>
              <w:t>156</w:t>
            </w:r>
            <w:r w:rsidR="00E85FF2">
              <w:rPr>
                <w:noProof/>
                <w:webHidden/>
              </w:rPr>
              <w:fldChar w:fldCharType="end"/>
            </w:r>
          </w:hyperlink>
        </w:p>
        <w:p w14:paraId="01FADA3D" w14:textId="0481986C" w:rsidR="00E85FF2" w:rsidRDefault="00472183">
          <w:pPr>
            <w:pStyle w:val="TOC3"/>
            <w:tabs>
              <w:tab w:val="left" w:pos="1200"/>
              <w:tab w:val="right" w:leader="dot" w:pos="9350"/>
            </w:tabs>
            <w:rPr>
              <w:rFonts w:eastAsiaTheme="minorEastAsia"/>
              <w:noProof/>
              <w:sz w:val="24"/>
              <w:szCs w:val="24"/>
            </w:rPr>
          </w:pPr>
          <w:hyperlink w:anchor="_Toc74224337" w:history="1">
            <w:r w:rsidR="00E85FF2" w:rsidRPr="00455F91">
              <w:rPr>
                <w:rStyle w:val="Hyperlink"/>
                <w:noProof/>
              </w:rPr>
              <w:t>15.1</w:t>
            </w:r>
            <w:r w:rsidR="00E85FF2">
              <w:rPr>
                <w:rFonts w:eastAsiaTheme="minorEastAsia"/>
                <w:noProof/>
                <w:sz w:val="24"/>
                <w:szCs w:val="24"/>
              </w:rPr>
              <w:tab/>
            </w:r>
            <w:r w:rsidR="00E85FF2" w:rsidRPr="00455F91">
              <w:rPr>
                <w:rStyle w:val="Hyperlink"/>
                <w:noProof/>
              </w:rPr>
              <w:t>A Different Approach to The Unity of Mathematics</w:t>
            </w:r>
            <w:r w:rsidR="00E85FF2">
              <w:rPr>
                <w:noProof/>
                <w:webHidden/>
              </w:rPr>
              <w:tab/>
            </w:r>
            <w:r w:rsidR="00E85FF2">
              <w:rPr>
                <w:noProof/>
                <w:webHidden/>
              </w:rPr>
              <w:fldChar w:fldCharType="begin"/>
            </w:r>
            <w:r w:rsidR="00E85FF2">
              <w:rPr>
                <w:noProof/>
                <w:webHidden/>
              </w:rPr>
              <w:instrText xml:space="preserve"> PAGEREF _Toc74224337 \h </w:instrText>
            </w:r>
            <w:r w:rsidR="00E85FF2">
              <w:rPr>
                <w:noProof/>
                <w:webHidden/>
              </w:rPr>
            </w:r>
            <w:r w:rsidR="00E85FF2">
              <w:rPr>
                <w:noProof/>
                <w:webHidden/>
              </w:rPr>
              <w:fldChar w:fldCharType="separate"/>
            </w:r>
            <w:r w:rsidR="00486951">
              <w:rPr>
                <w:noProof/>
                <w:webHidden/>
              </w:rPr>
              <w:t>156</w:t>
            </w:r>
            <w:r w:rsidR="00E85FF2">
              <w:rPr>
                <w:noProof/>
                <w:webHidden/>
              </w:rPr>
              <w:fldChar w:fldCharType="end"/>
            </w:r>
          </w:hyperlink>
        </w:p>
        <w:p w14:paraId="0F92F4A9" w14:textId="5F948DFB" w:rsidR="00E85FF2" w:rsidRDefault="00472183">
          <w:pPr>
            <w:pStyle w:val="TOC3"/>
            <w:tabs>
              <w:tab w:val="left" w:pos="1200"/>
              <w:tab w:val="right" w:leader="dot" w:pos="9350"/>
            </w:tabs>
            <w:rPr>
              <w:rFonts w:eastAsiaTheme="minorEastAsia"/>
              <w:noProof/>
              <w:sz w:val="24"/>
              <w:szCs w:val="24"/>
            </w:rPr>
          </w:pPr>
          <w:hyperlink w:anchor="_Toc74224338" w:history="1">
            <w:r w:rsidR="00E85FF2" w:rsidRPr="00455F91">
              <w:rPr>
                <w:rStyle w:val="Hyperlink"/>
                <w:noProof/>
              </w:rPr>
              <w:t>15.2</w:t>
            </w:r>
            <w:r w:rsidR="00E85FF2">
              <w:rPr>
                <w:rFonts w:eastAsiaTheme="minorEastAsia"/>
                <w:noProof/>
                <w:sz w:val="24"/>
                <w:szCs w:val="24"/>
              </w:rPr>
              <w:tab/>
            </w:r>
            <w:r w:rsidR="00E85FF2" w:rsidRPr="00455F91">
              <w:rPr>
                <w:rStyle w:val="Hyperlink"/>
                <w:noProof/>
              </w:rPr>
              <w:t>Weak Quantifier Variance and Mathematicians’ Freedom</w:t>
            </w:r>
            <w:r w:rsidR="00E85FF2">
              <w:rPr>
                <w:noProof/>
                <w:webHidden/>
              </w:rPr>
              <w:tab/>
            </w:r>
            <w:r w:rsidR="00E85FF2">
              <w:rPr>
                <w:noProof/>
                <w:webHidden/>
              </w:rPr>
              <w:fldChar w:fldCharType="begin"/>
            </w:r>
            <w:r w:rsidR="00E85FF2">
              <w:rPr>
                <w:noProof/>
                <w:webHidden/>
              </w:rPr>
              <w:instrText xml:space="preserve"> PAGEREF _Toc74224338 \h </w:instrText>
            </w:r>
            <w:r w:rsidR="00E85FF2">
              <w:rPr>
                <w:noProof/>
                <w:webHidden/>
              </w:rPr>
            </w:r>
            <w:r w:rsidR="00E85FF2">
              <w:rPr>
                <w:noProof/>
                <w:webHidden/>
              </w:rPr>
              <w:fldChar w:fldCharType="separate"/>
            </w:r>
            <w:r w:rsidR="00486951">
              <w:rPr>
                <w:noProof/>
                <w:webHidden/>
              </w:rPr>
              <w:t>156</w:t>
            </w:r>
            <w:r w:rsidR="00E85FF2">
              <w:rPr>
                <w:noProof/>
                <w:webHidden/>
              </w:rPr>
              <w:fldChar w:fldCharType="end"/>
            </w:r>
          </w:hyperlink>
        </w:p>
        <w:p w14:paraId="13C0A81A" w14:textId="69ED2C9E" w:rsidR="00E85FF2" w:rsidRDefault="00472183">
          <w:pPr>
            <w:pStyle w:val="TOC3"/>
            <w:tabs>
              <w:tab w:val="left" w:pos="1200"/>
              <w:tab w:val="right" w:leader="dot" w:pos="9350"/>
            </w:tabs>
            <w:rPr>
              <w:rFonts w:eastAsiaTheme="minorEastAsia"/>
              <w:noProof/>
              <w:sz w:val="24"/>
              <w:szCs w:val="24"/>
            </w:rPr>
          </w:pPr>
          <w:hyperlink w:anchor="_Toc74224339" w:history="1">
            <w:r w:rsidR="00E85FF2" w:rsidRPr="00455F91">
              <w:rPr>
                <w:rStyle w:val="Hyperlink"/>
                <w:noProof/>
              </w:rPr>
              <w:t xml:space="preserve">15.3 </w:t>
            </w:r>
            <w:r w:rsidR="00E85FF2">
              <w:rPr>
                <w:rFonts w:eastAsiaTheme="minorEastAsia"/>
                <w:noProof/>
                <w:sz w:val="24"/>
                <w:szCs w:val="24"/>
              </w:rPr>
              <w:tab/>
            </w:r>
            <w:r w:rsidR="00E85FF2" w:rsidRPr="00455F91">
              <w:rPr>
                <w:rStyle w:val="Hyperlink"/>
                <w:noProof/>
              </w:rPr>
              <w:t>Grounding Indispensability Worries for QVEMF</w:t>
            </w:r>
            <w:r w:rsidR="00E85FF2">
              <w:rPr>
                <w:noProof/>
                <w:webHidden/>
              </w:rPr>
              <w:tab/>
            </w:r>
            <w:r w:rsidR="00E85FF2">
              <w:rPr>
                <w:noProof/>
                <w:webHidden/>
              </w:rPr>
              <w:fldChar w:fldCharType="begin"/>
            </w:r>
            <w:r w:rsidR="00E85FF2">
              <w:rPr>
                <w:noProof/>
                <w:webHidden/>
              </w:rPr>
              <w:instrText xml:space="preserve"> PAGEREF _Toc74224339 \h </w:instrText>
            </w:r>
            <w:r w:rsidR="00E85FF2">
              <w:rPr>
                <w:noProof/>
                <w:webHidden/>
              </w:rPr>
            </w:r>
            <w:r w:rsidR="00E85FF2">
              <w:rPr>
                <w:noProof/>
                <w:webHidden/>
              </w:rPr>
              <w:fldChar w:fldCharType="separate"/>
            </w:r>
            <w:r w:rsidR="00486951">
              <w:rPr>
                <w:noProof/>
                <w:webHidden/>
              </w:rPr>
              <w:t>163</w:t>
            </w:r>
            <w:r w:rsidR="00E85FF2">
              <w:rPr>
                <w:noProof/>
                <w:webHidden/>
              </w:rPr>
              <w:fldChar w:fldCharType="end"/>
            </w:r>
          </w:hyperlink>
        </w:p>
        <w:p w14:paraId="60FDBA78" w14:textId="00A1D897" w:rsidR="00E85FF2" w:rsidRDefault="00472183">
          <w:pPr>
            <w:pStyle w:val="TOC2"/>
            <w:tabs>
              <w:tab w:val="left" w:pos="1680"/>
              <w:tab w:val="right" w:leader="dot" w:pos="9350"/>
            </w:tabs>
            <w:rPr>
              <w:rFonts w:eastAsiaTheme="minorEastAsia"/>
              <w:b w:val="0"/>
              <w:bCs w:val="0"/>
              <w:noProof/>
              <w:sz w:val="24"/>
              <w:szCs w:val="24"/>
            </w:rPr>
          </w:pPr>
          <w:hyperlink w:anchor="_Toc74224340" w:history="1">
            <w:r w:rsidR="00E85FF2" w:rsidRPr="00455F91">
              <w:rPr>
                <w:rStyle w:val="Hyperlink"/>
                <w:noProof/>
              </w:rPr>
              <w:t>Chapter 16</w:t>
            </w:r>
            <w:r w:rsidR="00E85FF2">
              <w:rPr>
                <w:rFonts w:eastAsiaTheme="minorEastAsia"/>
                <w:b w:val="0"/>
                <w:bCs w:val="0"/>
                <w:noProof/>
                <w:sz w:val="24"/>
                <w:szCs w:val="24"/>
              </w:rPr>
              <w:tab/>
            </w:r>
            <w:r w:rsidR="00E85FF2" w:rsidRPr="00455F91">
              <w:rPr>
                <w:rStyle w:val="Hyperlink"/>
                <w:noProof/>
              </w:rPr>
              <w:t>Weak Quantifier Variance, Knowledge by Stipulation and Access Worries</w:t>
            </w:r>
            <w:r w:rsidR="00E85FF2">
              <w:rPr>
                <w:noProof/>
                <w:webHidden/>
              </w:rPr>
              <w:tab/>
            </w:r>
            <w:r w:rsidR="00E85FF2">
              <w:rPr>
                <w:noProof/>
                <w:webHidden/>
              </w:rPr>
              <w:fldChar w:fldCharType="begin"/>
            </w:r>
            <w:r w:rsidR="00E85FF2">
              <w:rPr>
                <w:noProof/>
                <w:webHidden/>
              </w:rPr>
              <w:instrText xml:space="preserve"> PAGEREF _Toc74224340 \h </w:instrText>
            </w:r>
            <w:r w:rsidR="00E85FF2">
              <w:rPr>
                <w:noProof/>
                <w:webHidden/>
              </w:rPr>
            </w:r>
            <w:r w:rsidR="00E85FF2">
              <w:rPr>
                <w:noProof/>
                <w:webHidden/>
              </w:rPr>
              <w:fldChar w:fldCharType="separate"/>
            </w:r>
            <w:r w:rsidR="00486951">
              <w:rPr>
                <w:noProof/>
                <w:webHidden/>
              </w:rPr>
              <w:t>169</w:t>
            </w:r>
            <w:r w:rsidR="00E85FF2">
              <w:rPr>
                <w:noProof/>
                <w:webHidden/>
              </w:rPr>
              <w:fldChar w:fldCharType="end"/>
            </w:r>
          </w:hyperlink>
        </w:p>
        <w:p w14:paraId="00E7834F" w14:textId="569605B6" w:rsidR="00E85FF2" w:rsidRDefault="00472183">
          <w:pPr>
            <w:pStyle w:val="TOC3"/>
            <w:tabs>
              <w:tab w:val="left" w:pos="1200"/>
              <w:tab w:val="right" w:leader="dot" w:pos="9350"/>
            </w:tabs>
            <w:rPr>
              <w:rFonts w:eastAsiaTheme="minorEastAsia"/>
              <w:noProof/>
              <w:sz w:val="24"/>
              <w:szCs w:val="24"/>
            </w:rPr>
          </w:pPr>
          <w:hyperlink w:anchor="_Toc74224341" w:history="1">
            <w:r w:rsidR="00E85FF2" w:rsidRPr="00455F91">
              <w:rPr>
                <w:rStyle w:val="Hyperlink"/>
                <w:noProof/>
              </w:rPr>
              <w:t>16.1</w:t>
            </w:r>
            <w:r w:rsidR="00E85FF2">
              <w:rPr>
                <w:rFonts w:eastAsiaTheme="minorEastAsia"/>
                <w:noProof/>
                <w:sz w:val="24"/>
                <w:szCs w:val="24"/>
              </w:rPr>
              <w:tab/>
            </w:r>
            <w:r w:rsidR="00E85FF2" w:rsidRPr="00455F91">
              <w:rPr>
                <w:rStyle w:val="Hyperlink"/>
                <w:noProof/>
              </w:rPr>
              <w:t>A Theory of Stipulative (Re)Definition</w:t>
            </w:r>
            <w:r w:rsidR="00E85FF2">
              <w:rPr>
                <w:noProof/>
                <w:webHidden/>
              </w:rPr>
              <w:tab/>
            </w:r>
            <w:r w:rsidR="00E85FF2">
              <w:rPr>
                <w:noProof/>
                <w:webHidden/>
              </w:rPr>
              <w:fldChar w:fldCharType="begin"/>
            </w:r>
            <w:r w:rsidR="00E85FF2">
              <w:rPr>
                <w:noProof/>
                <w:webHidden/>
              </w:rPr>
              <w:instrText xml:space="preserve"> PAGEREF _Toc74224341 \h </w:instrText>
            </w:r>
            <w:r w:rsidR="00E85FF2">
              <w:rPr>
                <w:noProof/>
                <w:webHidden/>
              </w:rPr>
            </w:r>
            <w:r w:rsidR="00E85FF2">
              <w:rPr>
                <w:noProof/>
                <w:webHidden/>
              </w:rPr>
              <w:fldChar w:fldCharType="separate"/>
            </w:r>
            <w:r w:rsidR="00486951">
              <w:rPr>
                <w:noProof/>
                <w:webHidden/>
              </w:rPr>
              <w:t>169</w:t>
            </w:r>
            <w:r w:rsidR="00E85FF2">
              <w:rPr>
                <w:noProof/>
                <w:webHidden/>
              </w:rPr>
              <w:fldChar w:fldCharType="end"/>
            </w:r>
          </w:hyperlink>
        </w:p>
        <w:p w14:paraId="4CA52EE3" w14:textId="64F6A2E4" w:rsidR="00E85FF2" w:rsidRDefault="00472183">
          <w:pPr>
            <w:pStyle w:val="TOC3"/>
            <w:tabs>
              <w:tab w:val="left" w:pos="1200"/>
              <w:tab w:val="right" w:leader="dot" w:pos="9350"/>
            </w:tabs>
            <w:rPr>
              <w:rFonts w:eastAsiaTheme="minorEastAsia"/>
              <w:noProof/>
              <w:sz w:val="24"/>
              <w:szCs w:val="24"/>
            </w:rPr>
          </w:pPr>
          <w:hyperlink w:anchor="_Toc74224342" w:history="1">
            <w:r w:rsidR="00E85FF2" w:rsidRPr="00455F91">
              <w:rPr>
                <w:rStyle w:val="Hyperlink"/>
                <w:noProof/>
              </w:rPr>
              <w:t>16.2</w:t>
            </w:r>
            <w:r w:rsidR="00E85FF2">
              <w:rPr>
                <w:rFonts w:eastAsiaTheme="minorEastAsia"/>
                <w:noProof/>
                <w:sz w:val="24"/>
                <w:szCs w:val="24"/>
              </w:rPr>
              <w:tab/>
            </w:r>
            <w:r w:rsidR="00E85FF2" w:rsidRPr="00455F91">
              <w:rPr>
                <w:rStyle w:val="Hyperlink"/>
                <w:noProof/>
              </w:rPr>
              <w:t>When are Meta-semantic Explanations Plausible?</w:t>
            </w:r>
            <w:r w:rsidR="00E85FF2">
              <w:rPr>
                <w:noProof/>
                <w:webHidden/>
              </w:rPr>
              <w:tab/>
            </w:r>
            <w:r w:rsidR="00E85FF2">
              <w:rPr>
                <w:noProof/>
                <w:webHidden/>
              </w:rPr>
              <w:fldChar w:fldCharType="begin"/>
            </w:r>
            <w:r w:rsidR="00E85FF2">
              <w:rPr>
                <w:noProof/>
                <w:webHidden/>
              </w:rPr>
              <w:instrText xml:space="preserve"> PAGEREF _Toc74224342 \h </w:instrText>
            </w:r>
            <w:r w:rsidR="00E85FF2">
              <w:rPr>
                <w:noProof/>
                <w:webHidden/>
              </w:rPr>
            </w:r>
            <w:r w:rsidR="00E85FF2">
              <w:rPr>
                <w:noProof/>
                <w:webHidden/>
              </w:rPr>
              <w:fldChar w:fldCharType="separate"/>
            </w:r>
            <w:r w:rsidR="00486951">
              <w:rPr>
                <w:noProof/>
                <w:webHidden/>
              </w:rPr>
              <w:t>177</w:t>
            </w:r>
            <w:r w:rsidR="00E85FF2">
              <w:rPr>
                <w:noProof/>
                <w:webHidden/>
              </w:rPr>
              <w:fldChar w:fldCharType="end"/>
            </w:r>
          </w:hyperlink>
        </w:p>
        <w:p w14:paraId="7804955A" w14:textId="31CC985E" w:rsidR="00E85FF2" w:rsidRDefault="00472183">
          <w:pPr>
            <w:pStyle w:val="TOC3"/>
            <w:tabs>
              <w:tab w:val="left" w:pos="1200"/>
              <w:tab w:val="right" w:leader="dot" w:pos="9350"/>
            </w:tabs>
            <w:rPr>
              <w:rFonts w:eastAsiaTheme="minorEastAsia"/>
              <w:noProof/>
              <w:sz w:val="24"/>
              <w:szCs w:val="24"/>
            </w:rPr>
          </w:pPr>
          <w:hyperlink w:anchor="_Toc74224343" w:history="1">
            <w:r w:rsidR="00E85FF2" w:rsidRPr="00455F91">
              <w:rPr>
                <w:rStyle w:val="Hyperlink"/>
                <w:noProof/>
              </w:rPr>
              <w:t>16.3</w:t>
            </w:r>
            <w:r w:rsidR="00E85FF2">
              <w:rPr>
                <w:rFonts w:eastAsiaTheme="minorEastAsia"/>
                <w:noProof/>
                <w:sz w:val="24"/>
                <w:szCs w:val="24"/>
              </w:rPr>
              <w:tab/>
            </w:r>
            <w:r w:rsidR="00E85FF2" w:rsidRPr="00455F91">
              <w:rPr>
                <w:rStyle w:val="Hyperlink"/>
                <w:noProof/>
              </w:rPr>
              <w:t>Evaluating Metasemantic Answers to Access Worries</w:t>
            </w:r>
            <w:r w:rsidR="00E85FF2">
              <w:rPr>
                <w:noProof/>
                <w:webHidden/>
              </w:rPr>
              <w:tab/>
            </w:r>
            <w:r w:rsidR="00E85FF2">
              <w:rPr>
                <w:noProof/>
                <w:webHidden/>
              </w:rPr>
              <w:fldChar w:fldCharType="begin"/>
            </w:r>
            <w:r w:rsidR="00E85FF2">
              <w:rPr>
                <w:noProof/>
                <w:webHidden/>
              </w:rPr>
              <w:instrText xml:space="preserve"> PAGEREF _Toc74224343 \h </w:instrText>
            </w:r>
            <w:r w:rsidR="00E85FF2">
              <w:rPr>
                <w:noProof/>
                <w:webHidden/>
              </w:rPr>
            </w:r>
            <w:r w:rsidR="00E85FF2">
              <w:rPr>
                <w:noProof/>
                <w:webHidden/>
              </w:rPr>
              <w:fldChar w:fldCharType="separate"/>
            </w:r>
            <w:r w:rsidR="00486951">
              <w:rPr>
                <w:noProof/>
                <w:webHidden/>
              </w:rPr>
              <w:t>178</w:t>
            </w:r>
            <w:r w:rsidR="00E85FF2">
              <w:rPr>
                <w:noProof/>
                <w:webHidden/>
              </w:rPr>
              <w:fldChar w:fldCharType="end"/>
            </w:r>
          </w:hyperlink>
        </w:p>
        <w:p w14:paraId="62E28FA9" w14:textId="00A74E37" w:rsidR="00E85FF2" w:rsidRDefault="00472183">
          <w:pPr>
            <w:pStyle w:val="TOC3"/>
            <w:tabs>
              <w:tab w:val="left" w:pos="1200"/>
              <w:tab w:val="right" w:leader="dot" w:pos="9350"/>
            </w:tabs>
            <w:rPr>
              <w:rFonts w:eastAsiaTheme="minorEastAsia"/>
              <w:noProof/>
              <w:sz w:val="24"/>
              <w:szCs w:val="24"/>
            </w:rPr>
          </w:pPr>
          <w:hyperlink w:anchor="_Toc74224344" w:history="1">
            <w:r w:rsidR="00E85FF2" w:rsidRPr="00455F91">
              <w:rPr>
                <w:rStyle w:val="Hyperlink"/>
                <w:noProof/>
              </w:rPr>
              <w:t xml:space="preserve">16.4 </w:t>
            </w:r>
            <w:r w:rsidR="00E85FF2">
              <w:rPr>
                <w:rFonts w:eastAsiaTheme="minorEastAsia"/>
                <w:noProof/>
                <w:sz w:val="24"/>
                <w:szCs w:val="24"/>
              </w:rPr>
              <w:tab/>
            </w:r>
            <w:r w:rsidR="00E85FF2" w:rsidRPr="00455F91">
              <w:rPr>
                <w:rStyle w:val="Hyperlink"/>
                <w:noProof/>
              </w:rPr>
              <w:t>Contrast with Other Answers to this Challenge</w:t>
            </w:r>
            <w:r w:rsidR="00E85FF2">
              <w:rPr>
                <w:noProof/>
                <w:webHidden/>
              </w:rPr>
              <w:tab/>
            </w:r>
            <w:r w:rsidR="00E85FF2">
              <w:rPr>
                <w:noProof/>
                <w:webHidden/>
              </w:rPr>
              <w:fldChar w:fldCharType="begin"/>
            </w:r>
            <w:r w:rsidR="00E85FF2">
              <w:rPr>
                <w:noProof/>
                <w:webHidden/>
              </w:rPr>
              <w:instrText xml:space="preserve"> PAGEREF _Toc74224344 \h </w:instrText>
            </w:r>
            <w:r w:rsidR="00E85FF2">
              <w:rPr>
                <w:noProof/>
                <w:webHidden/>
              </w:rPr>
            </w:r>
            <w:r w:rsidR="00E85FF2">
              <w:rPr>
                <w:noProof/>
                <w:webHidden/>
              </w:rPr>
              <w:fldChar w:fldCharType="separate"/>
            </w:r>
            <w:r w:rsidR="00486951">
              <w:rPr>
                <w:noProof/>
                <w:webHidden/>
              </w:rPr>
              <w:t>184</w:t>
            </w:r>
            <w:r w:rsidR="00E85FF2">
              <w:rPr>
                <w:noProof/>
                <w:webHidden/>
              </w:rPr>
              <w:fldChar w:fldCharType="end"/>
            </w:r>
          </w:hyperlink>
        </w:p>
        <w:p w14:paraId="28AE2AE0" w14:textId="49522F94" w:rsidR="00E85FF2" w:rsidRDefault="00472183">
          <w:pPr>
            <w:pStyle w:val="TOC2"/>
            <w:tabs>
              <w:tab w:val="left" w:pos="1680"/>
              <w:tab w:val="right" w:leader="dot" w:pos="9350"/>
            </w:tabs>
            <w:rPr>
              <w:rFonts w:eastAsiaTheme="minorEastAsia"/>
              <w:b w:val="0"/>
              <w:bCs w:val="0"/>
              <w:noProof/>
              <w:sz w:val="24"/>
              <w:szCs w:val="24"/>
            </w:rPr>
          </w:pPr>
          <w:hyperlink w:anchor="_Toc74224345" w:history="1">
            <w:r w:rsidR="00E85FF2" w:rsidRPr="00455F91">
              <w:rPr>
                <w:rStyle w:val="Hyperlink"/>
                <w:noProof/>
              </w:rPr>
              <w:t>Chapter 17</w:t>
            </w:r>
            <w:r w:rsidR="00E85FF2">
              <w:rPr>
                <w:rFonts w:eastAsiaTheme="minorEastAsia"/>
                <w:b w:val="0"/>
                <w:bCs w:val="0"/>
                <w:noProof/>
                <w:sz w:val="24"/>
                <w:szCs w:val="24"/>
              </w:rPr>
              <w:tab/>
            </w:r>
            <w:r w:rsidR="00E85FF2" w:rsidRPr="00455F91">
              <w:rPr>
                <w:rStyle w:val="Hyperlink"/>
                <w:noProof/>
              </w:rPr>
              <w:t>Logicism and Structuralism</w:t>
            </w:r>
            <w:r w:rsidR="00E85FF2">
              <w:rPr>
                <w:noProof/>
                <w:webHidden/>
              </w:rPr>
              <w:tab/>
            </w:r>
            <w:r w:rsidR="00E85FF2">
              <w:rPr>
                <w:noProof/>
                <w:webHidden/>
              </w:rPr>
              <w:fldChar w:fldCharType="begin"/>
            </w:r>
            <w:r w:rsidR="00E85FF2">
              <w:rPr>
                <w:noProof/>
                <w:webHidden/>
              </w:rPr>
              <w:instrText xml:space="preserve"> PAGEREF _Toc74224345 \h </w:instrText>
            </w:r>
            <w:r w:rsidR="00E85FF2">
              <w:rPr>
                <w:noProof/>
                <w:webHidden/>
              </w:rPr>
            </w:r>
            <w:r w:rsidR="00E85FF2">
              <w:rPr>
                <w:noProof/>
                <w:webHidden/>
              </w:rPr>
              <w:fldChar w:fldCharType="separate"/>
            </w:r>
            <w:r w:rsidR="00486951">
              <w:rPr>
                <w:noProof/>
                <w:webHidden/>
              </w:rPr>
              <w:t>187</w:t>
            </w:r>
            <w:r w:rsidR="00E85FF2">
              <w:rPr>
                <w:noProof/>
                <w:webHidden/>
              </w:rPr>
              <w:fldChar w:fldCharType="end"/>
            </w:r>
          </w:hyperlink>
        </w:p>
        <w:p w14:paraId="3CAF9D1B" w14:textId="7B2296DB" w:rsidR="00E85FF2" w:rsidRDefault="00472183">
          <w:pPr>
            <w:pStyle w:val="TOC3"/>
            <w:tabs>
              <w:tab w:val="left" w:pos="1200"/>
              <w:tab w:val="right" w:leader="dot" w:pos="9350"/>
            </w:tabs>
            <w:rPr>
              <w:rFonts w:eastAsiaTheme="minorEastAsia"/>
              <w:noProof/>
              <w:sz w:val="24"/>
              <w:szCs w:val="24"/>
            </w:rPr>
          </w:pPr>
          <w:hyperlink w:anchor="_Toc74224346" w:history="1">
            <w:r w:rsidR="00E85FF2" w:rsidRPr="00455F91">
              <w:rPr>
                <w:rStyle w:val="Hyperlink"/>
                <w:noProof/>
              </w:rPr>
              <w:t>17.1</w:t>
            </w:r>
            <w:r w:rsidR="00E85FF2">
              <w:rPr>
                <w:rFonts w:eastAsiaTheme="minorEastAsia"/>
                <w:noProof/>
                <w:sz w:val="24"/>
                <w:szCs w:val="24"/>
              </w:rPr>
              <w:tab/>
            </w:r>
            <w:r w:rsidR="00E85FF2" w:rsidRPr="00455F91">
              <w:rPr>
                <w:rStyle w:val="Hyperlink"/>
                <w:noProof/>
              </w:rPr>
              <w:t>Logicism</w:t>
            </w:r>
            <w:r w:rsidR="00E85FF2">
              <w:rPr>
                <w:noProof/>
                <w:webHidden/>
              </w:rPr>
              <w:tab/>
            </w:r>
            <w:r w:rsidR="00E85FF2">
              <w:rPr>
                <w:noProof/>
                <w:webHidden/>
              </w:rPr>
              <w:fldChar w:fldCharType="begin"/>
            </w:r>
            <w:r w:rsidR="00E85FF2">
              <w:rPr>
                <w:noProof/>
                <w:webHidden/>
              </w:rPr>
              <w:instrText xml:space="preserve"> PAGEREF _Toc74224346 \h </w:instrText>
            </w:r>
            <w:r w:rsidR="00E85FF2">
              <w:rPr>
                <w:noProof/>
                <w:webHidden/>
              </w:rPr>
            </w:r>
            <w:r w:rsidR="00E85FF2">
              <w:rPr>
                <w:noProof/>
                <w:webHidden/>
              </w:rPr>
              <w:fldChar w:fldCharType="separate"/>
            </w:r>
            <w:r w:rsidR="00486951">
              <w:rPr>
                <w:noProof/>
                <w:webHidden/>
              </w:rPr>
              <w:t>187</w:t>
            </w:r>
            <w:r w:rsidR="00E85FF2">
              <w:rPr>
                <w:noProof/>
                <w:webHidden/>
              </w:rPr>
              <w:fldChar w:fldCharType="end"/>
            </w:r>
          </w:hyperlink>
        </w:p>
        <w:p w14:paraId="382AE475" w14:textId="67284FB1" w:rsidR="00E85FF2" w:rsidRDefault="00472183">
          <w:pPr>
            <w:pStyle w:val="TOC3"/>
            <w:tabs>
              <w:tab w:val="left" w:pos="1200"/>
              <w:tab w:val="right" w:leader="dot" w:pos="9350"/>
            </w:tabs>
            <w:rPr>
              <w:rFonts w:eastAsiaTheme="minorEastAsia"/>
              <w:noProof/>
              <w:sz w:val="24"/>
              <w:szCs w:val="24"/>
            </w:rPr>
          </w:pPr>
          <w:hyperlink w:anchor="_Toc74224347" w:history="1">
            <w:r w:rsidR="00E85FF2" w:rsidRPr="00455F91">
              <w:rPr>
                <w:rStyle w:val="Hyperlink"/>
                <w:noProof/>
              </w:rPr>
              <w:t xml:space="preserve">17.2 </w:t>
            </w:r>
            <w:r w:rsidR="00E85FF2">
              <w:rPr>
                <w:rFonts w:eastAsiaTheme="minorEastAsia"/>
                <w:noProof/>
                <w:sz w:val="24"/>
                <w:szCs w:val="24"/>
              </w:rPr>
              <w:tab/>
            </w:r>
            <w:r w:rsidR="00E85FF2" w:rsidRPr="00455F91">
              <w:rPr>
                <w:rStyle w:val="Hyperlink"/>
                <w:noProof/>
              </w:rPr>
              <w:t>Structuralism</w:t>
            </w:r>
            <w:r w:rsidR="00E85FF2">
              <w:rPr>
                <w:noProof/>
                <w:webHidden/>
              </w:rPr>
              <w:tab/>
            </w:r>
            <w:r w:rsidR="00E85FF2">
              <w:rPr>
                <w:noProof/>
                <w:webHidden/>
              </w:rPr>
              <w:fldChar w:fldCharType="begin"/>
            </w:r>
            <w:r w:rsidR="00E85FF2">
              <w:rPr>
                <w:noProof/>
                <w:webHidden/>
              </w:rPr>
              <w:instrText xml:space="preserve"> PAGEREF _Toc74224347 \h </w:instrText>
            </w:r>
            <w:r w:rsidR="00E85FF2">
              <w:rPr>
                <w:noProof/>
                <w:webHidden/>
              </w:rPr>
            </w:r>
            <w:r w:rsidR="00E85FF2">
              <w:rPr>
                <w:noProof/>
                <w:webHidden/>
              </w:rPr>
              <w:fldChar w:fldCharType="separate"/>
            </w:r>
            <w:r w:rsidR="00486951">
              <w:rPr>
                <w:noProof/>
                <w:webHidden/>
              </w:rPr>
              <w:t>190</w:t>
            </w:r>
            <w:r w:rsidR="00E85FF2">
              <w:rPr>
                <w:noProof/>
                <w:webHidden/>
              </w:rPr>
              <w:fldChar w:fldCharType="end"/>
            </w:r>
          </w:hyperlink>
        </w:p>
        <w:p w14:paraId="608B3990" w14:textId="03CF8FC9" w:rsidR="00E85FF2" w:rsidRDefault="00472183">
          <w:pPr>
            <w:pStyle w:val="TOC2"/>
            <w:tabs>
              <w:tab w:val="left" w:pos="1680"/>
              <w:tab w:val="right" w:leader="dot" w:pos="9350"/>
            </w:tabs>
            <w:rPr>
              <w:rFonts w:eastAsiaTheme="minorEastAsia"/>
              <w:b w:val="0"/>
              <w:bCs w:val="0"/>
              <w:noProof/>
              <w:sz w:val="24"/>
              <w:szCs w:val="24"/>
            </w:rPr>
          </w:pPr>
          <w:hyperlink w:anchor="_Toc74224348" w:history="1">
            <w:r w:rsidR="00E85FF2" w:rsidRPr="00455F91">
              <w:rPr>
                <w:rStyle w:val="Hyperlink"/>
                <w:noProof/>
              </w:rPr>
              <w:t>Chapter 18</w:t>
            </w:r>
            <w:r w:rsidR="00E85FF2">
              <w:rPr>
                <w:rFonts w:eastAsiaTheme="minorEastAsia"/>
                <w:b w:val="0"/>
                <w:bCs w:val="0"/>
                <w:noProof/>
                <w:sz w:val="24"/>
                <w:szCs w:val="24"/>
              </w:rPr>
              <w:tab/>
            </w:r>
            <w:r w:rsidR="00E85FF2" w:rsidRPr="00455F91">
              <w:rPr>
                <w:rStyle w:val="Hyperlink"/>
                <w:noProof/>
              </w:rPr>
              <w:t>Anti-Objectivism About Set Theory</w:t>
            </w:r>
            <w:r w:rsidR="00E85FF2">
              <w:rPr>
                <w:noProof/>
                <w:webHidden/>
              </w:rPr>
              <w:tab/>
            </w:r>
            <w:r w:rsidR="00E85FF2">
              <w:rPr>
                <w:noProof/>
                <w:webHidden/>
              </w:rPr>
              <w:fldChar w:fldCharType="begin"/>
            </w:r>
            <w:r w:rsidR="00E85FF2">
              <w:rPr>
                <w:noProof/>
                <w:webHidden/>
              </w:rPr>
              <w:instrText xml:space="preserve"> PAGEREF _Toc74224348 \h </w:instrText>
            </w:r>
            <w:r w:rsidR="00E85FF2">
              <w:rPr>
                <w:noProof/>
                <w:webHidden/>
              </w:rPr>
            </w:r>
            <w:r w:rsidR="00E85FF2">
              <w:rPr>
                <w:noProof/>
                <w:webHidden/>
              </w:rPr>
              <w:fldChar w:fldCharType="separate"/>
            </w:r>
            <w:r w:rsidR="00486951">
              <w:rPr>
                <w:noProof/>
                <w:webHidden/>
              </w:rPr>
              <w:t>193</w:t>
            </w:r>
            <w:r w:rsidR="00E85FF2">
              <w:rPr>
                <w:noProof/>
                <w:webHidden/>
              </w:rPr>
              <w:fldChar w:fldCharType="end"/>
            </w:r>
          </w:hyperlink>
        </w:p>
        <w:p w14:paraId="582C3A14" w14:textId="429D9134" w:rsidR="00E85FF2" w:rsidRDefault="00472183">
          <w:pPr>
            <w:pStyle w:val="TOC3"/>
            <w:tabs>
              <w:tab w:val="left" w:pos="1200"/>
              <w:tab w:val="right" w:leader="dot" w:pos="9350"/>
            </w:tabs>
            <w:rPr>
              <w:rFonts w:eastAsiaTheme="minorEastAsia"/>
              <w:noProof/>
              <w:sz w:val="24"/>
              <w:szCs w:val="24"/>
            </w:rPr>
          </w:pPr>
          <w:hyperlink w:anchor="_Toc74224349" w:history="1">
            <w:r w:rsidR="00E85FF2" w:rsidRPr="00455F91">
              <w:rPr>
                <w:rStyle w:val="Hyperlink"/>
                <w:noProof/>
              </w:rPr>
              <w:t>18.1</w:t>
            </w:r>
            <w:r w:rsidR="00E85FF2">
              <w:rPr>
                <w:rFonts w:eastAsiaTheme="minorEastAsia"/>
                <w:noProof/>
                <w:sz w:val="24"/>
                <w:szCs w:val="24"/>
              </w:rPr>
              <w:tab/>
            </w:r>
            <w:r w:rsidR="00E85FF2" w:rsidRPr="00455F91">
              <w:rPr>
                <w:rStyle w:val="Hyperlink"/>
                <w:noProof/>
              </w:rPr>
              <w:t>Strong vs. Weak Anti-Objectivism</w:t>
            </w:r>
            <w:r w:rsidR="00E85FF2">
              <w:rPr>
                <w:noProof/>
                <w:webHidden/>
              </w:rPr>
              <w:tab/>
            </w:r>
            <w:r w:rsidR="00E85FF2">
              <w:rPr>
                <w:noProof/>
                <w:webHidden/>
              </w:rPr>
              <w:fldChar w:fldCharType="begin"/>
            </w:r>
            <w:r w:rsidR="00E85FF2">
              <w:rPr>
                <w:noProof/>
                <w:webHidden/>
              </w:rPr>
              <w:instrText xml:space="preserve"> PAGEREF _Toc74224349 \h </w:instrText>
            </w:r>
            <w:r w:rsidR="00E85FF2">
              <w:rPr>
                <w:noProof/>
                <w:webHidden/>
              </w:rPr>
            </w:r>
            <w:r w:rsidR="00E85FF2">
              <w:rPr>
                <w:noProof/>
                <w:webHidden/>
              </w:rPr>
              <w:fldChar w:fldCharType="separate"/>
            </w:r>
            <w:r w:rsidR="00486951">
              <w:rPr>
                <w:noProof/>
                <w:webHidden/>
              </w:rPr>
              <w:t>194</w:t>
            </w:r>
            <w:r w:rsidR="00E85FF2">
              <w:rPr>
                <w:noProof/>
                <w:webHidden/>
              </w:rPr>
              <w:fldChar w:fldCharType="end"/>
            </w:r>
          </w:hyperlink>
        </w:p>
        <w:p w14:paraId="33BCF944" w14:textId="5126573A" w:rsidR="00E85FF2" w:rsidRDefault="00472183">
          <w:pPr>
            <w:pStyle w:val="TOC3"/>
            <w:tabs>
              <w:tab w:val="left" w:pos="1200"/>
              <w:tab w:val="right" w:leader="dot" w:pos="9350"/>
            </w:tabs>
            <w:rPr>
              <w:rFonts w:eastAsiaTheme="minorEastAsia"/>
              <w:noProof/>
              <w:sz w:val="24"/>
              <w:szCs w:val="24"/>
            </w:rPr>
          </w:pPr>
          <w:hyperlink w:anchor="_Toc74224350" w:history="1">
            <w:r w:rsidR="00E85FF2" w:rsidRPr="00455F91">
              <w:rPr>
                <w:rStyle w:val="Hyperlink"/>
                <w:noProof/>
              </w:rPr>
              <w:t xml:space="preserve">18.2 </w:t>
            </w:r>
            <w:r w:rsidR="00E85FF2">
              <w:rPr>
                <w:rFonts w:eastAsiaTheme="minorEastAsia"/>
                <w:noProof/>
                <w:sz w:val="24"/>
                <w:szCs w:val="24"/>
              </w:rPr>
              <w:tab/>
            </w:r>
            <w:r w:rsidR="00E85FF2" w:rsidRPr="00455F91">
              <w:rPr>
                <w:rStyle w:val="Hyperlink"/>
                <w:noProof/>
              </w:rPr>
              <w:t>Weak Anti-Objectivism</w:t>
            </w:r>
            <w:r w:rsidR="00E85FF2">
              <w:rPr>
                <w:noProof/>
                <w:webHidden/>
              </w:rPr>
              <w:tab/>
            </w:r>
            <w:r w:rsidR="00E85FF2">
              <w:rPr>
                <w:noProof/>
                <w:webHidden/>
              </w:rPr>
              <w:fldChar w:fldCharType="begin"/>
            </w:r>
            <w:r w:rsidR="00E85FF2">
              <w:rPr>
                <w:noProof/>
                <w:webHidden/>
              </w:rPr>
              <w:instrText xml:space="preserve"> PAGEREF _Toc74224350 \h </w:instrText>
            </w:r>
            <w:r w:rsidR="00E85FF2">
              <w:rPr>
                <w:noProof/>
                <w:webHidden/>
              </w:rPr>
            </w:r>
            <w:r w:rsidR="00E85FF2">
              <w:rPr>
                <w:noProof/>
                <w:webHidden/>
              </w:rPr>
              <w:fldChar w:fldCharType="separate"/>
            </w:r>
            <w:r w:rsidR="00486951">
              <w:rPr>
                <w:noProof/>
                <w:webHidden/>
              </w:rPr>
              <w:t>196</w:t>
            </w:r>
            <w:r w:rsidR="00E85FF2">
              <w:rPr>
                <w:noProof/>
                <w:webHidden/>
              </w:rPr>
              <w:fldChar w:fldCharType="end"/>
            </w:r>
          </w:hyperlink>
        </w:p>
        <w:p w14:paraId="73B38409" w14:textId="1574CF0F" w:rsidR="00E85FF2" w:rsidRDefault="00472183">
          <w:pPr>
            <w:pStyle w:val="TOC3"/>
            <w:tabs>
              <w:tab w:val="left" w:pos="1200"/>
              <w:tab w:val="right" w:leader="dot" w:pos="9350"/>
            </w:tabs>
            <w:rPr>
              <w:rFonts w:eastAsiaTheme="minorEastAsia"/>
              <w:noProof/>
              <w:sz w:val="24"/>
              <w:szCs w:val="24"/>
            </w:rPr>
          </w:pPr>
          <w:hyperlink w:anchor="_Toc74224351" w:history="1">
            <w:r w:rsidR="00E85FF2" w:rsidRPr="00455F91">
              <w:rPr>
                <w:rStyle w:val="Hyperlink"/>
                <w:noProof/>
              </w:rPr>
              <w:t>18.3</w:t>
            </w:r>
            <w:r w:rsidR="00E85FF2">
              <w:rPr>
                <w:rFonts w:eastAsiaTheme="minorEastAsia"/>
                <w:noProof/>
                <w:sz w:val="24"/>
                <w:szCs w:val="24"/>
              </w:rPr>
              <w:tab/>
            </w:r>
            <w:r w:rsidR="00E85FF2" w:rsidRPr="00455F91">
              <w:rPr>
                <w:rStyle w:val="Hyperlink"/>
                <w:noProof/>
              </w:rPr>
              <w:t>Feferman’s Conceptual Structuralism</w:t>
            </w:r>
            <w:r w:rsidR="00E85FF2">
              <w:rPr>
                <w:noProof/>
                <w:webHidden/>
              </w:rPr>
              <w:tab/>
            </w:r>
            <w:r w:rsidR="00E85FF2">
              <w:rPr>
                <w:noProof/>
                <w:webHidden/>
              </w:rPr>
              <w:fldChar w:fldCharType="begin"/>
            </w:r>
            <w:r w:rsidR="00E85FF2">
              <w:rPr>
                <w:noProof/>
                <w:webHidden/>
              </w:rPr>
              <w:instrText xml:space="preserve"> PAGEREF _Toc74224351 \h </w:instrText>
            </w:r>
            <w:r w:rsidR="00E85FF2">
              <w:rPr>
                <w:noProof/>
                <w:webHidden/>
              </w:rPr>
            </w:r>
            <w:r w:rsidR="00E85FF2">
              <w:rPr>
                <w:noProof/>
                <w:webHidden/>
              </w:rPr>
              <w:fldChar w:fldCharType="separate"/>
            </w:r>
            <w:r w:rsidR="00486951">
              <w:rPr>
                <w:noProof/>
                <w:webHidden/>
              </w:rPr>
              <w:t>198</w:t>
            </w:r>
            <w:r w:rsidR="00E85FF2">
              <w:rPr>
                <w:noProof/>
                <w:webHidden/>
              </w:rPr>
              <w:fldChar w:fldCharType="end"/>
            </w:r>
          </w:hyperlink>
        </w:p>
        <w:p w14:paraId="48DD4168" w14:textId="2D39509A" w:rsidR="00E85FF2" w:rsidRDefault="00472183">
          <w:pPr>
            <w:pStyle w:val="TOC3"/>
            <w:tabs>
              <w:tab w:val="left" w:pos="1200"/>
              <w:tab w:val="right" w:leader="dot" w:pos="9350"/>
            </w:tabs>
            <w:rPr>
              <w:rFonts w:eastAsiaTheme="minorEastAsia"/>
              <w:noProof/>
              <w:sz w:val="24"/>
              <w:szCs w:val="24"/>
            </w:rPr>
          </w:pPr>
          <w:hyperlink w:anchor="_Toc74224352" w:history="1">
            <w:r w:rsidR="00E85FF2" w:rsidRPr="00455F91">
              <w:rPr>
                <w:rStyle w:val="Hyperlink"/>
                <w:noProof/>
              </w:rPr>
              <w:t>18.4</w:t>
            </w:r>
            <w:r w:rsidR="00E85FF2">
              <w:rPr>
                <w:rFonts w:eastAsiaTheme="minorEastAsia"/>
                <w:noProof/>
                <w:sz w:val="24"/>
                <w:szCs w:val="24"/>
              </w:rPr>
              <w:tab/>
            </w:r>
            <w:r w:rsidR="00E85FF2" w:rsidRPr="00455F91">
              <w:rPr>
                <w:rStyle w:val="Hyperlink"/>
                <w:noProof/>
              </w:rPr>
              <w:t>Hamkins</w:t>
            </w:r>
            <w:r w:rsidR="00E85FF2">
              <w:rPr>
                <w:noProof/>
                <w:webHidden/>
              </w:rPr>
              <w:tab/>
            </w:r>
            <w:r w:rsidR="00E85FF2">
              <w:rPr>
                <w:noProof/>
                <w:webHidden/>
              </w:rPr>
              <w:fldChar w:fldCharType="begin"/>
            </w:r>
            <w:r w:rsidR="00E85FF2">
              <w:rPr>
                <w:noProof/>
                <w:webHidden/>
              </w:rPr>
              <w:instrText xml:space="preserve"> PAGEREF _Toc74224352 \h </w:instrText>
            </w:r>
            <w:r w:rsidR="00E85FF2">
              <w:rPr>
                <w:noProof/>
                <w:webHidden/>
              </w:rPr>
            </w:r>
            <w:r w:rsidR="00E85FF2">
              <w:rPr>
                <w:noProof/>
                <w:webHidden/>
              </w:rPr>
              <w:fldChar w:fldCharType="separate"/>
            </w:r>
            <w:r w:rsidR="00486951">
              <w:rPr>
                <w:noProof/>
                <w:webHidden/>
              </w:rPr>
              <w:t>200</w:t>
            </w:r>
            <w:r w:rsidR="00E85FF2">
              <w:rPr>
                <w:noProof/>
                <w:webHidden/>
              </w:rPr>
              <w:fldChar w:fldCharType="end"/>
            </w:r>
          </w:hyperlink>
        </w:p>
        <w:p w14:paraId="6B232199" w14:textId="499651D2" w:rsidR="00E85FF2" w:rsidRDefault="00472183">
          <w:pPr>
            <w:pStyle w:val="TOC2"/>
            <w:tabs>
              <w:tab w:val="left" w:pos="1680"/>
              <w:tab w:val="right" w:leader="dot" w:pos="9350"/>
            </w:tabs>
            <w:rPr>
              <w:rFonts w:eastAsiaTheme="minorEastAsia"/>
              <w:b w:val="0"/>
              <w:bCs w:val="0"/>
              <w:noProof/>
              <w:sz w:val="24"/>
              <w:szCs w:val="24"/>
            </w:rPr>
          </w:pPr>
          <w:hyperlink w:anchor="_Toc74224353" w:history="1">
            <w:r w:rsidR="00E85FF2" w:rsidRPr="00455F91">
              <w:rPr>
                <w:rStyle w:val="Hyperlink"/>
                <w:noProof/>
              </w:rPr>
              <w:t>Chapter 19</w:t>
            </w:r>
            <w:r w:rsidR="00E85FF2">
              <w:rPr>
                <w:rFonts w:eastAsiaTheme="minorEastAsia"/>
                <w:b w:val="0"/>
                <w:bCs w:val="0"/>
                <w:noProof/>
                <w:sz w:val="24"/>
                <w:szCs w:val="24"/>
              </w:rPr>
              <w:tab/>
            </w:r>
            <w:r w:rsidR="00E85FF2" w:rsidRPr="00455F91">
              <w:rPr>
                <w:rStyle w:val="Hyperlink"/>
                <w:noProof/>
              </w:rPr>
              <w:t>Conclusion</w:t>
            </w:r>
            <w:r w:rsidR="00E85FF2">
              <w:rPr>
                <w:noProof/>
                <w:webHidden/>
              </w:rPr>
              <w:tab/>
            </w:r>
            <w:r w:rsidR="00E85FF2">
              <w:rPr>
                <w:noProof/>
                <w:webHidden/>
              </w:rPr>
              <w:fldChar w:fldCharType="begin"/>
            </w:r>
            <w:r w:rsidR="00E85FF2">
              <w:rPr>
                <w:noProof/>
                <w:webHidden/>
              </w:rPr>
              <w:instrText xml:space="preserve"> PAGEREF _Toc74224353 \h </w:instrText>
            </w:r>
            <w:r w:rsidR="00E85FF2">
              <w:rPr>
                <w:noProof/>
                <w:webHidden/>
              </w:rPr>
            </w:r>
            <w:r w:rsidR="00E85FF2">
              <w:rPr>
                <w:noProof/>
                <w:webHidden/>
              </w:rPr>
              <w:fldChar w:fldCharType="separate"/>
            </w:r>
            <w:r w:rsidR="00486951">
              <w:rPr>
                <w:noProof/>
                <w:webHidden/>
              </w:rPr>
              <w:t>207</w:t>
            </w:r>
            <w:r w:rsidR="00E85FF2">
              <w:rPr>
                <w:noProof/>
                <w:webHidden/>
              </w:rPr>
              <w:fldChar w:fldCharType="end"/>
            </w:r>
          </w:hyperlink>
        </w:p>
        <w:p w14:paraId="3DCCDD39" w14:textId="3BEB4087" w:rsidR="00E85FF2" w:rsidRDefault="00472183">
          <w:pPr>
            <w:pStyle w:val="TOC3"/>
            <w:tabs>
              <w:tab w:val="left" w:pos="1200"/>
              <w:tab w:val="right" w:leader="dot" w:pos="9350"/>
            </w:tabs>
            <w:rPr>
              <w:rFonts w:eastAsiaTheme="minorEastAsia"/>
              <w:noProof/>
              <w:sz w:val="24"/>
              <w:szCs w:val="24"/>
            </w:rPr>
          </w:pPr>
          <w:hyperlink w:anchor="_Toc74224354" w:history="1">
            <w:r w:rsidR="00E85FF2" w:rsidRPr="00455F91">
              <w:rPr>
                <w:rStyle w:val="Hyperlink"/>
                <w:noProof/>
              </w:rPr>
              <w:t xml:space="preserve">19.1 </w:t>
            </w:r>
            <w:r w:rsidR="00E85FF2">
              <w:rPr>
                <w:rFonts w:eastAsiaTheme="minorEastAsia"/>
                <w:noProof/>
                <w:sz w:val="24"/>
                <w:szCs w:val="24"/>
              </w:rPr>
              <w:tab/>
            </w:r>
            <w:r w:rsidR="00E85FF2" w:rsidRPr="00455F91">
              <w:rPr>
                <w:rStyle w:val="Hyperlink"/>
                <w:noProof/>
              </w:rPr>
              <w:t>Summary</w:t>
            </w:r>
            <w:r w:rsidR="00E85FF2">
              <w:rPr>
                <w:noProof/>
                <w:webHidden/>
              </w:rPr>
              <w:tab/>
            </w:r>
            <w:r w:rsidR="00E85FF2">
              <w:rPr>
                <w:noProof/>
                <w:webHidden/>
              </w:rPr>
              <w:fldChar w:fldCharType="begin"/>
            </w:r>
            <w:r w:rsidR="00E85FF2">
              <w:rPr>
                <w:noProof/>
                <w:webHidden/>
              </w:rPr>
              <w:instrText xml:space="preserve"> PAGEREF _Toc74224354 \h </w:instrText>
            </w:r>
            <w:r w:rsidR="00E85FF2">
              <w:rPr>
                <w:noProof/>
                <w:webHidden/>
              </w:rPr>
            </w:r>
            <w:r w:rsidR="00E85FF2">
              <w:rPr>
                <w:noProof/>
                <w:webHidden/>
              </w:rPr>
              <w:fldChar w:fldCharType="separate"/>
            </w:r>
            <w:r w:rsidR="00486951">
              <w:rPr>
                <w:noProof/>
                <w:webHidden/>
              </w:rPr>
              <w:t>207</w:t>
            </w:r>
            <w:r w:rsidR="00E85FF2">
              <w:rPr>
                <w:noProof/>
                <w:webHidden/>
              </w:rPr>
              <w:fldChar w:fldCharType="end"/>
            </w:r>
          </w:hyperlink>
        </w:p>
        <w:p w14:paraId="774FAA3F" w14:textId="561816B1" w:rsidR="00E85FF2" w:rsidRDefault="00472183">
          <w:pPr>
            <w:pStyle w:val="TOC3"/>
            <w:tabs>
              <w:tab w:val="left" w:pos="1200"/>
              <w:tab w:val="right" w:leader="dot" w:pos="9350"/>
            </w:tabs>
            <w:rPr>
              <w:rFonts w:eastAsiaTheme="minorEastAsia"/>
              <w:noProof/>
              <w:sz w:val="24"/>
              <w:szCs w:val="24"/>
            </w:rPr>
          </w:pPr>
          <w:hyperlink w:anchor="_Toc74224355" w:history="1">
            <w:r w:rsidR="00E85FF2" w:rsidRPr="00455F91">
              <w:rPr>
                <w:rStyle w:val="Hyperlink"/>
                <w:noProof/>
              </w:rPr>
              <w:t>19.2</w:t>
            </w:r>
            <w:r w:rsidR="00E85FF2">
              <w:rPr>
                <w:rFonts w:eastAsiaTheme="minorEastAsia"/>
                <w:noProof/>
                <w:sz w:val="24"/>
                <w:szCs w:val="24"/>
              </w:rPr>
              <w:tab/>
            </w:r>
            <w:r w:rsidR="00E85FF2" w:rsidRPr="00455F91">
              <w:rPr>
                <w:rStyle w:val="Hyperlink"/>
                <w:noProof/>
              </w:rPr>
              <w:t>Truth-value realism</w:t>
            </w:r>
            <w:r w:rsidR="00E85FF2">
              <w:rPr>
                <w:noProof/>
                <w:webHidden/>
              </w:rPr>
              <w:tab/>
            </w:r>
            <w:r w:rsidR="00E85FF2">
              <w:rPr>
                <w:noProof/>
                <w:webHidden/>
              </w:rPr>
              <w:fldChar w:fldCharType="begin"/>
            </w:r>
            <w:r w:rsidR="00E85FF2">
              <w:rPr>
                <w:noProof/>
                <w:webHidden/>
              </w:rPr>
              <w:instrText xml:space="preserve"> PAGEREF _Toc74224355 \h </w:instrText>
            </w:r>
            <w:r w:rsidR="00E85FF2">
              <w:rPr>
                <w:noProof/>
                <w:webHidden/>
              </w:rPr>
            </w:r>
            <w:r w:rsidR="00E85FF2">
              <w:rPr>
                <w:noProof/>
                <w:webHidden/>
              </w:rPr>
              <w:fldChar w:fldCharType="separate"/>
            </w:r>
            <w:r w:rsidR="00486951">
              <w:rPr>
                <w:noProof/>
                <w:webHidden/>
              </w:rPr>
              <w:t>208</w:t>
            </w:r>
            <w:r w:rsidR="00E85FF2">
              <w:rPr>
                <w:noProof/>
                <w:webHidden/>
              </w:rPr>
              <w:fldChar w:fldCharType="end"/>
            </w:r>
          </w:hyperlink>
        </w:p>
        <w:p w14:paraId="46432B39" w14:textId="1BBBDD45" w:rsidR="00E85FF2" w:rsidRDefault="00472183">
          <w:pPr>
            <w:pStyle w:val="TOC3"/>
            <w:tabs>
              <w:tab w:val="left" w:pos="1200"/>
              <w:tab w:val="right" w:leader="dot" w:pos="9350"/>
            </w:tabs>
            <w:rPr>
              <w:rFonts w:eastAsiaTheme="minorEastAsia"/>
              <w:noProof/>
              <w:sz w:val="24"/>
              <w:szCs w:val="24"/>
            </w:rPr>
          </w:pPr>
          <w:hyperlink w:anchor="_Toc74224356" w:history="1">
            <w:r w:rsidR="00E85FF2" w:rsidRPr="00455F91">
              <w:rPr>
                <w:rStyle w:val="Hyperlink"/>
                <w:noProof/>
              </w:rPr>
              <w:t>19.3</w:t>
            </w:r>
            <w:r w:rsidR="00E85FF2">
              <w:rPr>
                <w:rFonts w:eastAsiaTheme="minorEastAsia"/>
                <w:noProof/>
                <w:sz w:val="24"/>
                <w:szCs w:val="24"/>
              </w:rPr>
              <w:tab/>
            </w:r>
            <w:r w:rsidR="00E85FF2" w:rsidRPr="00455F91">
              <w:rPr>
                <w:rStyle w:val="Hyperlink"/>
                <w:noProof/>
              </w:rPr>
              <w:t>The access problem</w:t>
            </w:r>
            <w:r w:rsidR="00E85FF2">
              <w:rPr>
                <w:noProof/>
                <w:webHidden/>
              </w:rPr>
              <w:tab/>
            </w:r>
            <w:r w:rsidR="00E85FF2">
              <w:rPr>
                <w:noProof/>
                <w:webHidden/>
              </w:rPr>
              <w:fldChar w:fldCharType="begin"/>
            </w:r>
            <w:r w:rsidR="00E85FF2">
              <w:rPr>
                <w:noProof/>
                <w:webHidden/>
              </w:rPr>
              <w:instrText xml:space="preserve"> PAGEREF _Toc74224356 \h </w:instrText>
            </w:r>
            <w:r w:rsidR="00E85FF2">
              <w:rPr>
                <w:noProof/>
                <w:webHidden/>
              </w:rPr>
            </w:r>
            <w:r w:rsidR="00E85FF2">
              <w:rPr>
                <w:noProof/>
                <w:webHidden/>
              </w:rPr>
              <w:fldChar w:fldCharType="separate"/>
            </w:r>
            <w:r w:rsidR="00486951">
              <w:rPr>
                <w:noProof/>
                <w:webHidden/>
              </w:rPr>
              <w:t>209</w:t>
            </w:r>
            <w:r w:rsidR="00E85FF2">
              <w:rPr>
                <w:noProof/>
                <w:webHidden/>
              </w:rPr>
              <w:fldChar w:fldCharType="end"/>
            </w:r>
          </w:hyperlink>
        </w:p>
        <w:p w14:paraId="19DDF8C2" w14:textId="3C12B13C" w:rsidR="00E85FF2" w:rsidRDefault="00472183">
          <w:pPr>
            <w:pStyle w:val="TOC2"/>
            <w:tabs>
              <w:tab w:val="left" w:pos="720"/>
              <w:tab w:val="right" w:leader="dot" w:pos="9350"/>
            </w:tabs>
            <w:rPr>
              <w:rFonts w:eastAsiaTheme="minorEastAsia"/>
              <w:b w:val="0"/>
              <w:bCs w:val="0"/>
              <w:noProof/>
              <w:sz w:val="24"/>
              <w:szCs w:val="24"/>
            </w:rPr>
          </w:pPr>
          <w:hyperlink w:anchor="_Toc74224357" w:history="1">
            <w:r w:rsidR="00E85FF2" w:rsidRPr="00455F91">
              <w:rPr>
                <w:rStyle w:val="Hyperlink"/>
                <w:noProof/>
              </w:rPr>
              <w:t>A.</w:t>
            </w:r>
            <w:r w:rsidR="00E85FF2">
              <w:rPr>
                <w:rFonts w:eastAsiaTheme="minorEastAsia"/>
                <w:b w:val="0"/>
                <w:bCs w:val="0"/>
                <w:noProof/>
                <w:sz w:val="24"/>
                <w:szCs w:val="24"/>
              </w:rPr>
              <w:tab/>
            </w:r>
            <w:r w:rsidR="00E85FF2" w:rsidRPr="00455F91">
              <w:rPr>
                <w:rStyle w:val="Hyperlink"/>
                <w:noProof/>
              </w:rPr>
              <w:t>Logico-Structural Potentialism</w:t>
            </w:r>
            <w:r w:rsidR="00E85FF2">
              <w:rPr>
                <w:noProof/>
                <w:webHidden/>
              </w:rPr>
              <w:tab/>
            </w:r>
            <w:r w:rsidR="00E85FF2">
              <w:rPr>
                <w:noProof/>
                <w:webHidden/>
              </w:rPr>
              <w:fldChar w:fldCharType="begin"/>
            </w:r>
            <w:r w:rsidR="00E85FF2">
              <w:rPr>
                <w:noProof/>
                <w:webHidden/>
              </w:rPr>
              <w:instrText xml:space="preserve"> PAGEREF _Toc74224357 \h </w:instrText>
            </w:r>
            <w:r w:rsidR="00E85FF2">
              <w:rPr>
                <w:noProof/>
                <w:webHidden/>
              </w:rPr>
            </w:r>
            <w:r w:rsidR="00E85FF2">
              <w:rPr>
                <w:noProof/>
                <w:webHidden/>
              </w:rPr>
              <w:fldChar w:fldCharType="separate"/>
            </w:r>
            <w:r w:rsidR="00486951">
              <w:rPr>
                <w:noProof/>
                <w:webHidden/>
              </w:rPr>
              <w:t>209</w:t>
            </w:r>
            <w:r w:rsidR="00E85FF2">
              <w:rPr>
                <w:noProof/>
                <w:webHidden/>
              </w:rPr>
              <w:fldChar w:fldCharType="end"/>
            </w:r>
          </w:hyperlink>
        </w:p>
        <w:p w14:paraId="739CF627" w14:textId="351C211D" w:rsidR="00E85FF2" w:rsidRDefault="00472183">
          <w:pPr>
            <w:pStyle w:val="TOC3"/>
            <w:tabs>
              <w:tab w:val="left" w:pos="1200"/>
              <w:tab w:val="right" w:leader="dot" w:pos="9350"/>
            </w:tabs>
            <w:rPr>
              <w:rFonts w:eastAsiaTheme="minorEastAsia"/>
              <w:noProof/>
              <w:sz w:val="24"/>
              <w:szCs w:val="24"/>
            </w:rPr>
          </w:pPr>
          <w:hyperlink w:anchor="_Toc74224358" w:history="1">
            <w:r w:rsidR="00E85FF2" w:rsidRPr="00455F91">
              <w:rPr>
                <w:rStyle w:val="Hyperlink"/>
                <w:noProof/>
              </w:rPr>
              <w:t>A.1</w:t>
            </w:r>
            <w:r w:rsidR="00E85FF2">
              <w:rPr>
                <w:rFonts w:eastAsiaTheme="minorEastAsia"/>
                <w:noProof/>
                <w:sz w:val="24"/>
                <w:szCs w:val="24"/>
              </w:rPr>
              <w:tab/>
            </w:r>
            <w:r w:rsidR="00E85FF2" w:rsidRPr="00455F91">
              <w:rPr>
                <w:rStyle w:val="Hyperlink"/>
                <w:noProof/>
              </w:rPr>
              <w:t>Functional Notation</w:t>
            </w:r>
            <w:r w:rsidR="00E85FF2">
              <w:rPr>
                <w:noProof/>
                <w:webHidden/>
              </w:rPr>
              <w:tab/>
            </w:r>
            <w:r w:rsidR="00E85FF2">
              <w:rPr>
                <w:noProof/>
                <w:webHidden/>
              </w:rPr>
              <w:fldChar w:fldCharType="begin"/>
            </w:r>
            <w:r w:rsidR="00E85FF2">
              <w:rPr>
                <w:noProof/>
                <w:webHidden/>
              </w:rPr>
              <w:instrText xml:space="preserve"> PAGEREF _Toc74224358 \h </w:instrText>
            </w:r>
            <w:r w:rsidR="00E85FF2">
              <w:rPr>
                <w:noProof/>
                <w:webHidden/>
              </w:rPr>
            </w:r>
            <w:r w:rsidR="00E85FF2">
              <w:rPr>
                <w:noProof/>
                <w:webHidden/>
              </w:rPr>
              <w:fldChar w:fldCharType="separate"/>
            </w:r>
            <w:r w:rsidR="00486951">
              <w:rPr>
                <w:noProof/>
                <w:webHidden/>
              </w:rPr>
              <w:t>210</w:t>
            </w:r>
            <w:r w:rsidR="00E85FF2">
              <w:rPr>
                <w:noProof/>
                <w:webHidden/>
              </w:rPr>
              <w:fldChar w:fldCharType="end"/>
            </w:r>
          </w:hyperlink>
        </w:p>
        <w:p w14:paraId="679C218A" w14:textId="1319D47C" w:rsidR="00E85FF2" w:rsidRDefault="00472183">
          <w:pPr>
            <w:pStyle w:val="TOC3"/>
            <w:tabs>
              <w:tab w:val="left" w:pos="1200"/>
              <w:tab w:val="right" w:leader="dot" w:pos="9350"/>
            </w:tabs>
            <w:rPr>
              <w:rFonts w:eastAsiaTheme="minorEastAsia"/>
              <w:noProof/>
              <w:sz w:val="24"/>
              <w:szCs w:val="24"/>
            </w:rPr>
          </w:pPr>
          <w:hyperlink w:anchor="_Toc74224359" w:history="1">
            <w:r w:rsidR="00E85FF2" w:rsidRPr="00455F91">
              <w:rPr>
                <w:rStyle w:val="Hyperlink"/>
                <w:noProof/>
              </w:rPr>
              <w:t>A.2</w:t>
            </w:r>
            <w:r w:rsidR="00E85FF2">
              <w:rPr>
                <w:rFonts w:eastAsiaTheme="minorEastAsia"/>
                <w:noProof/>
                <w:sz w:val="24"/>
                <w:szCs w:val="24"/>
              </w:rPr>
              <w:tab/>
            </w:r>
            <w:r w:rsidR="00E85FF2" w:rsidRPr="00455F91">
              <w:rPr>
                <w:rStyle w:val="Hyperlink"/>
                <w:noProof/>
              </w:rPr>
              <w:t>Describing Standard-Width Initial Segments</w:t>
            </w:r>
            <w:r w:rsidR="00E85FF2">
              <w:rPr>
                <w:noProof/>
                <w:webHidden/>
              </w:rPr>
              <w:tab/>
            </w:r>
            <w:r w:rsidR="00E85FF2">
              <w:rPr>
                <w:noProof/>
                <w:webHidden/>
              </w:rPr>
              <w:fldChar w:fldCharType="begin"/>
            </w:r>
            <w:r w:rsidR="00E85FF2">
              <w:rPr>
                <w:noProof/>
                <w:webHidden/>
              </w:rPr>
              <w:instrText xml:space="preserve"> PAGEREF _Toc74224359 \h </w:instrText>
            </w:r>
            <w:r w:rsidR="00E85FF2">
              <w:rPr>
                <w:noProof/>
                <w:webHidden/>
              </w:rPr>
            </w:r>
            <w:r w:rsidR="00E85FF2">
              <w:rPr>
                <w:noProof/>
                <w:webHidden/>
              </w:rPr>
              <w:fldChar w:fldCharType="separate"/>
            </w:r>
            <w:r w:rsidR="00486951">
              <w:rPr>
                <w:noProof/>
                <w:webHidden/>
              </w:rPr>
              <w:t>210</w:t>
            </w:r>
            <w:r w:rsidR="00E85FF2">
              <w:rPr>
                <w:noProof/>
                <w:webHidden/>
              </w:rPr>
              <w:fldChar w:fldCharType="end"/>
            </w:r>
          </w:hyperlink>
        </w:p>
        <w:p w14:paraId="6BBF9035" w14:textId="556CD433" w:rsidR="00E85FF2" w:rsidRDefault="00472183">
          <w:pPr>
            <w:pStyle w:val="TOC3"/>
            <w:tabs>
              <w:tab w:val="left" w:pos="1200"/>
              <w:tab w:val="right" w:leader="dot" w:pos="9350"/>
            </w:tabs>
            <w:rPr>
              <w:rFonts w:eastAsiaTheme="minorEastAsia"/>
              <w:noProof/>
              <w:sz w:val="24"/>
              <w:szCs w:val="24"/>
            </w:rPr>
          </w:pPr>
          <w:hyperlink w:anchor="_Toc74224360" w:history="1">
            <w:r w:rsidR="00E85FF2" w:rsidRPr="00455F91">
              <w:rPr>
                <w:rStyle w:val="Hyperlink"/>
                <w:noProof/>
              </w:rPr>
              <w:t>A.3</w:t>
            </w:r>
            <w:r w:rsidR="00E85FF2">
              <w:rPr>
                <w:rFonts w:eastAsiaTheme="minorEastAsia"/>
                <w:noProof/>
                <w:sz w:val="24"/>
                <w:szCs w:val="24"/>
              </w:rPr>
              <w:tab/>
            </w:r>
            <w:r w:rsidR="00E85FF2" w:rsidRPr="00455F91">
              <w:rPr>
                <w:rStyle w:val="Hyperlink"/>
                <w:noProof/>
              </w:rPr>
              <w:t>Extensibility</w:t>
            </w:r>
            <w:r w:rsidR="00E85FF2">
              <w:rPr>
                <w:noProof/>
                <w:webHidden/>
              </w:rPr>
              <w:tab/>
            </w:r>
            <w:r w:rsidR="00E85FF2">
              <w:rPr>
                <w:noProof/>
                <w:webHidden/>
              </w:rPr>
              <w:fldChar w:fldCharType="begin"/>
            </w:r>
            <w:r w:rsidR="00E85FF2">
              <w:rPr>
                <w:noProof/>
                <w:webHidden/>
              </w:rPr>
              <w:instrText xml:space="preserve"> PAGEREF _Toc74224360 \h </w:instrText>
            </w:r>
            <w:r w:rsidR="00E85FF2">
              <w:rPr>
                <w:noProof/>
                <w:webHidden/>
              </w:rPr>
            </w:r>
            <w:r w:rsidR="00E85FF2">
              <w:rPr>
                <w:noProof/>
                <w:webHidden/>
              </w:rPr>
              <w:fldChar w:fldCharType="separate"/>
            </w:r>
            <w:r w:rsidR="00486951">
              <w:rPr>
                <w:noProof/>
                <w:webHidden/>
              </w:rPr>
              <w:t>211</w:t>
            </w:r>
            <w:r w:rsidR="00E85FF2">
              <w:rPr>
                <w:noProof/>
                <w:webHidden/>
              </w:rPr>
              <w:fldChar w:fldCharType="end"/>
            </w:r>
          </w:hyperlink>
        </w:p>
        <w:p w14:paraId="2F0C42BB" w14:textId="12232E3D" w:rsidR="00E85FF2" w:rsidRDefault="00472183">
          <w:pPr>
            <w:pStyle w:val="TOC3"/>
            <w:tabs>
              <w:tab w:val="left" w:pos="1200"/>
              <w:tab w:val="right" w:leader="dot" w:pos="9350"/>
            </w:tabs>
            <w:rPr>
              <w:rFonts w:eastAsiaTheme="minorEastAsia"/>
              <w:noProof/>
              <w:sz w:val="24"/>
              <w:szCs w:val="24"/>
            </w:rPr>
          </w:pPr>
          <w:hyperlink w:anchor="_Toc74224361" w:history="1">
            <w:r w:rsidR="00E85FF2" w:rsidRPr="00455F91">
              <w:rPr>
                <w:rStyle w:val="Hyperlink"/>
                <w:noProof/>
              </w:rPr>
              <w:t>A.4</w:t>
            </w:r>
            <w:r w:rsidR="00E85FF2">
              <w:rPr>
                <w:rFonts w:eastAsiaTheme="minorEastAsia"/>
                <w:noProof/>
                <w:sz w:val="24"/>
                <w:szCs w:val="24"/>
              </w:rPr>
              <w:tab/>
            </w:r>
            <w:r w:rsidR="00E85FF2" w:rsidRPr="00455F91">
              <w:rPr>
                <w:rStyle w:val="Hyperlink"/>
                <w:noProof/>
              </w:rPr>
              <w:t>Eliminating quantifying in</w:t>
            </w:r>
            <w:r w:rsidR="00E85FF2">
              <w:rPr>
                <w:noProof/>
                <w:webHidden/>
              </w:rPr>
              <w:tab/>
            </w:r>
            <w:r w:rsidR="00E85FF2">
              <w:rPr>
                <w:noProof/>
                <w:webHidden/>
              </w:rPr>
              <w:fldChar w:fldCharType="begin"/>
            </w:r>
            <w:r w:rsidR="00E85FF2">
              <w:rPr>
                <w:noProof/>
                <w:webHidden/>
              </w:rPr>
              <w:instrText xml:space="preserve"> PAGEREF _Toc74224361 \h </w:instrText>
            </w:r>
            <w:r w:rsidR="00E85FF2">
              <w:rPr>
                <w:noProof/>
                <w:webHidden/>
              </w:rPr>
            </w:r>
            <w:r w:rsidR="00E85FF2">
              <w:rPr>
                <w:noProof/>
                <w:webHidden/>
              </w:rPr>
              <w:fldChar w:fldCharType="separate"/>
            </w:r>
            <w:r w:rsidR="00486951">
              <w:rPr>
                <w:noProof/>
                <w:webHidden/>
              </w:rPr>
              <w:t>212</w:t>
            </w:r>
            <w:r w:rsidR="00E85FF2">
              <w:rPr>
                <w:noProof/>
                <w:webHidden/>
              </w:rPr>
              <w:fldChar w:fldCharType="end"/>
            </w:r>
          </w:hyperlink>
        </w:p>
        <w:p w14:paraId="0468D4FB" w14:textId="3A4E23F9" w:rsidR="00E85FF2" w:rsidRDefault="00472183">
          <w:pPr>
            <w:pStyle w:val="TOC2"/>
            <w:tabs>
              <w:tab w:val="left" w:pos="720"/>
              <w:tab w:val="right" w:leader="dot" w:pos="9350"/>
            </w:tabs>
            <w:rPr>
              <w:rFonts w:eastAsiaTheme="minorEastAsia"/>
              <w:b w:val="0"/>
              <w:bCs w:val="0"/>
              <w:noProof/>
              <w:sz w:val="24"/>
              <w:szCs w:val="24"/>
            </w:rPr>
          </w:pPr>
          <w:hyperlink w:anchor="_Toc74224362" w:history="1">
            <w:r w:rsidR="00E85FF2" w:rsidRPr="00455F91">
              <w:rPr>
                <w:rStyle w:val="Hyperlink"/>
                <w:noProof/>
              </w:rPr>
              <w:t>B.</w:t>
            </w:r>
            <w:r w:rsidR="00E85FF2">
              <w:rPr>
                <w:rFonts w:eastAsiaTheme="minorEastAsia"/>
                <w:b w:val="0"/>
                <w:bCs w:val="0"/>
                <w:noProof/>
                <w:sz w:val="24"/>
                <w:szCs w:val="24"/>
              </w:rPr>
              <w:tab/>
            </w:r>
            <w:r w:rsidR="00E85FF2" w:rsidRPr="00455F91">
              <w:rPr>
                <w:rStyle w:val="Hyperlink"/>
                <w:noProof/>
              </w:rPr>
              <w:t>Notation and Some Example Arguments</w:t>
            </w:r>
            <w:r w:rsidR="00E85FF2">
              <w:rPr>
                <w:noProof/>
                <w:webHidden/>
              </w:rPr>
              <w:tab/>
            </w:r>
            <w:r w:rsidR="00E85FF2">
              <w:rPr>
                <w:noProof/>
                <w:webHidden/>
              </w:rPr>
              <w:fldChar w:fldCharType="begin"/>
            </w:r>
            <w:r w:rsidR="00E85FF2">
              <w:rPr>
                <w:noProof/>
                <w:webHidden/>
              </w:rPr>
              <w:instrText xml:space="preserve"> PAGEREF _Toc74224362 \h </w:instrText>
            </w:r>
            <w:r w:rsidR="00E85FF2">
              <w:rPr>
                <w:noProof/>
                <w:webHidden/>
              </w:rPr>
            </w:r>
            <w:r w:rsidR="00E85FF2">
              <w:rPr>
                <w:noProof/>
                <w:webHidden/>
              </w:rPr>
              <w:fldChar w:fldCharType="separate"/>
            </w:r>
            <w:r w:rsidR="00486951">
              <w:rPr>
                <w:noProof/>
                <w:webHidden/>
              </w:rPr>
              <w:t>213</w:t>
            </w:r>
            <w:r w:rsidR="00E85FF2">
              <w:rPr>
                <w:noProof/>
                <w:webHidden/>
              </w:rPr>
              <w:fldChar w:fldCharType="end"/>
            </w:r>
          </w:hyperlink>
        </w:p>
        <w:p w14:paraId="44BF5AE1" w14:textId="7F8D9702" w:rsidR="00E85FF2" w:rsidRDefault="00472183">
          <w:pPr>
            <w:pStyle w:val="TOC3"/>
            <w:tabs>
              <w:tab w:val="left" w:pos="1200"/>
              <w:tab w:val="right" w:leader="dot" w:pos="9350"/>
            </w:tabs>
            <w:rPr>
              <w:rFonts w:eastAsiaTheme="minorEastAsia"/>
              <w:noProof/>
              <w:sz w:val="24"/>
              <w:szCs w:val="24"/>
            </w:rPr>
          </w:pPr>
          <w:hyperlink w:anchor="_Toc74224363" w:history="1">
            <w:r w:rsidR="00E85FF2" w:rsidRPr="00455F91">
              <w:rPr>
                <w:rStyle w:val="Hyperlink"/>
                <w:noProof/>
              </w:rPr>
              <w:t>B.1</w:t>
            </w:r>
            <w:r w:rsidR="00E85FF2">
              <w:rPr>
                <w:rFonts w:eastAsiaTheme="minorEastAsia"/>
                <w:noProof/>
                <w:sz w:val="24"/>
                <w:szCs w:val="24"/>
              </w:rPr>
              <w:tab/>
            </w:r>
            <w:r w:rsidR="00E85FF2" w:rsidRPr="00455F91">
              <w:rPr>
                <w:rStyle w:val="Hyperlink"/>
                <w:noProof/>
              </w:rPr>
              <w:t>Inner Diamond</w:t>
            </w:r>
            <w:r w:rsidR="00E85FF2">
              <w:rPr>
                <w:noProof/>
                <w:webHidden/>
              </w:rPr>
              <w:tab/>
            </w:r>
            <w:r w:rsidR="00E85FF2">
              <w:rPr>
                <w:noProof/>
                <w:webHidden/>
              </w:rPr>
              <w:fldChar w:fldCharType="begin"/>
            </w:r>
            <w:r w:rsidR="00E85FF2">
              <w:rPr>
                <w:noProof/>
                <w:webHidden/>
              </w:rPr>
              <w:instrText xml:space="preserve"> PAGEREF _Toc74224363 \h </w:instrText>
            </w:r>
            <w:r w:rsidR="00E85FF2">
              <w:rPr>
                <w:noProof/>
                <w:webHidden/>
              </w:rPr>
            </w:r>
            <w:r w:rsidR="00E85FF2">
              <w:rPr>
                <w:noProof/>
                <w:webHidden/>
              </w:rPr>
              <w:fldChar w:fldCharType="separate"/>
            </w:r>
            <w:r w:rsidR="00486951">
              <w:rPr>
                <w:noProof/>
                <w:webHidden/>
              </w:rPr>
              <w:t>214</w:t>
            </w:r>
            <w:r w:rsidR="00E85FF2">
              <w:rPr>
                <w:noProof/>
                <w:webHidden/>
              </w:rPr>
              <w:fldChar w:fldCharType="end"/>
            </w:r>
          </w:hyperlink>
        </w:p>
        <w:p w14:paraId="7C0E3E54" w14:textId="3D0E0893" w:rsidR="00E85FF2" w:rsidRDefault="00472183">
          <w:pPr>
            <w:pStyle w:val="TOC3"/>
            <w:tabs>
              <w:tab w:val="left" w:pos="1200"/>
              <w:tab w:val="right" w:leader="dot" w:pos="9350"/>
            </w:tabs>
            <w:rPr>
              <w:rFonts w:eastAsiaTheme="minorEastAsia"/>
              <w:noProof/>
              <w:sz w:val="24"/>
              <w:szCs w:val="24"/>
            </w:rPr>
          </w:pPr>
          <w:hyperlink w:anchor="_Toc74224364" w:history="1">
            <w:r w:rsidR="00E85FF2" w:rsidRPr="00455F91">
              <w:rPr>
                <w:rStyle w:val="Hyperlink"/>
                <w:noProof/>
              </w:rPr>
              <w:t>B.2</w:t>
            </w:r>
            <w:r w:rsidR="00E85FF2">
              <w:rPr>
                <w:rFonts w:eastAsiaTheme="minorEastAsia"/>
                <w:noProof/>
                <w:sz w:val="24"/>
                <w:szCs w:val="24"/>
              </w:rPr>
              <w:tab/>
            </w:r>
            <w:r w:rsidR="00E85FF2" w:rsidRPr="00455F91">
              <w:rPr>
                <w:rStyle w:val="Hyperlink"/>
                <w:noProof/>
              </w:rPr>
              <w:t>Natural Deduction with Inner Diamond Arguments</w:t>
            </w:r>
            <w:r w:rsidR="00E85FF2">
              <w:rPr>
                <w:noProof/>
                <w:webHidden/>
              </w:rPr>
              <w:tab/>
            </w:r>
            <w:r w:rsidR="00E85FF2">
              <w:rPr>
                <w:noProof/>
                <w:webHidden/>
              </w:rPr>
              <w:fldChar w:fldCharType="begin"/>
            </w:r>
            <w:r w:rsidR="00E85FF2">
              <w:rPr>
                <w:noProof/>
                <w:webHidden/>
              </w:rPr>
              <w:instrText xml:space="preserve"> PAGEREF _Toc74224364 \h </w:instrText>
            </w:r>
            <w:r w:rsidR="00E85FF2">
              <w:rPr>
                <w:noProof/>
                <w:webHidden/>
              </w:rPr>
            </w:r>
            <w:r w:rsidR="00E85FF2">
              <w:rPr>
                <w:noProof/>
                <w:webHidden/>
              </w:rPr>
              <w:fldChar w:fldCharType="separate"/>
            </w:r>
            <w:r w:rsidR="00486951">
              <w:rPr>
                <w:noProof/>
                <w:webHidden/>
              </w:rPr>
              <w:t>215</w:t>
            </w:r>
            <w:r w:rsidR="00E85FF2">
              <w:rPr>
                <w:noProof/>
                <w:webHidden/>
              </w:rPr>
              <w:fldChar w:fldCharType="end"/>
            </w:r>
          </w:hyperlink>
        </w:p>
        <w:p w14:paraId="497A1F7D" w14:textId="676D68B2" w:rsidR="00E85FF2" w:rsidRDefault="00472183">
          <w:pPr>
            <w:pStyle w:val="TOC3"/>
            <w:tabs>
              <w:tab w:val="left" w:pos="1200"/>
              <w:tab w:val="right" w:leader="dot" w:pos="9350"/>
            </w:tabs>
            <w:rPr>
              <w:rFonts w:eastAsiaTheme="minorEastAsia"/>
              <w:noProof/>
              <w:sz w:val="24"/>
              <w:szCs w:val="24"/>
            </w:rPr>
          </w:pPr>
          <w:hyperlink w:anchor="_Toc74224365" w:history="1">
            <w:r w:rsidR="00E85FF2" w:rsidRPr="00455F91">
              <w:rPr>
                <w:rStyle w:val="Hyperlink"/>
                <w:noProof/>
              </w:rPr>
              <w:t>B.3</w:t>
            </w:r>
            <w:r w:rsidR="00E85FF2">
              <w:rPr>
                <w:rFonts w:eastAsiaTheme="minorEastAsia"/>
                <w:noProof/>
                <w:sz w:val="24"/>
                <w:szCs w:val="24"/>
              </w:rPr>
              <w:tab/>
            </w:r>
            <w:r w:rsidR="00E85FF2" w:rsidRPr="00455F91">
              <w:rPr>
                <w:rStyle w:val="Hyperlink"/>
                <w:noProof/>
              </w:rPr>
              <w:t xml:space="preserve">Example of Inner </w:t>
            </w:r>
            <m:oMath>
              <m:r>
                <w:rPr>
                  <w:rStyle w:val="Hyperlink"/>
                  <w:rFonts w:ascii="Cambria Math" w:hAnsi="Cambria Math"/>
                  <w:noProof/>
                </w:rPr>
                <m:t>◊</m:t>
              </m:r>
            </m:oMath>
            <w:r w:rsidR="00E85FF2" w:rsidRPr="00455F91">
              <w:rPr>
                <w:rStyle w:val="Hyperlink"/>
                <w:noProof/>
              </w:rPr>
              <w:t xml:space="preserve"> with Importing</w:t>
            </w:r>
            <w:r w:rsidR="00E85FF2">
              <w:rPr>
                <w:noProof/>
                <w:webHidden/>
              </w:rPr>
              <w:tab/>
            </w:r>
            <w:r w:rsidR="00E85FF2">
              <w:rPr>
                <w:noProof/>
                <w:webHidden/>
              </w:rPr>
              <w:fldChar w:fldCharType="begin"/>
            </w:r>
            <w:r w:rsidR="00E85FF2">
              <w:rPr>
                <w:noProof/>
                <w:webHidden/>
              </w:rPr>
              <w:instrText xml:space="preserve"> PAGEREF _Toc74224365 \h </w:instrText>
            </w:r>
            <w:r w:rsidR="00E85FF2">
              <w:rPr>
                <w:noProof/>
                <w:webHidden/>
              </w:rPr>
            </w:r>
            <w:r w:rsidR="00E85FF2">
              <w:rPr>
                <w:noProof/>
                <w:webHidden/>
              </w:rPr>
              <w:fldChar w:fldCharType="separate"/>
            </w:r>
            <w:r w:rsidR="00486951">
              <w:rPr>
                <w:noProof/>
                <w:webHidden/>
              </w:rPr>
              <w:t>218</w:t>
            </w:r>
            <w:r w:rsidR="00E85FF2">
              <w:rPr>
                <w:noProof/>
                <w:webHidden/>
              </w:rPr>
              <w:fldChar w:fldCharType="end"/>
            </w:r>
          </w:hyperlink>
        </w:p>
        <w:p w14:paraId="6D16EBBA" w14:textId="6A506E0C" w:rsidR="00E85FF2" w:rsidRDefault="00472183">
          <w:pPr>
            <w:pStyle w:val="TOC3"/>
            <w:tabs>
              <w:tab w:val="left" w:pos="1200"/>
              <w:tab w:val="right" w:leader="dot" w:pos="9350"/>
            </w:tabs>
            <w:rPr>
              <w:rFonts w:eastAsiaTheme="minorEastAsia"/>
              <w:noProof/>
              <w:sz w:val="24"/>
              <w:szCs w:val="24"/>
            </w:rPr>
          </w:pPr>
          <w:hyperlink w:anchor="_Toc74224366" w:history="1">
            <w:r w:rsidR="00E85FF2" w:rsidRPr="00455F91">
              <w:rPr>
                <w:rStyle w:val="Hyperlink"/>
                <w:noProof/>
              </w:rPr>
              <w:t>B.4</w:t>
            </w:r>
            <w:r w:rsidR="00E85FF2">
              <w:rPr>
                <w:rFonts w:eastAsiaTheme="minorEastAsia"/>
                <w:noProof/>
                <w:sz w:val="24"/>
                <w:szCs w:val="24"/>
              </w:rPr>
              <w:tab/>
            </w:r>
            <w:r w:rsidR="00E85FF2" w:rsidRPr="00455F91">
              <w:rPr>
                <w:rStyle w:val="Hyperlink"/>
                <w:noProof/>
              </w:rPr>
              <w:t>Box Inference Rules</w:t>
            </w:r>
            <w:r w:rsidR="00E85FF2">
              <w:rPr>
                <w:noProof/>
                <w:webHidden/>
              </w:rPr>
              <w:tab/>
            </w:r>
            <w:r w:rsidR="00E85FF2">
              <w:rPr>
                <w:noProof/>
                <w:webHidden/>
              </w:rPr>
              <w:fldChar w:fldCharType="begin"/>
            </w:r>
            <w:r w:rsidR="00E85FF2">
              <w:rPr>
                <w:noProof/>
                <w:webHidden/>
              </w:rPr>
              <w:instrText xml:space="preserve"> PAGEREF _Toc74224366 \h </w:instrText>
            </w:r>
            <w:r w:rsidR="00E85FF2">
              <w:rPr>
                <w:noProof/>
                <w:webHidden/>
              </w:rPr>
            </w:r>
            <w:r w:rsidR="00E85FF2">
              <w:rPr>
                <w:noProof/>
                <w:webHidden/>
              </w:rPr>
              <w:fldChar w:fldCharType="separate"/>
            </w:r>
            <w:r w:rsidR="00486951">
              <w:rPr>
                <w:noProof/>
                <w:webHidden/>
              </w:rPr>
              <w:t>219</w:t>
            </w:r>
            <w:r w:rsidR="00E85FF2">
              <w:rPr>
                <w:noProof/>
                <w:webHidden/>
              </w:rPr>
              <w:fldChar w:fldCharType="end"/>
            </w:r>
          </w:hyperlink>
        </w:p>
        <w:p w14:paraId="235E3F4D" w14:textId="0DED6293" w:rsidR="00E85FF2" w:rsidRDefault="00472183">
          <w:pPr>
            <w:pStyle w:val="TOC3"/>
            <w:tabs>
              <w:tab w:val="left" w:pos="1200"/>
              <w:tab w:val="right" w:leader="dot" w:pos="9350"/>
            </w:tabs>
            <w:rPr>
              <w:rFonts w:eastAsiaTheme="minorEastAsia"/>
              <w:noProof/>
              <w:sz w:val="24"/>
              <w:szCs w:val="24"/>
            </w:rPr>
          </w:pPr>
          <w:hyperlink w:anchor="_Toc74224367" w:history="1">
            <w:r w:rsidR="00E85FF2" w:rsidRPr="00455F91">
              <w:rPr>
                <w:rStyle w:val="Hyperlink"/>
                <w:noProof/>
              </w:rPr>
              <w:t>B.5</w:t>
            </w:r>
            <w:r w:rsidR="00E85FF2">
              <w:rPr>
                <w:rFonts w:eastAsiaTheme="minorEastAsia"/>
                <w:noProof/>
                <w:sz w:val="24"/>
                <w:szCs w:val="24"/>
              </w:rPr>
              <w:tab/>
            </w:r>
            <m:oMath>
              <m:r>
                <w:rPr>
                  <w:rStyle w:val="Hyperlink"/>
                  <w:rFonts w:ascii="Cambria Math" w:hAnsi="Cambria Math"/>
                  <w:noProof/>
                </w:rPr>
                <m:t>◊</m:t>
              </m:r>
            </m:oMath>
            <w:r w:rsidR="00E85FF2" w:rsidRPr="00455F91">
              <w:rPr>
                <w:rStyle w:val="Hyperlink"/>
                <w:noProof/>
              </w:rPr>
              <w:t xml:space="preserve"> Reducing and </w:t>
            </w:r>
            <m:oMath>
              <m:r>
                <w:rPr>
                  <w:rStyle w:val="Hyperlink"/>
                  <w:rFonts w:ascii="Cambria Math" w:hAnsi="Cambria Math"/>
                  <w:noProof/>
                </w:rPr>
                <m:t>□</m:t>
              </m:r>
            </m:oMath>
            <w:r w:rsidR="00E85FF2" w:rsidRPr="00455F91">
              <w:rPr>
                <w:rStyle w:val="Hyperlink"/>
                <w:noProof/>
              </w:rPr>
              <w:t xml:space="preserve"> Expansion</w:t>
            </w:r>
            <w:r w:rsidR="00E85FF2">
              <w:rPr>
                <w:noProof/>
                <w:webHidden/>
              </w:rPr>
              <w:tab/>
            </w:r>
            <w:r w:rsidR="00E85FF2">
              <w:rPr>
                <w:noProof/>
                <w:webHidden/>
              </w:rPr>
              <w:fldChar w:fldCharType="begin"/>
            </w:r>
            <w:r w:rsidR="00E85FF2">
              <w:rPr>
                <w:noProof/>
                <w:webHidden/>
              </w:rPr>
              <w:instrText xml:space="preserve"> PAGEREF _Toc74224367 \h </w:instrText>
            </w:r>
            <w:r w:rsidR="00E85FF2">
              <w:rPr>
                <w:noProof/>
                <w:webHidden/>
              </w:rPr>
            </w:r>
            <w:r w:rsidR="00E85FF2">
              <w:rPr>
                <w:noProof/>
                <w:webHidden/>
              </w:rPr>
              <w:fldChar w:fldCharType="separate"/>
            </w:r>
            <w:r w:rsidR="00486951">
              <w:rPr>
                <w:noProof/>
                <w:webHidden/>
              </w:rPr>
              <w:t>220</w:t>
            </w:r>
            <w:r w:rsidR="00E85FF2">
              <w:rPr>
                <w:noProof/>
                <w:webHidden/>
              </w:rPr>
              <w:fldChar w:fldCharType="end"/>
            </w:r>
          </w:hyperlink>
        </w:p>
        <w:p w14:paraId="71AF22D8" w14:textId="6DED445B" w:rsidR="00E85FF2" w:rsidRDefault="00472183">
          <w:pPr>
            <w:pStyle w:val="TOC3"/>
            <w:tabs>
              <w:tab w:val="left" w:pos="1200"/>
              <w:tab w:val="right" w:leader="dot" w:pos="9350"/>
            </w:tabs>
            <w:rPr>
              <w:rFonts w:eastAsiaTheme="minorEastAsia"/>
              <w:noProof/>
              <w:sz w:val="24"/>
              <w:szCs w:val="24"/>
            </w:rPr>
          </w:pPr>
          <w:hyperlink w:anchor="_Toc74224368" w:history="1">
            <w:r w:rsidR="00E85FF2" w:rsidRPr="00455F91">
              <w:rPr>
                <w:rStyle w:val="Hyperlink"/>
                <w:noProof/>
              </w:rPr>
              <w:t>B.6</w:t>
            </w:r>
            <w:r w:rsidR="00E85FF2">
              <w:rPr>
                <w:rFonts w:eastAsiaTheme="minorEastAsia"/>
                <w:noProof/>
                <w:sz w:val="24"/>
                <w:szCs w:val="24"/>
              </w:rPr>
              <w:tab/>
            </w:r>
            <w:r w:rsidR="00E85FF2" w:rsidRPr="00455F91">
              <w:rPr>
                <w:rStyle w:val="Hyperlink"/>
                <w:noProof/>
              </w:rPr>
              <w:t>Lemmas about Well-Orderings</w:t>
            </w:r>
            <w:r w:rsidR="00E85FF2">
              <w:rPr>
                <w:noProof/>
                <w:webHidden/>
              </w:rPr>
              <w:tab/>
            </w:r>
            <w:r w:rsidR="00E85FF2">
              <w:rPr>
                <w:noProof/>
                <w:webHidden/>
              </w:rPr>
              <w:fldChar w:fldCharType="begin"/>
            </w:r>
            <w:r w:rsidR="00E85FF2">
              <w:rPr>
                <w:noProof/>
                <w:webHidden/>
              </w:rPr>
              <w:instrText xml:space="preserve"> PAGEREF _Toc74224368 \h </w:instrText>
            </w:r>
            <w:r w:rsidR="00E85FF2">
              <w:rPr>
                <w:noProof/>
                <w:webHidden/>
              </w:rPr>
            </w:r>
            <w:r w:rsidR="00E85FF2">
              <w:rPr>
                <w:noProof/>
                <w:webHidden/>
              </w:rPr>
              <w:fldChar w:fldCharType="separate"/>
            </w:r>
            <w:r w:rsidR="00486951">
              <w:rPr>
                <w:noProof/>
                <w:webHidden/>
              </w:rPr>
              <w:t>221</w:t>
            </w:r>
            <w:r w:rsidR="00E85FF2">
              <w:rPr>
                <w:noProof/>
                <w:webHidden/>
              </w:rPr>
              <w:fldChar w:fldCharType="end"/>
            </w:r>
          </w:hyperlink>
        </w:p>
        <w:p w14:paraId="66D8A94F" w14:textId="1B669A44" w:rsidR="00E85FF2" w:rsidRDefault="00472183">
          <w:pPr>
            <w:pStyle w:val="TOC3"/>
            <w:tabs>
              <w:tab w:val="left" w:pos="1200"/>
              <w:tab w:val="right" w:leader="dot" w:pos="9350"/>
            </w:tabs>
            <w:rPr>
              <w:rFonts w:eastAsiaTheme="minorEastAsia"/>
              <w:noProof/>
              <w:sz w:val="24"/>
              <w:szCs w:val="24"/>
            </w:rPr>
          </w:pPr>
          <w:hyperlink w:anchor="_Toc74224369" w:history="1">
            <w:r w:rsidR="00E85FF2" w:rsidRPr="00455F91">
              <w:rPr>
                <w:rStyle w:val="Hyperlink"/>
                <w:noProof/>
              </w:rPr>
              <w:t>B.7</w:t>
            </w:r>
            <w:r w:rsidR="00E85FF2">
              <w:rPr>
                <w:rFonts w:eastAsiaTheme="minorEastAsia"/>
                <w:noProof/>
                <w:sz w:val="24"/>
                <w:szCs w:val="24"/>
              </w:rPr>
              <w:tab/>
            </w:r>
            <w:r w:rsidR="00E85FF2" w:rsidRPr="00455F91">
              <w:rPr>
                <w:rStyle w:val="Hyperlink"/>
                <w:noProof/>
              </w:rPr>
              <w:t>Pasting and Collapsing</w:t>
            </w:r>
            <w:r w:rsidR="00E85FF2">
              <w:rPr>
                <w:noProof/>
                <w:webHidden/>
              </w:rPr>
              <w:tab/>
            </w:r>
            <w:r w:rsidR="00E85FF2">
              <w:rPr>
                <w:noProof/>
                <w:webHidden/>
              </w:rPr>
              <w:fldChar w:fldCharType="begin"/>
            </w:r>
            <w:r w:rsidR="00E85FF2">
              <w:rPr>
                <w:noProof/>
                <w:webHidden/>
              </w:rPr>
              <w:instrText xml:space="preserve"> PAGEREF _Toc74224369 \h </w:instrText>
            </w:r>
            <w:r w:rsidR="00E85FF2">
              <w:rPr>
                <w:noProof/>
                <w:webHidden/>
              </w:rPr>
            </w:r>
            <w:r w:rsidR="00E85FF2">
              <w:rPr>
                <w:noProof/>
                <w:webHidden/>
              </w:rPr>
              <w:fldChar w:fldCharType="separate"/>
            </w:r>
            <w:r w:rsidR="00486951">
              <w:rPr>
                <w:noProof/>
                <w:webHidden/>
              </w:rPr>
              <w:t>224</w:t>
            </w:r>
            <w:r w:rsidR="00E85FF2">
              <w:rPr>
                <w:noProof/>
                <w:webHidden/>
              </w:rPr>
              <w:fldChar w:fldCharType="end"/>
            </w:r>
          </w:hyperlink>
        </w:p>
        <w:p w14:paraId="20E42AD2" w14:textId="03B97AA7" w:rsidR="00E85FF2" w:rsidRDefault="00472183">
          <w:pPr>
            <w:pStyle w:val="TOC2"/>
            <w:tabs>
              <w:tab w:val="left" w:pos="720"/>
              <w:tab w:val="right" w:leader="dot" w:pos="9350"/>
            </w:tabs>
            <w:rPr>
              <w:rFonts w:eastAsiaTheme="minorEastAsia"/>
              <w:b w:val="0"/>
              <w:bCs w:val="0"/>
              <w:noProof/>
              <w:sz w:val="24"/>
              <w:szCs w:val="24"/>
            </w:rPr>
          </w:pPr>
          <w:hyperlink w:anchor="_Toc74224370" w:history="1">
            <w:r w:rsidR="00E85FF2" w:rsidRPr="00455F91">
              <w:rPr>
                <w:rStyle w:val="Hyperlink"/>
                <w:noProof/>
              </w:rPr>
              <w:t>C.</w:t>
            </w:r>
            <w:r w:rsidR="00E85FF2">
              <w:rPr>
                <w:rFonts w:eastAsiaTheme="minorEastAsia"/>
                <w:b w:val="0"/>
                <w:bCs w:val="0"/>
                <w:noProof/>
                <w:sz w:val="24"/>
                <w:szCs w:val="24"/>
              </w:rPr>
              <w:tab/>
            </w:r>
            <w:r w:rsidR="00E85FF2" w:rsidRPr="00455F91">
              <w:rPr>
                <w:rStyle w:val="Hyperlink"/>
                <w:noProof/>
              </w:rPr>
              <w:t>Vindication of FOL Inference in Set Theory</w:t>
            </w:r>
            <w:r w:rsidR="00E85FF2">
              <w:rPr>
                <w:noProof/>
                <w:webHidden/>
              </w:rPr>
              <w:tab/>
            </w:r>
            <w:r w:rsidR="00E85FF2">
              <w:rPr>
                <w:noProof/>
                <w:webHidden/>
              </w:rPr>
              <w:fldChar w:fldCharType="begin"/>
            </w:r>
            <w:r w:rsidR="00E85FF2">
              <w:rPr>
                <w:noProof/>
                <w:webHidden/>
              </w:rPr>
              <w:instrText xml:space="preserve"> PAGEREF _Toc74224370 \h </w:instrText>
            </w:r>
            <w:r w:rsidR="00E85FF2">
              <w:rPr>
                <w:noProof/>
                <w:webHidden/>
              </w:rPr>
            </w:r>
            <w:r w:rsidR="00E85FF2">
              <w:rPr>
                <w:noProof/>
                <w:webHidden/>
              </w:rPr>
              <w:fldChar w:fldCharType="separate"/>
            </w:r>
            <w:r w:rsidR="00486951">
              <w:rPr>
                <w:noProof/>
                <w:webHidden/>
              </w:rPr>
              <w:t>227</w:t>
            </w:r>
            <w:r w:rsidR="00E85FF2">
              <w:rPr>
                <w:noProof/>
                <w:webHidden/>
              </w:rPr>
              <w:fldChar w:fldCharType="end"/>
            </w:r>
          </w:hyperlink>
        </w:p>
        <w:p w14:paraId="6C4B7C13" w14:textId="70D9B2D9" w:rsidR="00E85FF2" w:rsidRDefault="00472183">
          <w:pPr>
            <w:pStyle w:val="TOC3"/>
            <w:tabs>
              <w:tab w:val="left" w:pos="1200"/>
              <w:tab w:val="right" w:leader="dot" w:pos="9350"/>
            </w:tabs>
            <w:rPr>
              <w:rFonts w:eastAsiaTheme="minorEastAsia"/>
              <w:noProof/>
              <w:sz w:val="24"/>
              <w:szCs w:val="24"/>
            </w:rPr>
          </w:pPr>
          <w:hyperlink w:anchor="_Toc74224371" w:history="1">
            <w:r w:rsidR="00E85FF2" w:rsidRPr="00455F91">
              <w:rPr>
                <w:rStyle w:val="Hyperlink"/>
                <w:noProof/>
              </w:rPr>
              <w:t xml:space="preserve">C.1 </w:t>
            </w:r>
            <w:r w:rsidR="00E85FF2">
              <w:rPr>
                <w:rFonts w:eastAsiaTheme="minorEastAsia"/>
                <w:noProof/>
                <w:sz w:val="24"/>
                <w:szCs w:val="24"/>
              </w:rPr>
              <w:tab/>
            </w:r>
            <w:r w:rsidR="00E85FF2" w:rsidRPr="00455F91">
              <w:rPr>
                <w:rStyle w:val="Hyperlink"/>
                <w:noProof/>
              </w:rPr>
              <w:t>Proof Strategy</w:t>
            </w:r>
            <w:r w:rsidR="00E85FF2">
              <w:rPr>
                <w:noProof/>
                <w:webHidden/>
              </w:rPr>
              <w:tab/>
            </w:r>
            <w:r w:rsidR="00E85FF2">
              <w:rPr>
                <w:noProof/>
                <w:webHidden/>
              </w:rPr>
              <w:fldChar w:fldCharType="begin"/>
            </w:r>
            <w:r w:rsidR="00E85FF2">
              <w:rPr>
                <w:noProof/>
                <w:webHidden/>
              </w:rPr>
              <w:instrText xml:space="preserve"> PAGEREF _Toc74224371 \h </w:instrText>
            </w:r>
            <w:r w:rsidR="00E85FF2">
              <w:rPr>
                <w:noProof/>
                <w:webHidden/>
              </w:rPr>
            </w:r>
            <w:r w:rsidR="00E85FF2">
              <w:rPr>
                <w:noProof/>
                <w:webHidden/>
              </w:rPr>
              <w:fldChar w:fldCharType="separate"/>
            </w:r>
            <w:r w:rsidR="00486951">
              <w:rPr>
                <w:noProof/>
                <w:webHidden/>
              </w:rPr>
              <w:t>227</w:t>
            </w:r>
            <w:r w:rsidR="00E85FF2">
              <w:rPr>
                <w:noProof/>
                <w:webHidden/>
              </w:rPr>
              <w:fldChar w:fldCharType="end"/>
            </w:r>
          </w:hyperlink>
        </w:p>
        <w:p w14:paraId="26E3D12D" w14:textId="5A08E7EB" w:rsidR="00E85FF2" w:rsidRDefault="00472183">
          <w:pPr>
            <w:pStyle w:val="TOC3"/>
            <w:tabs>
              <w:tab w:val="left" w:pos="1200"/>
              <w:tab w:val="right" w:leader="dot" w:pos="9350"/>
            </w:tabs>
            <w:rPr>
              <w:rFonts w:eastAsiaTheme="minorEastAsia"/>
              <w:noProof/>
              <w:sz w:val="24"/>
              <w:szCs w:val="24"/>
            </w:rPr>
          </w:pPr>
          <w:hyperlink w:anchor="_Toc74224372" w:history="1">
            <w:r w:rsidR="00E85FF2" w:rsidRPr="00455F91">
              <w:rPr>
                <w:rStyle w:val="Hyperlink"/>
                <w:noProof/>
              </w:rPr>
              <w:t>C.2</w:t>
            </w:r>
            <w:r w:rsidR="00E85FF2">
              <w:rPr>
                <w:rFonts w:eastAsiaTheme="minorEastAsia"/>
                <w:noProof/>
                <w:sz w:val="24"/>
                <w:szCs w:val="24"/>
              </w:rPr>
              <w:tab/>
            </w:r>
            <w:r w:rsidR="00E85FF2" w:rsidRPr="00455F91">
              <w:rPr>
                <w:rStyle w:val="Hyperlink"/>
                <w:noProof/>
              </w:rPr>
              <w:t>Proof of Main Result</w:t>
            </w:r>
            <w:r w:rsidR="00E85FF2">
              <w:rPr>
                <w:noProof/>
                <w:webHidden/>
              </w:rPr>
              <w:tab/>
            </w:r>
            <w:r w:rsidR="00E85FF2">
              <w:rPr>
                <w:noProof/>
                <w:webHidden/>
              </w:rPr>
              <w:fldChar w:fldCharType="begin"/>
            </w:r>
            <w:r w:rsidR="00E85FF2">
              <w:rPr>
                <w:noProof/>
                <w:webHidden/>
              </w:rPr>
              <w:instrText xml:space="preserve"> PAGEREF _Toc74224372 \h </w:instrText>
            </w:r>
            <w:r w:rsidR="00E85FF2">
              <w:rPr>
                <w:noProof/>
                <w:webHidden/>
              </w:rPr>
            </w:r>
            <w:r w:rsidR="00E85FF2">
              <w:rPr>
                <w:noProof/>
                <w:webHidden/>
              </w:rPr>
              <w:fldChar w:fldCharType="separate"/>
            </w:r>
            <w:r w:rsidR="00486951">
              <w:rPr>
                <w:noProof/>
                <w:webHidden/>
              </w:rPr>
              <w:t>229</w:t>
            </w:r>
            <w:r w:rsidR="00E85FF2">
              <w:rPr>
                <w:noProof/>
                <w:webHidden/>
              </w:rPr>
              <w:fldChar w:fldCharType="end"/>
            </w:r>
          </w:hyperlink>
        </w:p>
        <w:p w14:paraId="0CDC70F6" w14:textId="3A7416F9" w:rsidR="00E85FF2" w:rsidRDefault="00472183">
          <w:pPr>
            <w:pStyle w:val="TOC3"/>
            <w:tabs>
              <w:tab w:val="left" w:pos="1200"/>
              <w:tab w:val="right" w:leader="dot" w:pos="9350"/>
            </w:tabs>
            <w:rPr>
              <w:rFonts w:eastAsiaTheme="minorEastAsia"/>
              <w:noProof/>
              <w:sz w:val="24"/>
              <w:szCs w:val="24"/>
            </w:rPr>
          </w:pPr>
          <w:hyperlink w:anchor="_Toc74224373" w:history="1">
            <w:r w:rsidR="00E85FF2" w:rsidRPr="00455F91">
              <w:rPr>
                <w:rStyle w:val="Hyperlink"/>
                <w:noProof/>
              </w:rPr>
              <w:t>C.3</w:t>
            </w:r>
            <w:r w:rsidR="00E85FF2">
              <w:rPr>
                <w:rFonts w:eastAsiaTheme="minorEastAsia"/>
                <w:noProof/>
                <w:sz w:val="24"/>
                <w:szCs w:val="24"/>
              </w:rPr>
              <w:tab/>
            </w:r>
            <w:r w:rsidR="00E85FF2" w:rsidRPr="00455F91">
              <w:rPr>
                <w:rStyle w:val="Hyperlink"/>
                <w:noProof/>
              </w:rPr>
              <w:t>Justifying Truth Condition Adequacy</w:t>
            </w:r>
            <w:r w:rsidR="00E85FF2">
              <w:rPr>
                <w:noProof/>
                <w:webHidden/>
              </w:rPr>
              <w:tab/>
            </w:r>
            <w:r w:rsidR="00E85FF2">
              <w:rPr>
                <w:noProof/>
                <w:webHidden/>
              </w:rPr>
              <w:fldChar w:fldCharType="begin"/>
            </w:r>
            <w:r w:rsidR="00E85FF2">
              <w:rPr>
                <w:noProof/>
                <w:webHidden/>
              </w:rPr>
              <w:instrText xml:space="preserve"> PAGEREF _Toc74224373 \h </w:instrText>
            </w:r>
            <w:r w:rsidR="00E85FF2">
              <w:rPr>
                <w:noProof/>
                <w:webHidden/>
              </w:rPr>
            </w:r>
            <w:r w:rsidR="00E85FF2">
              <w:rPr>
                <w:noProof/>
                <w:webHidden/>
              </w:rPr>
              <w:fldChar w:fldCharType="separate"/>
            </w:r>
            <w:r w:rsidR="00486951">
              <w:rPr>
                <w:noProof/>
                <w:webHidden/>
              </w:rPr>
              <w:t>232</w:t>
            </w:r>
            <w:r w:rsidR="00E85FF2">
              <w:rPr>
                <w:noProof/>
                <w:webHidden/>
              </w:rPr>
              <w:fldChar w:fldCharType="end"/>
            </w:r>
          </w:hyperlink>
        </w:p>
        <w:p w14:paraId="7FE63706" w14:textId="6E674604" w:rsidR="00E85FF2" w:rsidRDefault="00472183">
          <w:pPr>
            <w:pStyle w:val="TOC2"/>
            <w:tabs>
              <w:tab w:val="left" w:pos="720"/>
              <w:tab w:val="right" w:leader="dot" w:pos="9350"/>
            </w:tabs>
            <w:rPr>
              <w:rFonts w:eastAsiaTheme="minorEastAsia"/>
              <w:b w:val="0"/>
              <w:bCs w:val="0"/>
              <w:noProof/>
              <w:sz w:val="24"/>
              <w:szCs w:val="24"/>
            </w:rPr>
          </w:pPr>
          <w:hyperlink w:anchor="_Toc74224374" w:history="1">
            <w:r w:rsidR="00E85FF2" w:rsidRPr="00455F91">
              <w:rPr>
                <w:rStyle w:val="Hyperlink"/>
                <w:noProof/>
              </w:rPr>
              <w:t>D</w:t>
            </w:r>
            <w:r w:rsidR="00E85FF2">
              <w:rPr>
                <w:rFonts w:eastAsiaTheme="minorEastAsia"/>
                <w:b w:val="0"/>
                <w:bCs w:val="0"/>
                <w:noProof/>
                <w:sz w:val="24"/>
                <w:szCs w:val="24"/>
              </w:rPr>
              <w:tab/>
            </w:r>
            <w:r w:rsidR="00E85FF2" w:rsidRPr="00455F91">
              <w:rPr>
                <w:rStyle w:val="Hyperlink"/>
                <w:noProof/>
              </w:rPr>
              <w:t>Archimedean and Rich Instantiation</w:t>
            </w:r>
            <w:r w:rsidR="00E85FF2">
              <w:rPr>
                <w:noProof/>
                <w:webHidden/>
              </w:rPr>
              <w:tab/>
            </w:r>
            <w:r w:rsidR="00E85FF2">
              <w:rPr>
                <w:noProof/>
                <w:webHidden/>
              </w:rPr>
              <w:fldChar w:fldCharType="begin"/>
            </w:r>
            <w:r w:rsidR="00E85FF2">
              <w:rPr>
                <w:noProof/>
                <w:webHidden/>
              </w:rPr>
              <w:instrText xml:space="preserve"> PAGEREF _Toc74224374 \h </w:instrText>
            </w:r>
            <w:r w:rsidR="00E85FF2">
              <w:rPr>
                <w:noProof/>
                <w:webHidden/>
              </w:rPr>
            </w:r>
            <w:r w:rsidR="00E85FF2">
              <w:rPr>
                <w:noProof/>
                <w:webHidden/>
              </w:rPr>
              <w:fldChar w:fldCharType="separate"/>
            </w:r>
            <w:r w:rsidR="00486951">
              <w:rPr>
                <w:noProof/>
                <w:webHidden/>
              </w:rPr>
              <w:t>233</w:t>
            </w:r>
            <w:r w:rsidR="00E85FF2">
              <w:rPr>
                <w:noProof/>
                <w:webHidden/>
              </w:rPr>
              <w:fldChar w:fldCharType="end"/>
            </w:r>
          </w:hyperlink>
        </w:p>
        <w:p w14:paraId="3DD9E115" w14:textId="1A90B55E" w:rsidR="00E85FF2" w:rsidRDefault="00472183">
          <w:pPr>
            <w:pStyle w:val="TOC3"/>
            <w:tabs>
              <w:tab w:val="left" w:pos="1200"/>
              <w:tab w:val="right" w:leader="dot" w:pos="9350"/>
            </w:tabs>
            <w:rPr>
              <w:rFonts w:eastAsiaTheme="minorEastAsia"/>
              <w:noProof/>
              <w:sz w:val="24"/>
              <w:szCs w:val="24"/>
            </w:rPr>
          </w:pPr>
          <w:hyperlink w:anchor="_Toc74224375" w:history="1">
            <w:r w:rsidR="00E85FF2" w:rsidRPr="00455F91">
              <w:rPr>
                <w:rStyle w:val="Hyperlink"/>
                <w:noProof/>
              </w:rPr>
              <w:t>D.1</w:t>
            </w:r>
            <w:r w:rsidR="00E85FF2">
              <w:rPr>
                <w:rFonts w:eastAsiaTheme="minorEastAsia"/>
                <w:noProof/>
                <w:sz w:val="24"/>
                <w:szCs w:val="24"/>
              </w:rPr>
              <w:tab/>
            </w:r>
            <w:r w:rsidR="00E85FF2" w:rsidRPr="00455F91">
              <w:rPr>
                <w:rStyle w:val="Hyperlink"/>
                <w:noProof/>
              </w:rPr>
              <w:t>Inferential Role Adequacy</w:t>
            </w:r>
            <w:r w:rsidR="00E85FF2">
              <w:rPr>
                <w:noProof/>
                <w:webHidden/>
              </w:rPr>
              <w:tab/>
            </w:r>
            <w:r w:rsidR="00E85FF2">
              <w:rPr>
                <w:noProof/>
                <w:webHidden/>
              </w:rPr>
              <w:fldChar w:fldCharType="begin"/>
            </w:r>
            <w:r w:rsidR="00E85FF2">
              <w:rPr>
                <w:noProof/>
                <w:webHidden/>
              </w:rPr>
              <w:instrText xml:space="preserve"> PAGEREF _Toc74224375 \h </w:instrText>
            </w:r>
            <w:r w:rsidR="00E85FF2">
              <w:rPr>
                <w:noProof/>
                <w:webHidden/>
              </w:rPr>
            </w:r>
            <w:r w:rsidR="00E85FF2">
              <w:rPr>
                <w:noProof/>
                <w:webHidden/>
              </w:rPr>
              <w:fldChar w:fldCharType="separate"/>
            </w:r>
            <w:r w:rsidR="00486951">
              <w:rPr>
                <w:noProof/>
                <w:webHidden/>
              </w:rPr>
              <w:t>235</w:t>
            </w:r>
            <w:r w:rsidR="00E85FF2">
              <w:rPr>
                <w:noProof/>
                <w:webHidden/>
              </w:rPr>
              <w:fldChar w:fldCharType="end"/>
            </w:r>
          </w:hyperlink>
        </w:p>
        <w:p w14:paraId="6A9CBEDD" w14:textId="2973939E" w:rsidR="00E85FF2" w:rsidRDefault="00472183">
          <w:pPr>
            <w:pStyle w:val="TOC1"/>
            <w:tabs>
              <w:tab w:val="right" w:leader="dot" w:pos="9350"/>
            </w:tabs>
            <w:rPr>
              <w:rFonts w:eastAsiaTheme="minorEastAsia"/>
              <w:b w:val="0"/>
              <w:bCs w:val="0"/>
              <w:i w:val="0"/>
              <w:iCs w:val="0"/>
              <w:noProof/>
            </w:rPr>
          </w:pPr>
          <w:hyperlink w:anchor="_Toc74224376" w:history="1">
            <w:r w:rsidR="00E85FF2" w:rsidRPr="00455F91">
              <w:rPr>
                <w:rStyle w:val="Hyperlink"/>
                <w:noProof/>
              </w:rPr>
              <w:t>Bibliography</w:t>
            </w:r>
            <w:r w:rsidR="00E85FF2">
              <w:rPr>
                <w:noProof/>
                <w:webHidden/>
              </w:rPr>
              <w:tab/>
            </w:r>
            <w:r w:rsidR="00E85FF2">
              <w:rPr>
                <w:noProof/>
                <w:webHidden/>
              </w:rPr>
              <w:fldChar w:fldCharType="begin"/>
            </w:r>
            <w:r w:rsidR="00E85FF2">
              <w:rPr>
                <w:noProof/>
                <w:webHidden/>
              </w:rPr>
              <w:instrText xml:space="preserve"> PAGEREF _Toc74224376 \h </w:instrText>
            </w:r>
            <w:r w:rsidR="00E85FF2">
              <w:rPr>
                <w:noProof/>
                <w:webHidden/>
              </w:rPr>
            </w:r>
            <w:r w:rsidR="00E85FF2">
              <w:rPr>
                <w:noProof/>
                <w:webHidden/>
              </w:rPr>
              <w:fldChar w:fldCharType="separate"/>
            </w:r>
            <w:r w:rsidR="00486951">
              <w:rPr>
                <w:noProof/>
                <w:webHidden/>
              </w:rPr>
              <w:t>237</w:t>
            </w:r>
            <w:r w:rsidR="00E85FF2">
              <w:rPr>
                <w:noProof/>
                <w:webHidden/>
              </w:rPr>
              <w:fldChar w:fldCharType="end"/>
            </w:r>
          </w:hyperlink>
        </w:p>
        <w:p w14:paraId="1A531521" w14:textId="6EA4D799" w:rsidR="00E85FF2" w:rsidRDefault="00472183">
          <w:pPr>
            <w:pStyle w:val="TOC1"/>
            <w:tabs>
              <w:tab w:val="right" w:leader="dot" w:pos="9350"/>
            </w:tabs>
            <w:rPr>
              <w:rFonts w:eastAsiaTheme="minorEastAsia"/>
              <w:b w:val="0"/>
              <w:bCs w:val="0"/>
              <w:i w:val="0"/>
              <w:iCs w:val="0"/>
              <w:noProof/>
            </w:rPr>
          </w:pPr>
          <w:hyperlink w:anchor="_Toc74224377" w:history="1">
            <w:r w:rsidR="00E85FF2" w:rsidRPr="00455F91">
              <w:rPr>
                <w:rStyle w:val="Hyperlink"/>
                <w:noProof/>
              </w:rPr>
              <w:t>Index</w:t>
            </w:r>
            <w:r w:rsidR="00E85FF2">
              <w:rPr>
                <w:noProof/>
                <w:webHidden/>
              </w:rPr>
              <w:tab/>
            </w:r>
            <w:r w:rsidR="00E85FF2">
              <w:rPr>
                <w:noProof/>
                <w:webHidden/>
              </w:rPr>
              <w:fldChar w:fldCharType="begin"/>
            </w:r>
            <w:r w:rsidR="00E85FF2">
              <w:rPr>
                <w:noProof/>
                <w:webHidden/>
              </w:rPr>
              <w:instrText xml:space="preserve"> PAGEREF _Toc74224377 \h </w:instrText>
            </w:r>
            <w:r w:rsidR="00E85FF2">
              <w:rPr>
                <w:noProof/>
                <w:webHidden/>
              </w:rPr>
            </w:r>
            <w:r w:rsidR="00E85FF2">
              <w:rPr>
                <w:noProof/>
                <w:webHidden/>
              </w:rPr>
              <w:fldChar w:fldCharType="separate"/>
            </w:r>
            <w:r w:rsidR="00486951">
              <w:rPr>
                <w:noProof/>
                <w:webHidden/>
              </w:rPr>
              <w:t>245</w:t>
            </w:r>
            <w:r w:rsidR="00E85FF2">
              <w:rPr>
                <w:noProof/>
                <w:webHidden/>
              </w:rPr>
              <w:fldChar w:fldCharType="end"/>
            </w:r>
          </w:hyperlink>
        </w:p>
        <w:p w14:paraId="060BB44B" w14:textId="27EFB8EE" w:rsidR="00624EC6" w:rsidRDefault="00624EC6">
          <w:r>
            <w:rPr>
              <w:b/>
              <w:bCs/>
              <w:noProof/>
            </w:rPr>
            <w:fldChar w:fldCharType="end"/>
          </w:r>
        </w:p>
      </w:sdtContent>
    </w:sdt>
    <w:p w14:paraId="2C79DB76" w14:textId="113225C5" w:rsidR="00511175" w:rsidRDefault="00511175">
      <w:r>
        <w:br w:type="page"/>
      </w:r>
    </w:p>
    <w:p w14:paraId="4BDFAD90" w14:textId="77777777" w:rsidR="00511175" w:rsidRPr="00511175" w:rsidRDefault="00511175" w:rsidP="00511175">
      <w:pPr>
        <w:pStyle w:val="BodyText"/>
      </w:pPr>
    </w:p>
    <w:p w14:paraId="2204A394" w14:textId="3601E5D8" w:rsidR="00747C59" w:rsidRDefault="00CD1A79" w:rsidP="00384D75">
      <w:pPr>
        <w:pStyle w:val="Heading2"/>
        <w:numPr>
          <w:ilvl w:val="0"/>
          <w:numId w:val="0"/>
        </w:numPr>
        <w:ind w:left="720"/>
      </w:pPr>
      <w:bookmarkStart w:id="6" w:name="_Toc74224247"/>
      <w:bookmarkStart w:id="7" w:name="OLE_LINK23"/>
      <w:bookmarkStart w:id="8" w:name="OLE_LINK24"/>
      <w:bookmarkStart w:id="9" w:name="OLE_LINK3"/>
      <w:bookmarkStart w:id="10" w:name="OLE_LINK4"/>
      <w:r>
        <w:t xml:space="preserve">Chapter </w:t>
      </w:r>
      <w:r w:rsidR="00E2406F">
        <w:t xml:space="preserve">1 </w:t>
      </w:r>
      <w:r w:rsidR="00747C59">
        <w:t>Introduction</w:t>
      </w:r>
      <w:bookmarkEnd w:id="6"/>
    </w:p>
    <w:bookmarkEnd w:id="7"/>
    <w:bookmarkEnd w:id="8"/>
    <w:p w14:paraId="6FA82E49" w14:textId="77777777" w:rsidR="00747C59" w:rsidRDefault="00747C59" w:rsidP="00426102">
      <w:pPr>
        <w:pStyle w:val="BodyText"/>
      </w:pPr>
    </w:p>
    <w:p w14:paraId="5289480A" w14:textId="140BAE62" w:rsidR="00426102" w:rsidRDefault="00426102" w:rsidP="00426102">
      <w:pPr>
        <w:pStyle w:val="BodyText"/>
      </w:pPr>
      <w:r>
        <w:t>Philosophers have often used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w:t>
      </w:r>
      <w:r w:rsidR="009A15CE">
        <w:t>logic to</w:t>
      </w:r>
      <w:r>
        <w:t xml:space="preserve"> analyze</w:t>
      </w:r>
      <w:r w:rsidR="00CC73DE">
        <w:t xml:space="preserve"> mathematical and scientific claims</w:t>
      </w:r>
      <w:r>
        <w:t>. However, we seem to grasp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7A4C6A">
        <w:t xml:space="preserve"> </w:t>
      </w:r>
      <w:r>
        <w:t xml:space="preserve">prior to, and independent from, </w:t>
      </w:r>
      <w:r w:rsidR="002418A6">
        <w:t xml:space="preserve">our grasp </w:t>
      </w:r>
      <w:r w:rsidR="00EC73B0">
        <w:t>of mathematical</w:t>
      </w:r>
      <w:r>
        <w:t xml:space="preserve"> objects like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And powerful reasons to accept </w:t>
      </w:r>
      <w:r w:rsidR="00CC73DE">
        <w:t>this notion</w:t>
      </w:r>
      <w:r>
        <w:t xml:space="preserve"> as an additional </w:t>
      </w:r>
      <w:r w:rsidR="00C95CAD">
        <w:t>logical</w:t>
      </w:r>
      <w:r>
        <w:t xml:space="preserve"> primitive have emerged</w:t>
      </w:r>
      <w:r w:rsidR="00454D7A">
        <w:t xml:space="preserve"> (Gómez-Torrente 2000; Hanson 2006; Boolos 1985,H.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rsidR="00454D7A">
        <w:t xml:space="preserve"> 2008b,Etchemendy 1990a)</w:t>
      </w:r>
      <w:r w:rsidR="006D6C64">
        <w:t>.</w:t>
      </w:r>
      <w:r>
        <w:t xml:space="preserve"> </w:t>
      </w:r>
    </w:p>
    <w:p w14:paraId="0F1610F7" w14:textId="295F249F" w:rsidR="00B357CB" w:rsidRDefault="00426102" w:rsidP="00426102">
      <w:pPr>
        <w:pStyle w:val="BodyText"/>
      </w:pPr>
      <w:r>
        <w:t xml:space="preserve">In this book, I'll make a case that philosophical </w:t>
      </w:r>
      <w:r w:rsidR="00CC73DE">
        <w:t>analyses</w:t>
      </w:r>
      <w:r>
        <w:t xml:space="preserve"> using (a natural generalization of) this </w:t>
      </w:r>
      <w:r w:rsidR="00AB1B57">
        <w:t>notion of logical possibility</w:t>
      </w:r>
      <w:r w:rsidR="00CC73DE">
        <w:t xml:space="preserve"> </w:t>
      </w:r>
      <w:r>
        <w:t xml:space="preserve">can illuminate the philosophy of mathematics, metaphysics, and philosophy of language. </w:t>
      </w:r>
      <w:r w:rsidR="00374792">
        <w:t xml:space="preserve">Much of this case will focus on </w:t>
      </w:r>
      <w:r w:rsidR="00E66778">
        <w:t xml:space="preserve">pure </w:t>
      </w:r>
      <w:r w:rsidR="00576307">
        <w:t xml:space="preserve">mathematics and </w:t>
      </w:r>
      <w:r w:rsidR="00374792">
        <w:t xml:space="preserve">the philosophy of set theory. </w:t>
      </w:r>
      <w:r w:rsidR="00E7309A">
        <w:t>For example</w:t>
      </w:r>
      <w:r w:rsidR="0039663D">
        <w:t>,</w:t>
      </w:r>
      <w:r w:rsidR="00E7309A">
        <w:t xml:space="preserve"> I will show that formulating</w:t>
      </w:r>
      <w:r w:rsidR="00CC73DE" w:rsidRPr="00CC73DE">
        <w:t xml:space="preserve"> set theory in terms of logical possibility (along </w:t>
      </w:r>
      <w:r w:rsidR="00196F88">
        <w:t>P</w:t>
      </w:r>
      <w:r w:rsidR="00CC73DE" w:rsidRPr="00CC73DE">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CC73DE" w:rsidRPr="00CC73DE">
        <w:t xml:space="preserve"> lines suggested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rsidR="00CC73DE" w:rsidRPr="00CC73DE">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39663D">
        <w:t xml:space="preserve"> in response to the</w:t>
      </w:r>
      <w:r w:rsidR="00D40558">
        <w:t xml:space="preserve"> Burali-Forti </w:t>
      </w:r>
      <w:r w:rsidR="0039663D">
        <w:t>paradox)</w:t>
      </w:r>
      <w:r w:rsidR="00D40558">
        <w:t xml:space="preserve"> yields</w:t>
      </w:r>
      <w:r w:rsidR="008245E6">
        <w:t xml:space="preserve"> a new and more appealing justification for </w:t>
      </w:r>
      <w:r w:rsidR="00725D44">
        <w:t xml:space="preserve">one of </w:t>
      </w:r>
      <w:r w:rsidR="008245E6">
        <w:t>the</w:t>
      </w:r>
      <w:r w:rsidR="00CC73DE" w:rsidRPr="00CC73DE">
        <w:t xml:space="preserve"> </w:t>
      </w:r>
      <w:r w:rsidR="00725D44">
        <w:t>standard ZFC (Zermelo-Frankel</w:t>
      </w:r>
      <w:r w:rsidR="0016115E">
        <w:t xml:space="preserve"> with Choice</w:t>
      </w:r>
      <w:r w:rsidR="00725D44">
        <w:t>) axioms of set theory</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rsidR="00CC73DE" w:rsidRPr="00CC73DE">
        <w:t xml:space="preserve">. </w:t>
      </w:r>
      <w:r w:rsidR="00D40558">
        <w:t>This</w:t>
      </w:r>
      <w:r w:rsidR="00CC73DE" w:rsidRPr="00CC73DE">
        <w:t xml:space="preserve"> brings us closer to realizing the traditional hope of justifying mainstream mathematics from principles that seem clearly </w:t>
      </w:r>
      <w:r w:rsidR="007E588D" w:rsidRPr="00CC73DE">
        <w:t>true</w:t>
      </w:r>
      <w:r w:rsidR="007E588D">
        <w:t>.</w:t>
      </w:r>
    </w:p>
    <w:p w14:paraId="74E493B4" w14:textId="43BA04EB" w:rsidR="00C66998" w:rsidRDefault="00702FC9" w:rsidP="00426102">
      <w:pPr>
        <w:pStyle w:val="BodyText"/>
      </w:pPr>
      <w:r>
        <w:t>However,</w:t>
      </w:r>
      <w:r w:rsidR="00426102">
        <w:t xml:space="preserve"> </w:t>
      </w:r>
      <w:r w:rsidR="00C241C1">
        <w:t>we will see that</w:t>
      </w:r>
      <w:r w:rsidR="00426102">
        <w:t xml:space="preserve"> using a primitive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426102">
        <w:t xml:space="preserve"> operator can </w:t>
      </w:r>
      <w:r w:rsidR="00665364">
        <w:t>a</w:t>
      </w:r>
      <w:r w:rsidR="0010690B">
        <w:t>lso</w:t>
      </w:r>
      <w:r w:rsidR="00426102">
        <w:t xml:space="preserve"> help us develop</w:t>
      </w:r>
      <w:r w:rsidR="003E401B">
        <w:t xml:space="preserve"> a</w:t>
      </w:r>
      <w:r w:rsidR="00426102">
        <w:t xml:space="preserve"> modestly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rsidR="00426102">
        <w:t xml:space="preserve"> philosophy of language. </w:t>
      </w:r>
      <w:r w:rsidR="003071D3">
        <w:t xml:space="preserve">And </w:t>
      </w:r>
      <w:r w:rsidR="00426102">
        <w:t>philosophical analyses</w:t>
      </w:r>
      <w:r w:rsidR="00EE69CC">
        <w:t xml:space="preserve"> </w:t>
      </w:r>
      <w:r w:rsidR="00426102">
        <w:t xml:space="preserve">of </w:t>
      </w:r>
      <w:r w:rsidR="00EE69CC">
        <w:t>scientific theories</w:t>
      </w:r>
      <w:r w:rsidR="00426102">
        <w:t xml:space="preserve"> using </w:t>
      </w:r>
      <w:r w:rsidR="00E154A6">
        <w:t>the</w:t>
      </w:r>
      <w:r w:rsidR="00426102">
        <w:t xml:space="preserv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426102">
        <w:t xml:space="preserve"> operator can illuminatingly `factor</w:t>
      </w:r>
      <w:r w:rsidR="007958BB">
        <w:t>’ scientific</w:t>
      </w:r>
      <w:r w:rsidR="00426102">
        <w:t xml:space="preserve"> claims into a logico-mathematical component and a remainder</w:t>
      </w:r>
      <w:r w:rsidR="001F7EAF">
        <w:t>, in a way that</w:t>
      </w:r>
      <w:r w:rsidR="00426102">
        <w:t xml:space="preserve"> reveals hidden heterogeneity in the role of mathematics in the sciences and clarifies debates over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rsidR="00426102">
        <w:t xml:space="preserve"> and post-Quinean </w:t>
      </w:r>
      <w:r w:rsidR="00B77E60">
        <w:t>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rsidR="00B77E60">
        <w:t xml:space="preserve"> arguments</w:t>
      </w:r>
      <w:r w:rsidR="00426102">
        <w:t>.</w:t>
      </w:r>
    </w:p>
    <w:bookmarkEnd w:id="9"/>
    <w:bookmarkEnd w:id="10"/>
    <w:p w14:paraId="0747053B" w14:textId="77777777" w:rsidR="004E7A94" w:rsidRDefault="004E7A94" w:rsidP="00426102">
      <w:pPr>
        <w:pStyle w:val="BodyText"/>
        <w:sectPr w:rsidR="004E7A94" w:rsidSect="000C794D">
          <w:pgSz w:w="12240" w:h="15840"/>
          <w:pgMar w:top="1440" w:right="1440" w:bottom="1440" w:left="1440" w:header="720" w:footer="720" w:gutter="0"/>
          <w:cols w:space="720"/>
        </w:sectPr>
      </w:pPr>
    </w:p>
    <w:p w14:paraId="43A784CD" w14:textId="51314283" w:rsidR="002535C9" w:rsidRPr="00C66998" w:rsidRDefault="00775343" w:rsidP="00AD0FEA">
      <w:pPr>
        <w:pStyle w:val="Heading3"/>
        <w:numPr>
          <w:ilvl w:val="1"/>
          <w:numId w:val="70"/>
        </w:numPr>
      </w:pPr>
      <w:bookmarkStart w:id="11" w:name="_Toc74224248"/>
      <w:r w:rsidRPr="00775343">
        <w:t>Mathematics as a Touchstone and the Centrality of Set Theory</w:t>
      </w:r>
      <w:bookmarkEnd w:id="11"/>
    </w:p>
    <w:p w14:paraId="3D2DF8B1" w14:textId="26D7163E" w:rsidR="002F438F" w:rsidRDefault="00A77582">
      <w:pPr>
        <w:pStyle w:val="BlockText"/>
      </w:pPr>
      <w:r>
        <w:t xml:space="preserve">“Admittedly, the present </w:t>
      </w:r>
      <w:proofErr w:type="gramStart"/>
      <w:r>
        <w:t>state of affairs</w:t>
      </w:r>
      <w:proofErr w:type="gramEnd"/>
      <w:r>
        <w:t xml:space="preserve"> where we run up against the paradoxes is intolerable. Just think, the definitions and deductive methods which everyone learns, teaches, and uses in mathematics, the paragon of truth and certitude, lead to absurdities! If mathematical thinking is defective, where are we to find truth and certitude?</w:t>
      </w:r>
      <w:r>
        <w:rPr>
          <w:rStyle w:val="FootnoteReference"/>
        </w:rPr>
        <w:footnoteReference w:id="2"/>
      </w:r>
      <w:r>
        <w:t>”</w:t>
      </w:r>
    </w:p>
    <w:p w14:paraId="27AA73DF" w14:textId="4DC8D97E" w:rsidR="002F438F" w:rsidRDefault="00A77582">
      <w:pPr>
        <w:pStyle w:val="FirstParagraph"/>
      </w:pPr>
      <w:r>
        <w:t xml:space="preserve">Mathematical proofs provide a touchstone of clarity and convincingness which serves as an inspiration to philosophy and other disciplines. While it is possible to doubt the results of mainstream mathematical arguments (philosophers are capable of doubting anything), there’s something striking about just how convincing mathematical proofs often are. Consider the standard argument that there are infinitely many primes. Even philosophers who deny that there are numbers (and hence think the argument as usually stated is unsound) are strongly tempted to say that we know </w:t>
      </w:r>
      <w:r>
        <w:rPr>
          <w:i/>
        </w:rPr>
        <w:t>something like</w:t>
      </w:r>
      <w:r>
        <w:t xml:space="preserve"> the premises and that these proofs provide </w:t>
      </w:r>
      <w:proofErr w:type="gramStart"/>
      <w:r>
        <w:t>some kind of valuable</w:t>
      </w:r>
      <w:proofErr w:type="gramEnd"/>
      <w:r>
        <w:t xml:space="preserve"> amplification of this knowledge. The premises </w:t>
      </w:r>
      <w:r>
        <w:lastRenderedPageBreak/>
        <w:t>we use in informal mathematical reasoning have a combination of prima facie obviousness</w:t>
      </w:r>
      <w:r w:rsidR="002271CC">
        <w:t xml:space="preserve">, </w:t>
      </w:r>
      <w:proofErr w:type="gramStart"/>
      <w:r>
        <w:t>power</w:t>
      </w:r>
      <w:proofErr w:type="gramEnd"/>
      <w:r w:rsidR="002271CC">
        <w:t xml:space="preserve"> and </w:t>
      </w:r>
      <w:r>
        <w:t>generality, which makes them exemplary tools for expanding our knowledge and resolving disputes in cases where people’s initial hunches disagree. It’s no surprise that Leibniz</w:t>
      </w:r>
      <w:r w:rsidR="004B5FAB">
        <w:fldChar w:fldCharType="begin"/>
      </w:r>
      <w:r w:rsidR="004B5FAB">
        <w:instrText xml:space="preserve"> </w:instrText>
      </w:r>
      <w:r w:rsidR="007A4CCF">
        <w:instrText>XE “Leibniz, Gottfried”</w:instrText>
      </w:r>
      <w:r w:rsidR="004B5FAB">
        <w:instrText xml:space="preserve"> </w:instrText>
      </w:r>
      <w:r w:rsidR="004B5FAB">
        <w:fldChar w:fldCharType="end"/>
      </w:r>
      <w:r>
        <w:rPr>
          <w:rStyle w:val="FootnoteReference"/>
        </w:rPr>
        <w:footnoteReference w:id="3"/>
      </w:r>
      <w:r>
        <w:t xml:space="preserve"> wished philosophers could resolve their disputes like mathematicians by saying ‘let us calculate’ (or at least, ‘let us each look for a proof’).</w:t>
      </w:r>
    </w:p>
    <w:p w14:paraId="512BF61F" w14:textId="6F5794BD" w:rsidR="002F438F" w:rsidRDefault="00A77582">
      <w:pPr>
        <w:pStyle w:val="BodyText"/>
      </w:pPr>
      <w:r>
        <w:t xml:space="preserve">In many ways, set theory lies at the heart of modern mathematics, and it does powerful mathematical (not just philosophical) work as a foundation for the whole. </w:t>
      </w:r>
      <w:r w:rsidR="008D17CB">
        <w:t>So,</w:t>
      </w:r>
      <w:r>
        <w:t xml:space="preserve"> one might hope that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foundations for mathematics would share the clarity and convincingness we hope for from mathematical arguments.</w:t>
      </w:r>
    </w:p>
    <w:p w14:paraId="1E8DE160" w14:textId="3B79E809" w:rsidR="002F438F" w:rsidRDefault="00A77582">
      <w:pPr>
        <w:pStyle w:val="BodyText"/>
      </w:pPr>
      <w:r>
        <w:t xml:space="preserve">However, certain problems in the philosophical foundations of set theory raise worries. These </w:t>
      </w:r>
      <w:r w:rsidR="00060C97">
        <w:t>concerns</w:t>
      </w:r>
      <w:r>
        <w:t xml:space="preserve"> are more mathematical and specific to set theory than standard philosophical </w:t>
      </w:r>
      <w:r w:rsidR="00060C97">
        <w:t>worries</w:t>
      </w:r>
      <w:r w:rsidR="0069523D">
        <w:t xml:space="preserve"> about</w:t>
      </w:r>
      <w:r>
        <w:t>, e.g.,</w:t>
      </w:r>
      <w:r w:rsidR="00060C97">
        <w:t xml:space="preserve"> </w:t>
      </w:r>
      <w:r>
        <w:t xml:space="preserve">whether there are any abstract objects. And these </w:t>
      </w:r>
      <w:r w:rsidR="0069523D">
        <w:t>concerns</w:t>
      </w:r>
      <w:r>
        <w:t xml:space="preserve"> are more threatening to mathematical practice than philosophical doubts typically are, insofar as they raise doubts about whether the standard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(Zermelo </w:t>
      </w:r>
      <w:r w:rsidR="0046013A">
        <w:t>Fraenkel</w:t>
      </w:r>
      <w:r>
        <w:t xml:space="preserve"> with choice) axioms of set theory are even logically consistent.</w:t>
      </w:r>
    </w:p>
    <w:p w14:paraId="440BD8BF" w14:textId="51E27438" w:rsidR="002F438F" w:rsidRDefault="00A77582">
      <w:pPr>
        <w:pStyle w:val="BodyText"/>
      </w:pPr>
      <w:r>
        <w:t>The development of set theory resolved a great many problems in analysis. It also provided a formal framework to allow interactions between various areas of mathematics</w:t>
      </w:r>
      <w:r w:rsidR="00BC6FCA">
        <w:t xml:space="preserve"> ---</w:t>
      </w:r>
      <w:r>
        <w:t xml:space="preserve"> creating, as Hilbert</w:t>
      </w:r>
      <w:r w:rsidR="00B7589D">
        <w:fldChar w:fldCharType="begin"/>
      </w:r>
      <w:r w:rsidR="00B7589D">
        <w:instrText xml:space="preserve"> </w:instrText>
      </w:r>
      <w:r w:rsidR="00120954">
        <w:instrText>XE “Hilbert, David”</w:instrText>
      </w:r>
      <w:r w:rsidR="00B7589D">
        <w:instrText xml:space="preserve"> </w:instrText>
      </w:r>
      <w:r w:rsidR="00B7589D">
        <w:fldChar w:fldCharType="end"/>
      </w:r>
      <w:r>
        <w:t xml:space="preserve"> famously observed (Hilbert 1926), a kind of mathematical paradise. </w:t>
      </w:r>
      <w:r w:rsidR="00515E37">
        <w:t>However,</w:t>
      </w:r>
      <w:r>
        <w:t xml:space="preserve"> contradiction, in the form of Russell</w:t>
      </w:r>
      <w:r w:rsidR="00DA767C">
        <w:fldChar w:fldCharType="begin"/>
      </w:r>
      <w:r w:rsidR="00DA767C">
        <w:instrText xml:space="preserve"> </w:instrText>
      </w:r>
      <w:bookmarkStart w:id="12" w:name="OLE_LINK36"/>
      <w:bookmarkStart w:id="13" w:name="OLE_LINK37"/>
      <w:r w:rsidR="00714EC8">
        <w:instrText xml:space="preserve">XE “Russell, Bertrand” </w:instrText>
      </w:r>
      <w:r w:rsidR="00DA767C">
        <w:instrText xml:space="preserve"> </w:instrText>
      </w:r>
      <w:bookmarkEnd w:id="12"/>
      <w:bookmarkEnd w:id="13"/>
      <w:r w:rsidR="00DA767C">
        <w:fldChar w:fldCharType="end"/>
      </w:r>
      <w:r>
        <w:t>’s paradox, threatened Hilbert’s paradise.</w:t>
      </w:r>
    </w:p>
    <w:p w14:paraId="4C5D0769" w14:textId="02501B44" w:rsidR="004D341C" w:rsidRDefault="00A77582">
      <w:pPr>
        <w:pStyle w:val="BodyText"/>
      </w:pPr>
      <w:r>
        <w:t>This problem was almost, but not quite, solved by accepting the Iterative Hierarchy</w:t>
      </w:r>
      <w:r w:rsidR="00DA767C">
        <w:fldChar w:fldCharType="begin"/>
      </w:r>
      <w:r w:rsidR="00DA767C">
        <w:instrText xml:space="preserve"> </w:instrText>
      </w:r>
      <w:r w:rsidR="00104662">
        <w:instrText>XE “iterative hierarchy”</w:instrText>
      </w:r>
      <w:r w:rsidR="00DA767C">
        <w:instrText xml:space="preserve"> </w:instrText>
      </w:r>
      <w:r w:rsidR="00DA767C">
        <w:fldChar w:fldCharType="end"/>
      </w:r>
      <w:r>
        <w:t xml:space="preserve"> conception (also called the Cumulative Hierarchy</w:t>
      </w:r>
      <w:r w:rsidR="00512697">
        <w:fldChar w:fldCharType="begin"/>
      </w:r>
      <w:r w:rsidR="00512697">
        <w:instrText xml:space="preserve"> XE "</w:instrText>
      </w:r>
      <w:r w:rsidR="008E29AE">
        <w:instrText>i</w:instrText>
      </w:r>
      <w:r w:rsidR="00512697" w:rsidRPr="00425F35">
        <w:instrText xml:space="preserve">terative </w:instrText>
      </w:r>
      <w:r w:rsidR="008E29AE">
        <w:instrText>h</w:instrText>
      </w:r>
      <w:r w:rsidR="00512697" w:rsidRPr="00425F35">
        <w:instrText>ierarchy</w:instrText>
      </w:r>
      <w:r w:rsidR="00512697">
        <w:instrText xml:space="preserve">" </w:instrText>
      </w:r>
      <w:r w:rsidR="00512697">
        <w:fldChar w:fldCharType="end"/>
      </w:r>
      <w:r>
        <w:t xml:space="preserve"> conception) of sets and the standard Zermelo-Fraenkel with choice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axioms for set theory. On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set, we think about the sets as being formed in layers, with the sets at each layer containing only elements from prior layers.</w:t>
      </w:r>
      <w:r w:rsidR="004D341C">
        <w:t xml:space="preserve"> This lets us avoid the appearance that there should be a set of all sets that aren’t members of themselves, and hence Russell’s Paradox.</w:t>
      </w:r>
      <w:r w:rsidR="00A655D3">
        <w:t xml:space="preserve"> And it</w:t>
      </w:r>
      <w:r>
        <w:t xml:space="preserve"> is hard to deny that the mathematical results which are currently stated in terms of this conception of set theory reflect genuine and important knowledge of some kind. </w:t>
      </w:r>
    </w:p>
    <w:p w14:paraId="4811AB1D" w14:textId="2A4B3F3B" w:rsidR="00FE7CA7" w:rsidRDefault="00566064">
      <w:pPr>
        <w:pStyle w:val="BodyText"/>
      </w:pPr>
      <w:r>
        <w:t>However, as we will see below,</w:t>
      </w:r>
      <w:r w:rsidR="00A77582">
        <w:t xml:space="preserve"> a </w:t>
      </w:r>
      <w:r w:rsidR="00F11241">
        <w:t>few</w:t>
      </w:r>
      <w:r w:rsidR="003F07F9">
        <w:t xml:space="preserve"> further problems arise, </w:t>
      </w:r>
      <w:r w:rsidR="00F11241">
        <w:t>including a question of how to justify our acceptance of all the ZFC axioms</w:t>
      </w:r>
      <w:r w:rsidR="00A77582">
        <w:t>. So</w:t>
      </w:r>
      <w:r w:rsidR="0012782F">
        <w:t>,</w:t>
      </w:r>
      <w:r w:rsidR="00A77582">
        <w:t xml:space="preserve"> we may ask, is the price of remaining in Cantor’s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rsidR="00A77582">
        <w:t xml:space="preserve"> paradise giving up the old ambition of founding mathematics on intrinsically obvious seeming principles?</w:t>
      </w:r>
      <w:r w:rsidR="00FE7CA7">
        <w:t xml:space="preserve"> </w:t>
      </w:r>
    </w:p>
    <w:p w14:paraId="402B3AF5" w14:textId="7EAEB3B0" w:rsidR="002F438F" w:rsidRDefault="00A77582">
      <w:pPr>
        <w:pStyle w:val="BodyText"/>
      </w:pPr>
      <w:r>
        <w:t>One of the main projects of this book will be to answer this question in the negative. I will develop a unified understanding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which vindicates our intuitive expectations regarding set theory – and demonstrates</w:t>
      </w:r>
      <w:r w:rsidR="009B50C5">
        <w:t xml:space="preserve"> that</w:t>
      </w:r>
      <w:r>
        <w:t xml:space="preserve"> all theorems of set theory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are derivable from </w:t>
      </w:r>
      <w:r w:rsidR="004742CF">
        <w:t>principles that seem clearly true (not to say indubitable)</w:t>
      </w:r>
      <w:r>
        <w:t>. The approach I’ll develop differs from standard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in a few important ways.</w:t>
      </w:r>
    </w:p>
    <w:p w14:paraId="5581A3BE" w14:textId="1F4E2B03" w:rsidR="002F438F" w:rsidRDefault="00384D75" w:rsidP="00384D75">
      <w:pPr>
        <w:pStyle w:val="Heading3"/>
        <w:numPr>
          <w:ilvl w:val="0"/>
          <w:numId w:val="0"/>
        </w:numPr>
        <w:ind w:left="720"/>
      </w:pPr>
      <w:bookmarkStart w:id="14" w:name="_Toc74224249"/>
      <w:bookmarkStart w:id="15" w:name="OLE_LINK1"/>
      <w:bookmarkStart w:id="16" w:name="OLE_LINK2"/>
      <w:bookmarkStart w:id="17" w:name="actualism-and-its-discontents"/>
      <w:r>
        <w:rPr>
          <w:rStyle w:val="SectionNumber"/>
        </w:rPr>
        <w:lastRenderedPageBreak/>
        <w:t>1.2</w:t>
      </w:r>
      <w:r w:rsidR="00A77582">
        <w:tab/>
        <w:t>Actualism and its Discontents</w:t>
      </w:r>
      <w:bookmarkEnd w:id="14"/>
    </w:p>
    <w:bookmarkEnd w:id="15"/>
    <w:bookmarkEnd w:id="16"/>
    <w:p w14:paraId="69738896" w14:textId="05134ED7" w:rsidR="002F438F" w:rsidRDefault="00A77582">
      <w:pPr>
        <w:pStyle w:val="FirstParagraph"/>
      </w:pPr>
      <w:r>
        <w:t>On standard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approaches to set theory, set theory </w:t>
      </w:r>
      <w:r w:rsidR="00890F8C">
        <w:t>studies</w:t>
      </w:r>
      <w:r>
        <w:t xml:space="preserve"> abstract mathematical objects called ‘sets’</w:t>
      </w:r>
      <w:r w:rsidR="008D41FA">
        <w:t xml:space="preserve"> which </w:t>
      </w:r>
      <w:r w:rsidR="00B710B5">
        <w:t>form an iterative hierarchy</w:t>
      </w:r>
      <w:r w:rsidR="00890E1E">
        <w:fldChar w:fldCharType="begin"/>
      </w:r>
      <w:r w:rsidR="00890E1E">
        <w:instrText xml:space="preserve"> XE "</w:instrText>
      </w:r>
      <w:r w:rsidR="00890E1E" w:rsidRPr="00E972AD">
        <w:instrText>iterative hierarchy</w:instrText>
      </w:r>
      <w:r w:rsidR="00890E1E">
        <w:instrText xml:space="preserve">" </w:instrText>
      </w:r>
      <w:r w:rsidR="00890E1E">
        <w:fldChar w:fldCharType="end"/>
      </w:r>
      <w:r w:rsidR="00B710B5">
        <w:t xml:space="preserve"> as evoked above.</w:t>
      </w:r>
      <w:r>
        <w:t xml:space="preserve"> Apparent existence claims made by set theorists (like ‘there is a set which has no elements’) are made true by the existence of corresponding objects, just like ordinary existence claims about cities or electrons or cars. Crudely speaking, three problems arise when we look at set theory from this familiar point of view (</w:t>
      </w:r>
      <w:r w:rsidR="00B710B5">
        <w:t>each of which I’ll describe in</w:t>
      </w:r>
      <w:r>
        <w:t xml:space="preserve"> much greater detail </w:t>
      </w:r>
      <w:r w:rsidR="003E0DD1">
        <w:t xml:space="preserve">in section </w:t>
      </w:r>
      <w:hyperlink w:anchor="sec:actualism:bf_arbitrariness">
        <w:r w:rsidR="005155F2">
          <w:rPr>
            <w:rStyle w:val="Hyperlink"/>
          </w:rPr>
          <w:t>2</w:t>
        </w:r>
        <w:r w:rsidR="003E0DD1">
          <w:rPr>
            <w:rStyle w:val="Hyperlink"/>
          </w:rPr>
          <w:t>.2</w:t>
        </w:r>
      </w:hyperlink>
      <w:r w:rsidR="003E0DD1">
        <w:rPr>
          <w:rStyle w:val="Hyperlink"/>
        </w:rPr>
        <w:t xml:space="preserve"> </w:t>
      </w:r>
      <w:r>
        <w:t>below).</w:t>
      </w:r>
    </w:p>
    <w:p w14:paraId="104BD729" w14:textId="2578DD32" w:rsidR="002F438F" w:rsidRDefault="00A77582">
      <w:pPr>
        <w:pStyle w:val="BodyText"/>
      </w:pPr>
      <w:r>
        <w:t xml:space="preserve">First, there’s a problem about our conception of the hierarchy of sets as a mathematical structure. We don’t seem to have a precise conception of the intended structure of the </w:t>
      </w:r>
      <w:r w:rsidR="007D1795">
        <w:t xml:space="preserve">iterative </w:t>
      </w:r>
      <w:r>
        <w:t>hierarchy</w:t>
      </w:r>
      <w:r w:rsidR="00890E1E">
        <w:fldChar w:fldCharType="begin"/>
      </w:r>
      <w:r w:rsidR="00890E1E">
        <w:instrText xml:space="preserve"> XE "</w:instrText>
      </w:r>
      <w:r w:rsidR="00890E1E" w:rsidRPr="00E972AD">
        <w:instrText>iterative hierarchy</w:instrText>
      </w:r>
      <w:r w:rsidR="00890E1E">
        <w:instrText xml:space="preserve">" </w:instrText>
      </w:r>
      <w:r w:rsidR="00890E1E">
        <w:fldChar w:fldCharType="end"/>
      </w:r>
      <w:r>
        <w:t xml:space="preserve"> of sets, in the way that we do </w:t>
      </w:r>
      <w:r>
        <w:rPr>
          <w:i/>
        </w:rPr>
        <w:t>seem</w:t>
      </w:r>
      <w:r>
        <w:t xml:space="preserve"> to have a conception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In particular, the height of the hierarchy of sets is left vague or mysterious. As the Burali-Forti</w:t>
      </w:r>
      <w:r w:rsidR="005461F4">
        <w:fldChar w:fldCharType="begin"/>
      </w:r>
      <w:r w:rsidR="005461F4">
        <w:instrText xml:space="preserve"> </w:instrText>
      </w:r>
      <w:bookmarkStart w:id="18" w:name="OLE_LINK40"/>
      <w:bookmarkStart w:id="19" w:name="OLE_LINK41"/>
      <w:r w:rsidR="00F735FA">
        <w:instrText>XE “Burali-Forti paradox”</w:instrText>
      </w:r>
      <w:r w:rsidR="005461F4">
        <w:instrText xml:space="preserve"> </w:instrText>
      </w:r>
      <w:bookmarkEnd w:id="18"/>
      <w:bookmarkEnd w:id="19"/>
      <w:r w:rsidR="005461F4">
        <w:fldChar w:fldCharType="end"/>
      </w:r>
      <w:r>
        <w:t xml:space="preserve"> paradox</w:t>
      </w:r>
      <w:r w:rsidR="009E307F">
        <w:fldChar w:fldCharType="begin"/>
      </w:r>
      <w:r w:rsidR="009E307F">
        <w:instrText xml:space="preserve"> XE "</w:instrText>
      </w:r>
      <w:r w:rsidR="009E307F" w:rsidRPr="00FF2C12">
        <w:instrText>Burali-Forti paradox</w:instrText>
      </w:r>
      <w:r w:rsidR="009E307F">
        <w:instrText xml:space="preserve">" </w:instrText>
      </w:r>
      <w:r w:rsidR="009E307F">
        <w:fldChar w:fldCharType="end"/>
      </w:r>
      <w:r>
        <w:t>(Burali-Forti 1897) dramatizes, a certain naive conception of the hierarchy of sets (as containing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corresponding to all ways some objects could be well ordered by some relation) is incoherent. And once this naive paradoxical conception of the height of the hierarchy of sets is rejected, we don’t seem to have a precise idea about the intended height of the hierarchy of sets left over to replace it. It appears that, for any height that the hierarchy of sets could achieve, there could be a strictly larger structure, which adds an extra layer of ‘sets’ on top of the original hierarchy and fits with everything in our conception of the sets equally well. But it seems arbitrary to suppose that the hierarchy of sets happens to stop at any </w:t>
      </w:r>
      <w:proofErr w:type="gramStart"/>
      <w:r>
        <w:t>particular point</w:t>
      </w:r>
      <w:proofErr w:type="gramEnd"/>
      <w:r>
        <w:t xml:space="preserve">. </w:t>
      </w:r>
    </w:p>
    <w:p w14:paraId="4889EC40" w14:textId="6A9A47BB" w:rsidR="002F438F" w:rsidRDefault="00A77582">
      <w:pPr>
        <w:pStyle w:val="BodyText"/>
      </w:pPr>
      <w:r>
        <w:t>Second, there’s a worry about generality and the role of set theory as a foundation for all of mathematics. One might hope that set theory would be able to represent any mathematical structure one might want to study. The idea that set theory has this kind of generality is prima facie quite intuitive. But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is prima facie unable to represent the study of mathematical structures that are ‘too large.’ Thus,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makes it hard to capture the intuition that ‘any possible structure’ should, in some sense, be fair game for mathematical study, and hence treatment within set theory.</w:t>
      </w:r>
    </w:p>
    <w:p w14:paraId="6E394178" w14:textId="4A5BB27C" w:rsidR="002F438F" w:rsidRDefault="00A77582">
      <w:pPr>
        <w:pStyle w:val="BodyText"/>
      </w:pPr>
      <w:r>
        <w:t>Third, there’s a problem about intuitively justifying the standard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of set theory. As noted above, mathematical proofs can usually be reconstructed </w:t>
      </w:r>
      <w:proofErr w:type="gramStart"/>
      <w:r>
        <w:t xml:space="preserve">so </w:t>
      </w:r>
      <w:r w:rsidR="002F7D3A">
        <w:t>as to</w:t>
      </w:r>
      <w:proofErr w:type="gramEnd"/>
      <w:r>
        <w:t xml:space="preserve"> derive their conclusion from premises that are prima facie extremely plausible (if not indubitable or impossible to philosophically or empirically cast doubt upon). </w:t>
      </w:r>
      <w:r w:rsidR="00FC3FE2">
        <w:t>So</w:t>
      </w:r>
      <w:r w:rsidR="00617C27">
        <w:t>,</w:t>
      </w:r>
      <w:r w:rsidR="00FC3FE2">
        <w:t xml:space="preserve"> one might hope that (once we understand set theory correctly), every claim provable from the ZFC axioms for set theory can be shown to follow from principles that seem clearly true in the way that foundational mathematical axioms often do.</w:t>
      </w:r>
    </w:p>
    <w:p w14:paraId="259179DA" w14:textId="5C5E276E" w:rsidR="002F438F" w:rsidRDefault="00A77582">
      <w:pPr>
        <w:pStyle w:val="BodyText"/>
      </w:pPr>
      <w:r>
        <w:t>However, philosophers have noted that the axiom of Replacement</w:t>
      </w:r>
      <w:r w:rsidR="0069742D">
        <w:fldChar w:fldCharType="begin"/>
      </w:r>
      <w:r w:rsidR="0069742D">
        <w:instrText xml:space="preserve"> XE "</w:instrText>
      </w:r>
      <w:r w:rsidR="0069742D" w:rsidRPr="005D1AA4">
        <w:instrText>axiom of Replacement</w:instrText>
      </w:r>
      <w:r w:rsidR="0069742D">
        <w:instrText>" \t "</w:instrText>
      </w:r>
      <w:r w:rsidR="0069742D" w:rsidRPr="00AD10AA">
        <w:rPr>
          <w:i/>
        </w:rPr>
        <w:instrText>See</w:instrText>
      </w:r>
      <w:r w:rsidR="0069742D" w:rsidRPr="00AD10AA">
        <w:instrText xml:space="preserve"> Replacement</w:instrText>
      </w:r>
      <w:r w:rsidR="0069742D">
        <w:instrText xml:space="preserve">" </w:instrText>
      </w:r>
      <w:r w:rsidR="0069742D">
        <w:fldChar w:fldCharType="end"/>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(one of the standard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doesn’t seem clearly true and deriving it from principles that do seem clearly true has proved challenging. For example, in (Hilary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2000), Hilary Putnam writes, “Quite frankly, I see no intuitive basis at all for . . .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Better put, I do not see that a notion of set on which that axiom is clearly true has ever been explained.” Instead, philosophers of mathematics and mathematicians have made do with less ambitious approaches to justification. For example, some mathematicians have invoked </w:t>
      </w:r>
      <w:r>
        <w:lastRenderedPageBreak/>
        <w:t>external justifications, like the failure of mathematicians to discover any contradictions during over a century of work with ZFC. Others have shown that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follows from certain powerful and plausible (if not clearly consistent or true) principles that also imply many of the other axioms of set theory. But</w:t>
      </w:r>
      <w:r w:rsidR="008B315A">
        <w:t xml:space="preserve"> insofar as the latter powerful conceptions aren’t clearly </w:t>
      </w:r>
      <w:r w:rsidR="00364715">
        <w:t xml:space="preserve">consistent, showing this doesn’t suffice to show Replacement follows from </w:t>
      </w:r>
      <w:r w:rsidR="00B92E0D">
        <w:t>clearly</w:t>
      </w:r>
      <w:r w:rsidR="00364715">
        <w:t xml:space="preserve"> true</w:t>
      </w:r>
      <w:r w:rsidR="00B92E0D">
        <w:t xml:space="preserve"> premises</w:t>
      </w:r>
      <w:r w:rsidR="00364715">
        <w:t>.</w:t>
      </w:r>
      <w:r w:rsidR="00A47036">
        <w:t xml:space="preserve"> Nor does simply combining Replacement itself with the bare-bones </w:t>
      </w:r>
      <w:r w:rsidR="007F49F5">
        <w:t xml:space="preserve">conception of </w:t>
      </w:r>
      <w:r w:rsidR="00A47E6D">
        <w:t>the intended width of an iterative hierarchy</w:t>
      </w:r>
      <w:r w:rsidR="00890E1E">
        <w:fldChar w:fldCharType="begin"/>
      </w:r>
      <w:r w:rsidR="00890E1E">
        <w:instrText xml:space="preserve"> XE "</w:instrText>
      </w:r>
      <w:r w:rsidR="00890E1E" w:rsidRPr="00E972AD">
        <w:instrText>iterative hierarchy</w:instrText>
      </w:r>
      <w:r w:rsidR="00890E1E">
        <w:instrText xml:space="preserve">" </w:instrText>
      </w:r>
      <w:r w:rsidR="00890E1E">
        <w:fldChar w:fldCharType="end"/>
      </w:r>
      <w:r w:rsidR="00A47E6D">
        <w:t xml:space="preserve"> of sets evoked above yield something that seems obviously consistent.</w:t>
      </w:r>
      <w:r w:rsidR="00A47036">
        <w:t xml:space="preserve"> </w:t>
      </w:r>
      <w:r w:rsidR="005D11EA">
        <w:t>T</w:t>
      </w:r>
      <w:r>
        <w:t xml:space="preserve">his </w:t>
      </w:r>
      <w:proofErr w:type="gramStart"/>
      <w:r>
        <w:t>state of affairs</w:t>
      </w:r>
      <w:proofErr w:type="gramEnd"/>
      <w:r>
        <w:t xml:space="preserve"> can feel unsatisfying.</w:t>
      </w:r>
    </w:p>
    <w:p w14:paraId="58FC7157" w14:textId="2738DC8C" w:rsidR="002F438F" w:rsidRDefault="00A77582" w:rsidP="00AD0FEA">
      <w:pPr>
        <w:pStyle w:val="Heading3"/>
        <w:numPr>
          <w:ilvl w:val="1"/>
          <w:numId w:val="71"/>
        </w:numPr>
      </w:pPr>
      <w:bookmarkStart w:id="20" w:name="_Toc74224250"/>
      <w:bookmarkStart w:id="21" w:name="Xce734f30c0dacf454125d2596d7d4f33684805a"/>
      <w:bookmarkEnd w:id="17"/>
      <w:r>
        <w:t>Potentialism and the Justification Problem</w:t>
      </w:r>
      <w:bookmarkEnd w:id="20"/>
    </w:p>
    <w:p w14:paraId="67950BF1" w14:textId="70BBCF0E" w:rsidR="002F438F" w:rsidRDefault="00A77582">
      <w:pPr>
        <w:pStyle w:val="FirstParagraph"/>
      </w:pPr>
      <w:r>
        <w:t>In response to the first two problems above, philosophers like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and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(Hilary Putnam 1967b; Geoffrey Hellman 1994b; </w:t>
      </w:r>
      <w:proofErr w:type="spellStart"/>
      <w:r>
        <w:t>Linnebo</w:t>
      </w:r>
      <w:proofErr w:type="spellEnd"/>
      <w:r>
        <w:t xml:space="preserve"> 2018b; Parsons 1977b) have proposed that we should reject</w:t>
      </w:r>
      <w:r>
        <w:rPr>
          <w:rStyle w:val="FootnoteReference"/>
        </w:rPr>
        <w:footnoteReference w:id="4"/>
      </w:r>
      <w:r>
        <w:t xml:space="preserve">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about set theory in favor of a different approach: </w:t>
      </w:r>
      <w:r w:rsidR="00675DDD">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The key idea behind </w:t>
      </w:r>
      <w:r w:rsidR="00D478D1">
        <w:t>Potentialism</w:t>
      </w:r>
      <w:r>
        <w:t xml:space="preserve"> is that, rather than taking set theory to be the study of a single hierarchy of sets which stops at some particular point (as the </w:t>
      </w:r>
      <w:r w:rsidR="005D5D11">
        <w:t>A</w:t>
      </w:r>
      <w:r>
        <w:t>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does), we should instead interpret set theorists as making modal claims about what hierarchy-of-sets-like structures are possible and how such structures could (in some sense) be extended. </w:t>
      </w:r>
    </w:p>
    <w:p w14:paraId="5BF8079F" w14:textId="6A091BEB" w:rsidR="002F438F" w:rsidRDefault="00A77582">
      <w:pPr>
        <w:pStyle w:val="BodyText"/>
      </w:pPr>
      <w:r>
        <w:t xml:space="preserve">As we will see in </w:t>
      </w:r>
      <w:r w:rsidR="00BF5915">
        <w:t>more</w:t>
      </w:r>
      <w:r w:rsidR="00CB32EE">
        <w:t xml:space="preserve"> detail in </w:t>
      </w:r>
      <w:r w:rsidR="00B1166D">
        <w:t>C</w:t>
      </w:r>
      <w:r>
        <w:t xml:space="preserve">hapter </w:t>
      </w:r>
      <w:hyperlink w:anchor="ch_putnamian_potentialism">
        <w:r>
          <w:rPr>
            <w:rStyle w:val="Hyperlink"/>
          </w:rPr>
          <w:t>2</w:t>
        </w:r>
      </w:hyperlink>
      <w:r>
        <w:t xml:space="preserve">, switching to a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understanding of set theory solves the first problem for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noted above. For the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avoids postulating an arbitrary (or indeterminate) height for the hierarchy of sets</w:t>
      </w:r>
      <w:r>
        <w:rPr>
          <w:rStyle w:val="FootnoteReference"/>
        </w:rPr>
        <w:footnoteReference w:id="5"/>
      </w:r>
      <w:r>
        <w:t xml:space="preserve">. And </w:t>
      </w:r>
      <w:r w:rsidR="00645690">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also plausibly solves the second problem above, by honoring the intuition that any possible mathematical structure can be studied within set theory.</w:t>
      </w:r>
    </w:p>
    <w:p w14:paraId="55494E41" w14:textId="7C25038D" w:rsidR="002F438F" w:rsidRDefault="00A77582">
      <w:pPr>
        <w:pStyle w:val="BodyText"/>
      </w:pPr>
      <w:r>
        <w:t>However, the problem of justifying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premises that seem clearly true</w:t>
      </w:r>
      <w:r w:rsidR="009B1935">
        <w:t xml:space="preserve"> </w:t>
      </w:r>
      <w:r>
        <w:t xml:space="preserve">remains. Contemporary </w:t>
      </w:r>
      <w:r w:rsidR="00435288">
        <w:t>Potentialists</w:t>
      </w:r>
      <w:r>
        <w:t xml:space="preserve"> can, and generally do, prove that (the </w:t>
      </w:r>
      <w:r w:rsidR="007536E9">
        <w:t>Potentialist</w:t>
      </w:r>
      <w:r w:rsidR="0073357A">
        <w:fldChar w:fldCharType="begin"/>
      </w:r>
      <w:r w:rsidR="0073357A">
        <w:instrText xml:space="preserve"> XE </w:instrText>
      </w:r>
      <w:r w:rsidR="00C6648A">
        <w:instrText>“</w:instrText>
      </w:r>
      <w:r w:rsidR="0073357A" w:rsidRPr="00CD3A76">
        <w:instrText>potentialism</w:instrText>
      </w:r>
      <w:r w:rsidR="00C6648A">
        <w:instrText>”</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C6648A">
        <w:instrText>“</w:instrText>
      </w:r>
      <w:r w:rsidR="00183037" w:rsidRPr="00DE6DB2">
        <w:instrText>potentialist translation</w:instrText>
      </w:r>
      <w:r w:rsidR="00C6648A">
        <w:instrText>”</w:instrText>
      </w:r>
      <w:r w:rsidR="00183037">
        <w:instrText xml:space="preserve"> </w:instrText>
      </w:r>
      <w:r w:rsidR="00183037">
        <w:fldChar w:fldCharType="end"/>
      </w:r>
      <w:r>
        <w:t xml:space="preserve"> of) every theorem of ZFC</w:t>
      </w:r>
      <w:r w:rsidR="000C794D">
        <w:fldChar w:fldCharType="begin"/>
      </w:r>
      <w:r w:rsidR="000C794D">
        <w:instrText xml:space="preserve"> XE </w:instrText>
      </w:r>
      <w:r w:rsidR="00C6648A">
        <w:instrText>“</w:instrText>
      </w:r>
      <w:r w:rsidR="000C794D" w:rsidRPr="00736DCD">
        <w:instrText>ZFC</w:instrText>
      </w:r>
      <w:r w:rsidR="00C6648A">
        <w:instrText>”</w:instrText>
      </w:r>
      <w:r w:rsidR="000C794D">
        <w:instrText xml:space="preserve"> </w:instrText>
      </w:r>
      <w:r w:rsidR="000C794D">
        <w:fldChar w:fldCharType="end"/>
      </w:r>
      <w:r>
        <w:t xml:space="preserve"> can be derived from certain intuitive assumptions about logical possibility</w:t>
      </w:r>
      <w:r w:rsidR="00C6648A">
        <w:t xml:space="preserve">, or </w:t>
      </w:r>
      <w:r w:rsidR="005D11EA">
        <w:t>some other such modal notion</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However, these proofs all use principles of modal logic that aren’t (and aren’t claimed to) be clearly true in the way invoked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w:t>
      </w:r>
      <w:r w:rsidR="009A5B03">
        <w:t xml:space="preserve">The </w:t>
      </w:r>
      <w:r>
        <w:t xml:space="preserve">existing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literature has shown that </w:t>
      </w:r>
      <w:r w:rsidR="003032DA">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is </w:t>
      </w:r>
      <w:r>
        <w:rPr>
          <w:i/>
        </w:rPr>
        <w:t>no worse off than actualism</w:t>
      </w:r>
      <w:r w:rsidR="001C59E6">
        <w:rPr>
          <w:i/>
        </w:rPr>
        <w:fldChar w:fldCharType="begin"/>
      </w:r>
      <w:r w:rsidR="001C59E6">
        <w:instrText xml:space="preserve"> XE "</w:instrText>
      </w:r>
      <w:r w:rsidR="001C59E6" w:rsidRPr="0048718A">
        <w:instrText>actualism</w:instrText>
      </w:r>
      <w:r w:rsidR="001C59E6">
        <w:instrText xml:space="preserve">" </w:instrText>
      </w:r>
      <w:r w:rsidR="001C59E6">
        <w:rPr>
          <w:i/>
        </w:rPr>
        <w:fldChar w:fldCharType="end"/>
      </w:r>
      <w:r>
        <w:t xml:space="preserve"> with regard to the problem of justifying </w:t>
      </w:r>
      <w:r>
        <w:lastRenderedPageBreak/>
        <w:t>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that Putnam raises</w:t>
      </w:r>
      <w:r>
        <w:rPr>
          <w:rStyle w:val="FootnoteReference"/>
        </w:rPr>
        <w:footnoteReference w:id="6"/>
      </w:r>
      <w:r>
        <w:t xml:space="preserve">. However, neither </w:t>
      </w:r>
      <w:r w:rsidR="007536E9">
        <w:t>Potentialist</w:t>
      </w:r>
      <w:r w:rsidR="003561DB">
        <w: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nor actualists have put forward a solution to this problem.</w:t>
      </w:r>
    </w:p>
    <w:p w14:paraId="784BF83D" w14:textId="11403D2C" w:rsidR="002F438F" w:rsidRDefault="00D95AA1" w:rsidP="00D95AA1">
      <w:pPr>
        <w:pStyle w:val="Heading3"/>
        <w:numPr>
          <w:ilvl w:val="0"/>
          <w:numId w:val="0"/>
        </w:numPr>
      </w:pPr>
      <w:bookmarkStart w:id="22" w:name="_Toc74224251"/>
      <w:bookmarkStart w:id="23" w:name="outline"/>
      <w:bookmarkEnd w:id="21"/>
      <w:r>
        <w:rPr>
          <w:rStyle w:val="SectionNumber"/>
        </w:rPr>
        <w:t>1.4</w:t>
      </w:r>
      <w:r w:rsidR="00A77582">
        <w:tab/>
        <w:t>Outline</w:t>
      </w:r>
      <w:bookmarkEnd w:id="22"/>
    </w:p>
    <w:p w14:paraId="157F3A31" w14:textId="57DA1A1B" w:rsidR="002F438F" w:rsidRDefault="00A77582">
      <w:pPr>
        <w:pStyle w:val="FirstParagraph"/>
      </w:pPr>
      <w:r>
        <w:t>In this book, I will attempt to solve the above problem of justifying the axiom of Replacement</w:t>
      </w:r>
      <w:r w:rsidR="00335846">
        <w:t xml:space="preserve"> from </w:t>
      </w:r>
      <w:r w:rsidR="00CD4771">
        <w:t>principles</w:t>
      </w:r>
      <w:r w:rsidR="00335846">
        <w:t xml:space="preserve"> that seem clearly true in the way Putnam</w:t>
      </w:r>
      <w:r w:rsidR="001B602B">
        <w:fldChar w:fldCharType="begin"/>
      </w:r>
      <w:r w:rsidR="001B602B">
        <w:instrText xml:space="preserve"> </w:instrText>
      </w:r>
      <w:r w:rsidR="005D6D4B">
        <w:instrText>XE “Putnam, Hillary”</w:instrText>
      </w:r>
      <w:r w:rsidR="001B602B">
        <w:instrText xml:space="preserve"> </w:instrText>
      </w:r>
      <w:r w:rsidR="001B602B">
        <w:fldChar w:fldCharType="end"/>
      </w:r>
      <w:r w:rsidR="00335846">
        <w:t xml:space="preserve"> evokes</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(or at least improve on existing solution attempts) and clarify the foundations of set theory.</w:t>
      </w:r>
    </w:p>
    <w:p w14:paraId="4CE8315B" w14:textId="590A7DB7" w:rsidR="002F438F" w:rsidRDefault="00A77582">
      <w:pPr>
        <w:pStyle w:val="BodyText"/>
      </w:pPr>
      <w:r>
        <w:t xml:space="preserve">In Part I, I will argue that we should indeed be </w:t>
      </w:r>
      <w:r w:rsidR="007536E9">
        <w:t>Potentialist</w:t>
      </w:r>
      <w:r>
        <w: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about set theory for essentially the reasons indicated above, and then review major existing formulations of </w:t>
      </w:r>
      <w:r w:rsidR="00A554C2">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set theory and some problems for each. I’ll discuss and contrast </w:t>
      </w:r>
      <w:r w:rsidR="006E579D">
        <w:t xml:space="preserve">two </w:t>
      </w:r>
      <w:r>
        <w:t xml:space="preserve">major existing </w:t>
      </w:r>
      <w:r w:rsidR="009A179C">
        <w:t xml:space="preserve">versions </w:t>
      </w:r>
      <w:r>
        <w:t xml:space="preserve">of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 developed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which I will largely follow, and an alternative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approach recently explored by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which appeals to a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rather than metaphysical 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p w14:paraId="02BA5BCF" w14:textId="5F6F99C4" w:rsidR="002F438F" w:rsidRDefault="00A77582">
      <w:pPr>
        <w:pStyle w:val="BodyText"/>
      </w:pPr>
      <w:r>
        <w:t>I will develop and advocate a particular form of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Although this approach largely blends and simplifies ideas from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it has the distinctive feature of replacing claims that ‘quantify-in’ to the diamond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thereby talk about what’s logically possible </w:t>
      </w:r>
      <w:r>
        <w:rPr>
          <w:i/>
        </w:rPr>
        <w:t>for objects</w:t>
      </w:r>
      <w:r>
        <w:t xml:space="preserve">) with claims about what’s logically possible </w:t>
      </w:r>
      <w:r>
        <w:rPr>
          <w:i/>
        </w:rPr>
        <w:t>given certain structural facts</w:t>
      </w:r>
      <w:r>
        <w:t>, expressed using a new piece of logical vocabulary I’ll call the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operator (</w:t>
      </w:r>
      <m:oMath>
        <m:nary>
          <m:naryPr>
            <m:chr m:val="◊"/>
            <m:limLoc m:val="subSup"/>
            <m:supHide m:val="1"/>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m:t>
            </m:r>
          </m:e>
        </m:nary>
      </m:oMath>
      <w:r>
        <w:t xml:space="preserve"> ). Cashing out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 these terms lets us avoid certain philosophical controversies</w:t>
      </w:r>
      <w:r>
        <w:rPr>
          <w:rStyle w:val="FootnoteReference"/>
        </w:rPr>
        <w:footnoteReference w:id="7"/>
      </w:r>
      <w:r>
        <w:t>, as well as practically helping us state axioms that can be easily grasped and recognized as saying something clearly true.</w:t>
      </w:r>
    </w:p>
    <w:p w14:paraId="4260CF51" w14:textId="264E4C61" w:rsidR="002F438F" w:rsidRDefault="00A77582">
      <w:pPr>
        <w:pStyle w:val="BodyText"/>
      </w:pPr>
      <w:r>
        <w:t xml:space="preserve">In Chapter </w:t>
      </w:r>
      <w:hyperlink w:anchor="actualist_set_theory">
        <w:r>
          <w:rPr>
            <w:rStyle w:val="Hyperlink"/>
          </w:rPr>
          <w:t>1</w:t>
        </w:r>
      </w:hyperlink>
      <w:r>
        <w:t xml:space="preserve"> I will discuss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approaches to set </w:t>
      </w:r>
      <w:r w:rsidR="00E84712">
        <w:t>theory and</w:t>
      </w:r>
      <w:r>
        <w:t xml:space="preserve"> expand on the worries for them noted above. In Chapter </w:t>
      </w:r>
      <w:hyperlink w:anchor="ch_putnamian_potentialism">
        <w:r>
          <w:rPr>
            <w:rStyle w:val="Hyperlink"/>
          </w:rPr>
          <w:t>2</w:t>
        </w:r>
      </w:hyperlink>
      <w:r>
        <w:t xml:space="preserve"> I’ll discuss how adopting some </w:t>
      </w:r>
      <w:r w:rsidR="007536E9">
        <w:t>Potentialist</w:t>
      </w:r>
      <w:r w:rsidR="00835F87">
        <w:fldChar w:fldCharType="begin"/>
      </w:r>
      <w:r w:rsidR="00835F87">
        <w:instrText xml:space="preserve"> XE "</w:instrText>
      </w:r>
      <w:r w:rsidR="00835F87" w:rsidRPr="0018649B">
        <w:instrText>potentialism</w:instrText>
      </w:r>
      <w:r w:rsidR="00835F87">
        <w:instrText xml:space="preserve">" </w:instrText>
      </w:r>
      <w:r w:rsidR="00835F87">
        <w:fldChar w:fldCharType="end"/>
      </w:r>
      <w:r>
        <w:t xml:space="preserve"> approach to set theory promises to solve these worries. I’ll review existing forms of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style of Potentialism</w:t>
      </w:r>
      <w:r w:rsidR="007070F8">
        <w:t>.</w:t>
      </w:r>
      <w:r w:rsidR="00C938A2">
        <w:t xml:space="preserve"> </w:t>
      </w:r>
      <w:r>
        <w:t>I will defend Hellman’s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use of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cash out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but note that controversies over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xml:space="preserve"> raise some problems for using his version of </w:t>
      </w:r>
      <w:r w:rsidR="000F397E">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in our foundational project.</w:t>
      </w:r>
    </w:p>
    <w:p w14:paraId="16FE3C55" w14:textId="76FDACBA" w:rsidR="002F438F" w:rsidRDefault="00A77582">
      <w:pPr>
        <w:pStyle w:val="BodyText"/>
      </w:pPr>
      <w:r>
        <w:t xml:space="preserve">In Chapter </w:t>
      </w:r>
      <w:hyperlink w:anchor="CH:Overview">
        <w:r>
          <w:rPr>
            <w:rStyle w:val="Hyperlink"/>
          </w:rPr>
          <w:t>3</w:t>
        </w:r>
      </w:hyperlink>
      <w:r>
        <w:t xml:space="preserve"> I’ll introduce my preferred style of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 and the key notion of conditional (structure-preserving)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I’ll use to give these paraphrases. Finally, in Chapter </w:t>
      </w:r>
      <w:hyperlink w:anchor="CH:parsonian">
        <w:r>
          <w:rPr>
            <w:rStyle w:val="Hyperlink"/>
          </w:rPr>
          <w:t>4</w:t>
        </w:r>
      </w:hyperlink>
      <w:r>
        <w:t xml:space="preserve"> I’ll contrast the above approach to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with those </w:t>
      </w:r>
      <w:r>
        <w:lastRenderedPageBreak/>
        <w:t xml:space="preserve">advocated by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major proponents of an alternate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school of </w:t>
      </w:r>
      <w:r w:rsidR="007536E9">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w:t>
      </w:r>
    </w:p>
    <w:p w14:paraId="325D548F" w14:textId="1BADAA0F" w:rsidR="002F438F" w:rsidRDefault="00A77582">
      <w:pPr>
        <w:pStyle w:val="BodyText"/>
      </w:pPr>
      <w:r>
        <w:t>In Part II I will turn to the core mathematical project of this book: justifying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I’ll propose</w:t>
      </w:r>
      <w:r w:rsidR="009D6AE5">
        <w:t xml:space="preserve"> general purpose</w:t>
      </w:r>
      <w:r>
        <w:t xml:space="preserve"> axioms for reasoning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(I claim!) seem clearly true in the way our foundational project requires. Then I will show that these axioms justify our use of normal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reasoning for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(i.e., claims in the first-order language of set theory) even when those claims are understood </w:t>
      </w:r>
      <w:proofErr w:type="spellStart"/>
      <w:r>
        <w:t>potentialistically</w:t>
      </w:r>
      <w:proofErr w:type="spellEnd"/>
      <w:r>
        <w:t xml:space="preserve">. Specifically, if we let </w:t>
      </w:r>
      <m:oMath>
        <m:sSup>
          <m:sSupPr>
            <m:ctrlPr>
              <w:rPr>
                <w:rFonts w:ascii="Cambria Math" w:hAnsi="Cambria Math"/>
              </w:rPr>
            </m:ctrlPr>
          </m:sSupPr>
          <m:e>
            <m:r>
              <w:rPr>
                <w:rFonts w:ascii="Cambria Math" w:hAnsi="Cambria Math"/>
              </w:rPr>
              <m:t>ϕ</m:t>
            </m:r>
          </m:e>
          <m:sup>
            <m:r>
              <w:rPr>
                <w:rFonts w:ascii="Cambria Math" w:hAnsi="Cambria Math"/>
              </w:rPr>
              <m:t>◊</m:t>
            </m:r>
          </m:sup>
        </m:sSup>
      </m:oMath>
      <w:r>
        <w:t xml:space="preserve"> stand for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of a set-theoretic claim </w:t>
      </w:r>
      <m:oMath>
        <m:r>
          <w:rPr>
            <w:rFonts w:ascii="Cambria Math" w:hAnsi="Cambria Math"/>
          </w:rPr>
          <m:t>ϕ</m:t>
        </m:r>
      </m:oMath>
      <w:r>
        <w:t xml:space="preserve">, let </w:t>
      </w:r>
      <m:oMath>
        <m:sSub>
          <m:sSubPr>
            <m:ctrlPr>
              <w:rPr>
                <w:rFonts w:ascii="Cambria Math" w:hAnsi="Cambria Math"/>
              </w:rPr>
            </m:ctrlPr>
          </m:sSubPr>
          <m:e>
            <m:r>
              <w:rPr>
                <w:rFonts w:ascii="Cambria Math" w:hAnsi="Cambria Math"/>
              </w:rPr>
              <m:t>⊢</m:t>
            </m:r>
          </m:e>
          <m:sub>
            <m:r>
              <m:rPr>
                <m:nor/>
              </m:rPr>
              <m:t>FOL</m:t>
            </m:r>
          </m:sub>
        </m:sSub>
      </m:oMath>
      <w:r>
        <w:t xml:space="preserve"> be provability in first-order logic and </w:t>
      </w:r>
      <m:oMath>
        <m:r>
          <w:rPr>
            <w:rFonts w:ascii="Cambria Math" w:hAnsi="Cambria Math"/>
          </w:rPr>
          <m:t>⊢</m:t>
        </m:r>
      </m:oMath>
      <w:r>
        <w:t xml:space="preserve"> be provability in the formal system proposed in this book, </w:t>
      </w:r>
      <w:r w:rsidR="00FA6838">
        <w:t>we can show</w:t>
      </w:r>
      <w:r>
        <w:t xml:space="preserve"> the following.</w:t>
      </w:r>
    </w:p>
    <w:p w14:paraId="4181B6F5" w14:textId="1C71CE45" w:rsidR="002F438F" w:rsidRDefault="00A77582">
      <w:pPr>
        <w:pStyle w:val="BodyText"/>
      </w:pPr>
      <w:r>
        <w:rPr>
          <w:b/>
        </w:rPr>
        <w:t>Theorem 1.1</w:t>
      </w:r>
      <w:r>
        <w:t xml:space="preserve">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of Translation).  </w:t>
      </w:r>
      <w:r>
        <w:rPr>
          <w:i/>
        </w:rPr>
        <w:t xml:space="preserve">Suppose </w:t>
      </w:r>
      <m:oMath>
        <m:r>
          <w:rPr>
            <w:rFonts w:ascii="Cambria Math" w:hAnsi="Cambria Math"/>
          </w:rPr>
          <m:t>Φ,Ψ</m:t>
        </m:r>
      </m:oMath>
      <w:r>
        <w:rPr>
          <w:i/>
        </w:rPr>
        <w:t xml:space="preserve"> are sentences in the language of set theory and </w:t>
      </w:r>
      <m:oMath>
        <m:r>
          <w:rPr>
            <w:rFonts w:ascii="Cambria Math" w:hAnsi="Cambria Math"/>
          </w:rPr>
          <m:t>Φ</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Ψ</m:t>
        </m:r>
      </m:oMath>
      <w:r>
        <w:rPr>
          <w:i/>
        </w:rPr>
        <w:t xml:space="preserve"> then </w:t>
      </w:r>
      <m:oMath>
        <m:sSup>
          <m:sSupPr>
            <m:ctrlPr>
              <w:rPr>
                <w:rFonts w:ascii="Cambria Math" w:hAnsi="Cambria Math"/>
              </w:rPr>
            </m:ctrlPr>
          </m:sSupPr>
          <m:e>
            <m:r>
              <w:rPr>
                <w:rFonts w:ascii="Cambria Math" w:hAnsi="Cambria Math"/>
              </w:rPr>
              <m:t>Φ</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Ψ</m:t>
            </m:r>
          </m:e>
          <m:sup>
            <m:r>
              <w:rPr>
                <w:rFonts w:ascii="Cambria Math" w:hAnsi="Cambria Math"/>
              </w:rPr>
              <m:t>◇</m:t>
            </m:r>
          </m:sup>
        </m:sSup>
      </m:oMath>
    </w:p>
    <w:p w14:paraId="2854BA02" w14:textId="172F0B2A" w:rsidR="002F438F" w:rsidRDefault="00A77582">
      <w:pPr>
        <w:pStyle w:val="BodyText"/>
      </w:pPr>
      <w:r>
        <w:t xml:space="preserve">With this theorem in mind, all that’s needed to justify normal mathematical practice is to demonstrate that if </w:t>
      </w:r>
      <m:oMath>
        <m:r>
          <w:rPr>
            <w:rFonts w:ascii="Cambria Math" w:hAnsi="Cambria Math"/>
          </w:rPr>
          <m:t>ϕ</m:t>
        </m:r>
      </m:oMath>
      <w:r>
        <w:t xml:space="preserve"> is an axiom of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then </w:t>
      </w:r>
      <m:oMath>
        <m:sSup>
          <m:sSupPr>
            <m:ctrlPr>
              <w:rPr>
                <w:rFonts w:ascii="Cambria Math" w:hAnsi="Cambria Math"/>
              </w:rPr>
            </m:ctrlPr>
          </m:sSupPr>
          <m:e>
            <m:r>
              <w:rPr>
                <w:rFonts w:ascii="Cambria Math" w:hAnsi="Cambria Math"/>
              </w:rPr>
              <m:t>⊢ϕ</m:t>
            </m:r>
          </m:e>
          <m:sup>
            <m:r>
              <w:rPr>
                <w:rFonts w:ascii="Cambria Math" w:hAnsi="Cambria Math"/>
              </w:rPr>
              <m:t>◊</m:t>
            </m:r>
          </m:sup>
        </m:sSup>
      </m:oMath>
      <w:r>
        <w:t xml:space="preserve"> holds. A key idea here will be to use certain </w:t>
      </w:r>
      <w:r w:rsidRPr="000F4711">
        <w:rPr>
          <w:i/>
          <w:iCs/>
        </w:rPr>
        <w:t>non-interference</w:t>
      </w:r>
      <w:r>
        <w:t xml:space="preserve"> intuitions to justify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of)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rather than simply taking the latter as an axiom, as current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tend to do. Putting these pieces together we can conclude</w:t>
      </w:r>
      <w:r w:rsidR="00F8054B">
        <w:t xml:space="preserve"> that for all set theoretic sentences </w:t>
      </w:r>
      <w:bookmarkStart w:id="24" w:name="OLE_LINK64"/>
      <w:bookmarkStart w:id="25" w:name="OLE_LINK65"/>
      <m:oMath>
        <m:r>
          <w:rPr>
            <w:rFonts w:ascii="Cambria Math" w:hAnsi="Cambria Math"/>
          </w:rPr>
          <m:t>ϕ</m:t>
        </m:r>
      </m:oMath>
      <w:r>
        <w:t>:</w:t>
      </w:r>
      <w:bookmarkEnd w:id="24"/>
      <w:bookmarkEnd w:id="25"/>
    </w:p>
    <w:p w14:paraId="5570B2DF" w14:textId="02D85F2B" w:rsidR="002F438F" w:rsidRDefault="00F8054B">
      <w:pPr>
        <w:pStyle w:val="BodyText"/>
      </w:pPr>
      <m:oMath>
        <m:r>
          <m:rPr>
            <m:nor/>
          </m:rPr>
          <w:rPr>
            <w:rFonts w:ascii="Cambria Math"/>
          </w:rPr>
          <m:t xml:space="preserve">If  </m:t>
        </m:r>
        <w:bookmarkStart w:id="26" w:name="OLE_LINK62"/>
        <w:bookmarkStart w:id="27" w:name="OLE_LINK63"/>
        <m:r>
          <m:rPr>
            <m:nor/>
          </m:rPr>
          <m:t>ZFC</m:t>
        </m:r>
        <m:r>
          <m:rPr>
            <m:nor/>
          </m:rPr>
          <w:rPr>
            <w:rFonts w:ascii="Cambria Math"/>
          </w:rPr>
          <w:fldChar w:fldCharType="begin"/>
        </m:r>
      </m:oMath>
      <w:r w:rsidR="000C794D">
        <w:instrText xml:space="preserve"> XE "</w:instrText>
      </w:r>
      <w:r w:rsidR="000C794D" w:rsidRPr="00736DCD">
        <w:instrText>ZFC</w:instrText>
      </w:r>
      <w:r w:rsidR="000C794D">
        <w:instrText xml:space="preserve">" </w:instrText>
      </w:r>
      <m:oMath>
        <m:r>
          <m:rPr>
            <m:nor/>
          </m:rPr>
          <w:rPr>
            <w:rFonts w:ascii="Cambria Math"/>
          </w:rPr>
          <w:fldChar w:fldCharType="end"/>
        </m:r>
        <m:limLow>
          <m:limLowPr>
            <m:ctrlPr>
              <w:rPr>
                <w:rFonts w:ascii="Cambria Math" w:hAnsi="Cambria Math"/>
              </w:rPr>
            </m:ctrlPr>
          </m:limLowPr>
          <m:e>
            <m:r>
              <w:rPr>
                <w:rFonts w:ascii="Cambria Math" w:hAnsi="Cambria Math"/>
              </w:rPr>
              <m:t>⊢</m:t>
            </m:r>
          </m:e>
          <m:lim>
            <m:r>
              <m:rPr>
                <m:nor/>
              </m:rPr>
              <m:t>FOL</m:t>
            </m:r>
          </m:lim>
        </m:limLow>
        <m:r>
          <w:rPr>
            <w:rFonts w:ascii="Cambria Math" w:hAnsi="Cambria Math"/>
          </w:rPr>
          <m:t xml:space="preserve">ϕ </m:t>
        </m:r>
        <m:r>
          <m:rPr>
            <m:sty m:val="p"/>
          </m:rPr>
          <w:rPr>
            <w:rFonts w:ascii="Cambria Math" w:hAnsi="Cambria Math"/>
          </w:rPr>
          <m:t>then</m:t>
        </m:r>
        <m:r>
          <w:rPr>
            <w:rFonts w:ascii="Cambria Math" w:hAnsi="Cambria Math"/>
          </w:rPr>
          <m:t>⊢</m:t>
        </m:r>
        <m:sSup>
          <m:sSupPr>
            <m:ctrlPr>
              <w:rPr>
                <w:rFonts w:ascii="Cambria Math" w:hAnsi="Cambria Math"/>
              </w:rPr>
            </m:ctrlPr>
          </m:sSupPr>
          <m:e>
            <m:r>
              <w:rPr>
                <w:rFonts w:ascii="Cambria Math" w:hAnsi="Cambria Math"/>
              </w:rPr>
              <m:t>ϕ</m:t>
            </m:r>
          </m:e>
          <m:sup>
            <m:r>
              <w:rPr>
                <w:rFonts w:ascii="Cambria Math" w:hAnsi="Cambria Math"/>
              </w:rPr>
              <m:t>◊</m:t>
            </m:r>
          </m:sup>
        </m:sSup>
      </m:oMath>
    </w:p>
    <w:bookmarkEnd w:id="26"/>
    <w:bookmarkEnd w:id="27"/>
    <w:p w14:paraId="5F8AEE2D" w14:textId="68DFEF4D" w:rsidR="002F438F" w:rsidRDefault="00A77582">
      <w:pPr>
        <w:pStyle w:val="FirstParagraph"/>
      </w:pPr>
      <w:r>
        <w:t>That is, reasoning in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as if one were talking about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is harmless. </w:t>
      </w:r>
      <w:r w:rsidR="009A07B2">
        <w:t xml:space="preserve">If one can prove that </w:t>
      </w:r>
      <m:oMath>
        <m:r>
          <w:rPr>
            <w:rFonts w:ascii="Cambria Math" w:hAnsi="Cambria Math"/>
          </w:rPr>
          <m:t>ϕ</m:t>
        </m:r>
      </m:oMath>
      <w:r w:rsidR="009A07B2">
        <w:t xml:space="preserve"> </w:t>
      </w:r>
      <w:proofErr w:type="gramStart"/>
      <w:r w:rsidR="009A07B2">
        <w:t>in</w:t>
      </w:r>
      <w:proofErr w:type="gramEnd"/>
      <w:r w:rsidR="009A07B2">
        <w:t xml:space="preserve"> </w:t>
      </w:r>
      <m:oMath>
        <m:r>
          <w:rPr>
            <w:rFonts w:ascii="Cambria Math" w:hAnsi="Cambria Math"/>
          </w:rPr>
          <m:t>ZFC,</m:t>
        </m:r>
      </m:oMath>
      <w:r w:rsidR="009A07B2">
        <w:t xml:space="preserve"> then the potentialist</w:t>
      </w:r>
      <w:r w:rsidR="009A07B2">
        <w:fldChar w:fldCharType="begin"/>
      </w:r>
      <w:r w:rsidR="009A07B2">
        <w:instrText xml:space="preserve"> XE "</w:instrText>
      </w:r>
      <w:r w:rsidR="009A07B2" w:rsidRPr="00CD3A76">
        <w:instrText>potentialism</w:instrText>
      </w:r>
      <w:r w:rsidR="009A07B2">
        <w:instrText xml:space="preserve">" </w:instrText>
      </w:r>
      <w:r w:rsidR="009A07B2">
        <w:fldChar w:fldCharType="end"/>
      </w:r>
      <w:r w:rsidR="009A07B2">
        <w:t xml:space="preserve"> translation of </w:t>
      </w:r>
      <m:oMath>
        <m:r>
          <w:rPr>
            <w:rFonts w:ascii="Cambria Math" w:hAnsi="Cambria Math"/>
          </w:rPr>
          <m:t>ϕ</m:t>
        </m:r>
      </m:oMath>
      <w:r w:rsidR="009A07B2">
        <w:t xml:space="preserve"> (written </w:t>
      </w:r>
      <m:oMath>
        <m:sSup>
          <m:sSupPr>
            <m:ctrlPr>
              <w:rPr>
                <w:rFonts w:ascii="Cambria Math" w:hAnsi="Cambria Math"/>
              </w:rPr>
            </m:ctrlPr>
          </m:sSupPr>
          <m:e>
            <m:r>
              <w:rPr>
                <w:rFonts w:ascii="Cambria Math" w:hAnsi="Cambria Math"/>
              </w:rPr>
              <m:t>ϕ</m:t>
            </m:r>
          </m:e>
          <m:sup>
            <m:r>
              <w:rPr>
                <w:rFonts w:ascii="Cambria Math" w:hAnsi="Cambria Math"/>
              </w:rPr>
              <m:t>◊</m:t>
            </m:r>
          </m:sup>
        </m:sSup>
      </m:oMath>
      <w:r w:rsidR="009A07B2">
        <w:t xml:space="preserve"> above) is (true and indeed) provable in my formal system.</w:t>
      </w:r>
    </w:p>
    <w:p w14:paraId="026D4F07" w14:textId="0FE57C62" w:rsidR="002F438F" w:rsidRDefault="001D017B">
      <w:pPr>
        <w:pStyle w:val="BodyText"/>
      </w:pPr>
      <w:r>
        <w:t>Note that since I choose axioms of reasoning about conditional logical possibility</w:t>
      </w:r>
      <w:r>
        <w:fldChar w:fldCharType="begin"/>
      </w:r>
      <w:r>
        <w:instrText xml:space="preserve"> XE "</w:instrText>
      </w:r>
      <w:r w:rsidRPr="00253379">
        <w:instrText>logical possibility</w:instrText>
      </w:r>
      <w:r>
        <w:instrText xml:space="preserve">" </w:instrText>
      </w:r>
      <w:r>
        <w:fldChar w:fldCharType="end"/>
      </w:r>
      <w:r>
        <w:t xml:space="preserve"> which are attractive for general use rather than ones that directly mirror actualist</w:t>
      </w:r>
      <w:r>
        <w:fldChar w:fldCharType="begin"/>
      </w:r>
      <w:r>
        <w:instrText xml:space="preserve"> XE "</w:instrText>
      </w:r>
      <w:r w:rsidRPr="00F13935">
        <w:instrText>actualism</w:instrText>
      </w:r>
      <w:r>
        <w:instrText xml:space="preserve">" </w:instrText>
      </w:r>
      <w:r>
        <w:fldChar w:fldCharType="end"/>
      </w:r>
      <w:r>
        <w:t xml:space="preserve"> ZF</w:t>
      </w:r>
      <w:r w:rsidR="003127C2">
        <w:t>C</w:t>
      </w:r>
      <w:r>
        <w:t xml:space="preserve"> set theory</w:t>
      </w:r>
      <w:r w:rsidR="007F4B5D">
        <w:t xml:space="preserve"> (as other </w:t>
      </w:r>
      <w:r w:rsidR="007536E9">
        <w:t>Potentialist</w:t>
      </w:r>
      <w:r w:rsidR="007F4B5D">
        <w: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rsidR="007F4B5D">
        <w:t xml:space="preserve"> have done in proving versions of the theorem above)</w:t>
      </w:r>
      <w:r>
        <w:t xml:space="preserve">, </w:t>
      </w:r>
      <w:r w:rsidR="006D48F7">
        <w:t>it’s not at all obvious whether</w:t>
      </w:r>
      <w:r>
        <w:t xml:space="preserve"> the reverse direction of the </w:t>
      </w:r>
      <w:r w:rsidR="006D48F7">
        <w:t xml:space="preserve">above </w:t>
      </w:r>
      <w:r>
        <w:t xml:space="preserve">conditional i.e., `If </w:t>
      </w:r>
      <m:oMath>
        <m:r>
          <w:rPr>
            <w:rFonts w:ascii="Cambria Math" w:hAnsi="Cambria Math"/>
          </w:rPr>
          <m:t>⊢</m:t>
        </m:r>
        <m:sSup>
          <m:sSupPr>
            <m:ctrlPr>
              <w:rPr>
                <w:rFonts w:ascii="Cambria Math" w:hAnsi="Cambria Math"/>
              </w:rPr>
            </m:ctrlPr>
          </m:sSupPr>
          <m:e>
            <m:r>
              <w:rPr>
                <w:rFonts w:ascii="Cambria Math" w:hAnsi="Cambria Math"/>
              </w:rPr>
              <m:t>ϕ</m:t>
            </m:r>
          </m:e>
          <m:sup>
            <m:r>
              <w:rPr>
                <w:rFonts w:ascii="Cambria Math" w:hAnsi="Cambria Math"/>
              </w:rPr>
              <m:t>◊</m:t>
            </m:r>
          </m:sup>
        </m:sSup>
      </m:oMath>
      <w:r>
        <w:t xml:space="preserve"> then </w:t>
      </w:r>
      <m:oMath>
        <m:r>
          <w:rPr>
            <w:rFonts w:ascii="Cambria Math" w:hAnsi="Cambria Math"/>
          </w:rPr>
          <m:t>ZFC</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ϕ</m:t>
        </m:r>
      </m:oMath>
      <w:r>
        <w:t>’</w:t>
      </w:r>
      <w:r w:rsidR="007267F7">
        <w:t xml:space="preserve"> is true.</w:t>
      </w:r>
      <w:r>
        <w:t xml:space="preserve"> </w:t>
      </w:r>
      <w:r w:rsidR="00A77582">
        <w:t xml:space="preserve">In principle, there is some hope that </w:t>
      </w:r>
      <w:r w:rsidR="00EC0926">
        <w:t>the modal axioms I propose</w:t>
      </w:r>
      <w:r w:rsidR="00A77582">
        <w:t xml:space="preserve"> </w:t>
      </w:r>
      <w:r w:rsidR="00F35669">
        <w:t xml:space="preserve">(or, more plausibly, further </w:t>
      </w:r>
      <w:r w:rsidR="00311D97">
        <w:t>principles</w:t>
      </w:r>
      <w:r w:rsidR="00E06251">
        <w:t xml:space="preserve"> about conditional logical possibility</w:t>
      </w:r>
      <w:r w:rsidR="00311D97">
        <w:t xml:space="preserve"> that seem </w:t>
      </w:r>
      <w:r w:rsidR="00F35669">
        <w:t xml:space="preserve">equally </w:t>
      </w:r>
      <w:r w:rsidR="00311D97">
        <w:t xml:space="preserve">clearly true </w:t>
      </w:r>
      <w:r w:rsidR="00F35669">
        <w:fldChar w:fldCharType="begin"/>
      </w:r>
      <w:r w:rsidR="00F35669">
        <w:instrText xml:space="preserve"> XE "</w:instrText>
      </w:r>
      <w:r w:rsidR="00F35669" w:rsidRPr="003F4C0B">
        <w:instrText>conditional logical possibility</w:instrText>
      </w:r>
      <w:r w:rsidR="00F35669">
        <w:instrText xml:space="preserve">" </w:instrText>
      </w:r>
      <w:r w:rsidR="00F35669">
        <w:fldChar w:fldCharType="end"/>
      </w:r>
      <w:r w:rsidR="00F35669">
        <w:t xml:space="preserve">) </w:t>
      </w:r>
      <w:r w:rsidR="00A77582">
        <w:t>will let one vindicate new axioms for set theory, going beyond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rsidR="00A77582">
        <w:t xml:space="preserve"> axioms. </w:t>
      </w:r>
    </w:p>
    <w:p w14:paraId="367D6409" w14:textId="124C4675" w:rsidR="002F438F" w:rsidRDefault="00A77582">
      <w:pPr>
        <w:pStyle w:val="BodyText"/>
      </w:pPr>
      <w:r>
        <w:t xml:space="preserve">Finally, in Part III of the book, I’ll </w:t>
      </w:r>
      <w:r w:rsidR="007267F7">
        <w:t>turn to larger</w:t>
      </w:r>
      <w:r>
        <w:t xml:space="preserve"> philosophical questions.</w:t>
      </w:r>
    </w:p>
    <w:p w14:paraId="03064686" w14:textId="03679508" w:rsidR="00AD0990" w:rsidRDefault="00AD0990">
      <w:pPr>
        <w:pStyle w:val="BodyText"/>
      </w:pPr>
      <w:r w:rsidRPr="00AD0990">
        <w:t>I</w:t>
      </w:r>
      <w:r>
        <w:t xml:space="preserve">n Chapter </w:t>
      </w:r>
      <w:hyperlink w:anchor="_Chapter_10_Platonism" w:history="1">
        <w:r w:rsidR="00C053BF" w:rsidRPr="00C053BF">
          <w:rPr>
            <w:rStyle w:val="Hyperlink"/>
          </w:rPr>
          <w:t>10</w:t>
        </w:r>
      </w:hyperlink>
      <w:r w:rsidR="000F4711">
        <w:t>,</w:t>
      </w:r>
      <w:r w:rsidRPr="00AD0990">
        <w:t xml:space="preserve"> </w:t>
      </w:r>
      <w:r w:rsidR="009A400F">
        <w:t xml:space="preserve">I </w:t>
      </w:r>
      <w:r w:rsidRPr="00AD0990">
        <w:t>consider two ways my story about set theory can be fit into a larger philosophical picture of mathematics and its applications: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rsidRPr="00AD0990">
        <w:t xml:space="preserve"> approach and the weakly neo-Carnapian approach I ultimately favor.</w:t>
      </w:r>
    </w:p>
    <w:p w14:paraId="0373725C" w14:textId="70164468" w:rsidR="002F438F" w:rsidRDefault="00A77582">
      <w:pPr>
        <w:pStyle w:val="BodyText"/>
      </w:pPr>
      <w:r>
        <w:t xml:space="preserve">In Chapters </w:t>
      </w:r>
      <w:hyperlink w:anchor="_Chapter_11_Indispensability" w:history="1">
        <w:r w:rsidR="00C053BF" w:rsidRPr="00D459DE">
          <w:rPr>
            <w:rStyle w:val="Hyperlink"/>
          </w:rPr>
          <w:t>11</w:t>
        </w:r>
      </w:hyperlink>
      <w:r>
        <w:t>-</w:t>
      </w:r>
      <w:hyperlink w:anchor="_Chapter_14_Physical" w:history="1">
        <w:r w:rsidR="00D63419" w:rsidRPr="00D459DE">
          <w:rPr>
            <w:rStyle w:val="Hyperlink"/>
          </w:rPr>
          <w:t>1</w:t>
        </w:r>
        <w:r w:rsidR="00D459DE" w:rsidRPr="00D459DE">
          <w:rPr>
            <w:rStyle w:val="Hyperlink"/>
          </w:rPr>
          <w:t>4</w:t>
        </w:r>
      </w:hyperlink>
      <w:r w:rsidR="00D459DE">
        <w:t>,</w:t>
      </w:r>
      <w:r>
        <w:t xml:space="preserve"> I’ll discuss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approach to non-set theoretic mathematical objects and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arguments. I’ll argue that adding some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 xml:space="preserve"> to the above paraphrase strategy lets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answer certain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and Explanatory indispensability arguments. However, I’ll suggest that the mathematical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t>
      </w:r>
      <w:r>
        <w:rPr>
          <w:i/>
        </w:rPr>
        <w:t>may</w:t>
      </w:r>
      <w:r>
        <w:t xml:space="preserve"> face serious and under-discussed worries about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w:t>
      </w:r>
    </w:p>
    <w:p w14:paraId="7EF6E9AB" w14:textId="19083872" w:rsidR="002F438F" w:rsidRDefault="00A77582">
      <w:pPr>
        <w:pStyle w:val="BodyText"/>
      </w:pPr>
      <w:r>
        <w:t xml:space="preserve">In Chapters </w:t>
      </w:r>
      <w:hyperlink w:anchor="_Chapter_15_Weak" w:history="1">
        <w:r w:rsidR="00D459DE" w:rsidRPr="00D459DE">
          <w:rPr>
            <w:rStyle w:val="Hyperlink"/>
          </w:rPr>
          <w:t>15</w:t>
        </w:r>
      </w:hyperlink>
      <w:r>
        <w:t xml:space="preserve"> and </w:t>
      </w:r>
      <w:hyperlink w:anchor="_Chapter_16_Weak" w:history="1">
        <w:r w:rsidR="00D459DE" w:rsidRPr="00A25507">
          <w:rPr>
            <w:rStyle w:val="Hyperlink"/>
          </w:rPr>
          <w:t>16</w:t>
        </w:r>
      </w:hyperlink>
      <w:r w:rsidR="00A25507">
        <w:t>,</w:t>
      </w:r>
      <w:r>
        <w:t xml:space="preserve"> I’ll explain the weakly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approach to non-set theoretic mathematical objects I favor, and argue that adopting it helps solve</w:t>
      </w:r>
      <w:r w:rsidR="002A4C43">
        <w:t xml:space="preserve"> or avoid</w:t>
      </w:r>
      <w:r>
        <w:t xml:space="preserve"> the</w:t>
      </w:r>
      <w:r w:rsidR="0074084B">
        <w:t>se</w:t>
      </w:r>
      <w:r>
        <w:t xml:space="preserve"> </w:t>
      </w:r>
      <w:r>
        <w:lastRenderedPageBreak/>
        <w:t>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problems</w:t>
      </w:r>
      <w:r w:rsidR="0074084B">
        <w:t xml:space="preserve"> and has certain other advantages</w:t>
      </w:r>
      <w:r>
        <w:t xml:space="preserve"> (while retaining </w:t>
      </w:r>
      <w:r w:rsidR="009D3E05">
        <w:t xml:space="preserve">many </w:t>
      </w:r>
      <w:r>
        <w:t xml:space="preserve"> benefits of nominalism). The resulting view is a kind of neo-</w:t>
      </w:r>
      <w:proofErr w:type="spellStart"/>
      <w:r>
        <w:t>Carnapianism</w:t>
      </w:r>
      <w:proofErr w:type="spellEnd"/>
      <w:r w:rsidR="004008DB">
        <w:fldChar w:fldCharType="begin"/>
      </w:r>
      <w:r w:rsidR="004008DB">
        <w:instrText xml:space="preserve"> </w:instrText>
      </w:r>
      <w:r w:rsidR="00512BBF">
        <w:instrText>XE “neo-Carnapian”</w:instrText>
      </w:r>
      <w:r w:rsidR="004008DB">
        <w:instrText xml:space="preserve"> </w:instrText>
      </w:r>
      <w:r w:rsidR="004008DB">
        <w:fldChar w:fldCharType="end"/>
      </w:r>
      <w:r>
        <w:t xml:space="preserve"> realism about mathematical objects, which drops Carnap</w:t>
      </w:r>
      <w:r w:rsidR="004008DB">
        <w:fldChar w:fldCharType="begin"/>
      </w:r>
      <w:r w:rsidR="004008DB">
        <w:instrText xml:space="preserve"> </w:instrText>
      </w:r>
      <w:r w:rsidR="00393943">
        <w:instrText>XE “Carnap, Rudolf”</w:instrText>
      </w:r>
      <w:r w:rsidR="004008DB">
        <w:instrText xml:space="preserve"> </w:instrText>
      </w:r>
      <w:r w:rsidR="004008DB">
        <w:fldChar w:fldCharType="end"/>
      </w:r>
      <w:r>
        <w:t>’s radical anti-metaphysical ambitions but keeps mathematicians’ freedom to talk in terms of arbitrary logically coherent pure mathematical structures.</w:t>
      </w:r>
    </w:p>
    <w:p w14:paraId="616F3271" w14:textId="20CA6042" w:rsidR="002F438F" w:rsidRDefault="00A77582">
      <w:pPr>
        <w:pStyle w:val="BodyText"/>
      </w:pPr>
      <w:r>
        <w:t xml:space="preserve">Finally, in Chapters </w:t>
      </w:r>
      <w:hyperlink w:anchor="_Chapter_17_Logicism" w:history="1">
        <w:r w:rsidR="00A25507" w:rsidRPr="00A25507">
          <w:rPr>
            <w:rStyle w:val="Hyperlink"/>
          </w:rPr>
          <w:t>17</w:t>
        </w:r>
      </w:hyperlink>
      <w:r w:rsidR="00A25507">
        <w:t>-</w:t>
      </w:r>
      <w:hyperlink w:anchor="_Chapter_19_Conclusion" w:history="1">
        <w:r w:rsidR="00A25507" w:rsidRPr="00A25507">
          <w:rPr>
            <w:rStyle w:val="Hyperlink"/>
          </w:rPr>
          <w:t>19</w:t>
        </w:r>
      </w:hyperlink>
      <w:r>
        <w:t xml:space="preserve"> I’ll discuss how the overall picture of mathematics developed in this book relates to traditional questions about logicism,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and human access to facts about objective proof-transcendent mathematical facts.</w:t>
      </w:r>
    </w:p>
    <w:p w14:paraId="01EEF37E" w14:textId="5F1F11FF" w:rsidR="002F438F" w:rsidRDefault="00D95AA1" w:rsidP="00D95AA1">
      <w:pPr>
        <w:pStyle w:val="Heading3"/>
        <w:numPr>
          <w:ilvl w:val="0"/>
          <w:numId w:val="0"/>
        </w:numPr>
      </w:pPr>
      <w:bookmarkStart w:id="28" w:name="_Toc74224252"/>
      <w:bookmarkStart w:id="29" w:name="sec:introduction:caveat"/>
      <w:bookmarkEnd w:id="23"/>
      <w:r>
        <w:rPr>
          <w:rStyle w:val="SectionNumber"/>
        </w:rPr>
        <w:t>1.5</w:t>
      </w:r>
      <w:r w:rsidR="00A77582">
        <w:tab/>
        <w:t>Caveats and Clarifications</w:t>
      </w:r>
      <w:bookmarkEnd w:id="28"/>
    </w:p>
    <w:p w14:paraId="46FFE577" w14:textId="77777777" w:rsidR="002F438F" w:rsidRDefault="00A77582">
      <w:pPr>
        <w:pStyle w:val="FirstParagraph"/>
      </w:pPr>
      <w:r>
        <w:t>Let me finish this introduction with some quick caveats about the nature and aim of my project.</w:t>
      </w:r>
    </w:p>
    <w:p w14:paraId="6212E504" w14:textId="73FCD3C0" w:rsidR="002F438F" w:rsidRDefault="00A77582">
      <w:pPr>
        <w:pStyle w:val="BodyText"/>
      </w:pPr>
      <w:r>
        <w:t>First, I don’t claim set theorists should literally rewrite set theory textbooks in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terms. Mathematicians’ current practice of (making arguments which can be reconstructed as) proving things in </w:t>
      </w:r>
      <w:proofErr w:type="gramStart"/>
      <w:r>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from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is fine. And doing something like logical deduction from purely first-order axioms may be unavoidably easier (for minds like ours) than thinking about elaborate </w:t>
      </w:r>
      <w:r w:rsidR="00E40CC6">
        <w:t>the elaborate modal claims that figure in potentialist set theory</w:t>
      </w:r>
      <w:r>
        <w:t xml:space="preserve">. If one thinks about </w:t>
      </w:r>
      <w:r w:rsidR="00646B00">
        <w:t xml:space="preserve">typical set </w:t>
      </w:r>
      <w:r w:rsidR="00A12C99">
        <w:t>theoretic</w:t>
      </w:r>
      <w:r w:rsidR="00646B00">
        <w:t xml:space="preserve"> talk</w:t>
      </w:r>
      <w:r>
        <w:t xml:space="preserve"> as abbreviating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claims, then the main result of Part II shows that it’s unnecessary to unpack this abbreviation in </w:t>
      </w:r>
      <w:r w:rsidR="00454828">
        <w:t xml:space="preserve">most </w:t>
      </w:r>
      <w:r>
        <w:t>mathematical contexts.</w:t>
      </w:r>
    </w:p>
    <w:p w14:paraId="09E8B2AF" w14:textId="6EF72EC1" w:rsidR="002F438F" w:rsidRDefault="00A77582">
      <w:pPr>
        <w:pStyle w:val="BodyText"/>
      </w:pPr>
      <w:r>
        <w:t xml:space="preserve">However, I </w:t>
      </w:r>
      <w:r>
        <w:rPr>
          <w:i/>
        </w:rPr>
        <w:t>am</w:t>
      </w:r>
      <w:r>
        <w:t xml:space="preserve"> suggesting </w:t>
      </w:r>
      <w:r w:rsidR="00B332DE">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reflects what people should say when we think about set theory in many philosophical </w:t>
      </w:r>
      <w:r w:rsidR="005C5F44">
        <w:t xml:space="preserve">and foundational mathematical </w:t>
      </w:r>
      <w:r>
        <w:t>contexts. Replacing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with their </w:t>
      </w:r>
      <w:r w:rsidR="00560CC4">
        <w:t>P</w:t>
      </w:r>
      <w:r>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w:t>
      </w:r>
      <w:proofErr w:type="gramStart"/>
      <w:r>
        <w:t>solves</w:t>
      </w:r>
      <w:proofErr w:type="gramEnd"/>
      <w:r>
        <w:t xml:space="preserve"> various intuitive </w:t>
      </w:r>
      <w:r w:rsidR="00C16202">
        <w:t>puzzles and</w:t>
      </w:r>
      <w:r>
        <w:t xml:space="preserve"> makes sense of things that we normally want to say about set theory</w:t>
      </w:r>
      <w:r w:rsidR="00A927A6">
        <w:rPr>
          <w:rStyle w:val="FootnoteReference"/>
        </w:rPr>
        <w:footnoteReference w:id="8"/>
      </w:r>
      <w:r>
        <w:t>.</w:t>
      </w:r>
    </w:p>
    <w:p w14:paraId="3F1B8A16" w14:textId="45546F93" w:rsidR="002F438F" w:rsidRDefault="00842E04">
      <w:pPr>
        <w:pStyle w:val="BodyText"/>
      </w:pPr>
      <w:r>
        <w:lastRenderedPageBreak/>
        <w:t>Arguably</w:t>
      </w:r>
      <w:r w:rsidR="00B45EB4">
        <w:t>,</w:t>
      </w:r>
      <w:r>
        <w:t xml:space="preserve"> this book’</w:t>
      </w:r>
      <w:r w:rsidR="00B45EB4">
        <w:t>s project of</w:t>
      </w:r>
      <w:r w:rsidR="00A77582">
        <w:t xml:space="preserve"> developing </w:t>
      </w:r>
      <w:r w:rsidR="00560CC4">
        <w:t>P</w:t>
      </w:r>
      <w:r w:rsidR="00A77582">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A77582">
        <w:t xml:space="preserve"> foundations for </w:t>
      </w:r>
      <w:r w:rsidR="00560CC4">
        <w:t>P</w:t>
      </w:r>
      <w:r w:rsidR="004A175F">
        <w:t xml:space="preserve">otentialist </w:t>
      </w:r>
      <w:r w:rsidR="00A77582">
        <w:t xml:space="preserve">set theory </w:t>
      </w:r>
      <w:r w:rsidR="009D717F">
        <w:t>is</w:t>
      </w:r>
      <w:r w:rsidR="00A77582">
        <w:t xml:space="preserve"> analogous to the familiar project of providing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rsidR="00A77582">
        <w:t xml:space="preserve"> foundation for analysis. Our naive reasoning about certain concepts (limits in one case, the height of an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rsidR="00A77582">
        <w:t xml:space="preserve"> of sets that ‘goes all the way up’ in the other) turned out to lead to paradox. </w:t>
      </w:r>
      <w:r w:rsidR="00C16202">
        <w:t>So, it is desirable to find a different way of thinking about relevant mathematical claims which will let us capture their intuitive significance and interest, while blocking paradoxical inferences.</w:t>
      </w:r>
    </w:p>
    <w:p w14:paraId="1E8D55C5" w14:textId="3F48C30B" w:rsidR="002F438F" w:rsidRDefault="00A77582">
      <w:pPr>
        <w:pStyle w:val="BodyText"/>
      </w:pPr>
      <w:r>
        <w:t xml:space="preserve">Second, the </w:t>
      </w:r>
      <w:r w:rsidR="00560CC4">
        <w:t>P</w:t>
      </w:r>
      <w:r>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understanding of pure set theory advocated in Parts I and II of this book is compatible with a range of different views about how to understand other areas of mathematics. I hope my version of </w:t>
      </w:r>
      <w:r w:rsidR="00C16202">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will be compelling even to readers who find both nominalism and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mathematical objects (outside set theory) I advocate in Part III unacceptable.</w:t>
      </w:r>
    </w:p>
    <w:p w14:paraId="2F202FFF" w14:textId="534939EF" w:rsidR="002F438F" w:rsidRDefault="00A77582">
      <w:pPr>
        <w:pStyle w:val="BodyText"/>
      </w:pPr>
      <w:r>
        <w:t xml:space="preserve">Third, I aim to provide a foundation for </w:t>
      </w:r>
      <w:r w:rsidR="00560CC4">
        <w:t>P</w:t>
      </w:r>
      <w:r>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which rests entirely on intuitively compelling principles that are subject-matter neutral and constrain the behavior of all objects (c.f.,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’s characterization of logic in</w:t>
      </w:r>
      <w:r w:rsidR="00997C80">
        <w:t xml:space="preserve"> </w:t>
      </w:r>
      <w:r>
        <w:t>(Gottlob Frege 19</w:t>
      </w:r>
      <w:r w:rsidR="004E6D4C">
        <w:t>80</w:t>
      </w:r>
      <w:r>
        <w:t>)).</w:t>
      </w:r>
      <w:r w:rsidR="004E7449">
        <w:t xml:space="preserve"> Thus, in a sense I’m defending a kind of logicism about set theory.</w:t>
      </w:r>
      <w:r>
        <w:t xml:space="preserve"> But I don’t mean to claim that my foundational principles are analytic, cognitively trivial, or impossible for any rational being to doubt. I merely claim they’re clearly true in the sense evoked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above</w:t>
      </w:r>
      <w:r>
        <w:rPr>
          <w:rStyle w:val="FootnoteReference"/>
        </w:rPr>
        <w:footnoteReference w:id="9"/>
      </w:r>
      <w:r>
        <w:t>. I also don’t mean to suggest that facts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discussed in this book constitute </w:t>
      </w:r>
      <w:proofErr w:type="gramStart"/>
      <w:r>
        <w:t>some kind of metaphysical</w:t>
      </w:r>
      <w:proofErr w:type="gramEnd"/>
      <w:r>
        <w:t xml:space="preserve"> free lunch</w:t>
      </w:r>
      <w:r w:rsidR="00A66FDC">
        <w:rPr>
          <w:rStyle w:val="FootnoteReference"/>
        </w:rPr>
        <w:footnoteReference w:id="10"/>
      </w:r>
      <w:r>
        <w:t>.</w:t>
      </w:r>
    </w:p>
    <w:p w14:paraId="00DE23C8" w14:textId="0FD5119F" w:rsidR="002F438F" w:rsidRDefault="00A77582">
      <w:pPr>
        <w:pStyle w:val="BodyText"/>
      </w:pPr>
      <w:r>
        <w:lastRenderedPageBreak/>
        <w:t>Fourth, we must distinguish the foundational project in this book from a less ambitious justificatory project. Actualist</w:t>
      </w:r>
      <w:r w:rsidR="00571C67">
        <w:fldChar w:fldCharType="begin"/>
      </w:r>
      <w:r w:rsidR="00571C67">
        <w:instrText xml:space="preserve"> XE "</w:instrText>
      </w:r>
      <w:r w:rsidR="00571C67" w:rsidRPr="00741C8E">
        <w:instrText>actualism</w:instrText>
      </w:r>
      <w:r w:rsidR="00571C67">
        <w:instrText xml:space="preserve">" </w:instrText>
      </w:r>
      <w:r w:rsidR="00571C67">
        <w:fldChar w:fldCharType="end"/>
      </w:r>
      <w:r>
        <w:t xml:space="preserve"> philosophers have sometimes aimed to find a unified conception of set theory from which all the various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clearly follow – without worrying whether this conception itself is clearly coherent. This project can be valuable in various ways, e.g., in showing the naturalness and appeal of certain mathematical hypotheses (like proposed large cardinal axioms) which also follow from the relevant conception. However, finding such a unified conception doesn’t suffice for my foundational project. For if the unifying conception isn’t clearly </w:t>
      </w:r>
      <w:r>
        <w:rPr>
          <w:i/>
        </w:rPr>
        <w:t>consistent</w:t>
      </w:r>
      <w:r>
        <w:t xml:space="preserve"> then, surely, it isn’t clearly </w:t>
      </w:r>
      <w:r>
        <w:rPr>
          <w:i/>
        </w:rPr>
        <w:t>true</w:t>
      </w:r>
      <w:r>
        <w:t xml:space="preserve"> (even on a view which allows mathematicians to introduce arbitrary coherent structures). So</w:t>
      </w:r>
      <w:r w:rsidR="00D5574A">
        <w:t>,</w:t>
      </w:r>
      <w:r>
        <w:t xml:space="preserve"> we haven’t succeeded in justifying all theorems of ZFC set theory from premises that seem clearly true.</w:t>
      </w:r>
    </w:p>
    <w:p w14:paraId="650F5079" w14:textId="0F99EC06" w:rsidR="002F438F" w:rsidRDefault="00A77582">
      <w:pPr>
        <w:pStyle w:val="BodyText"/>
      </w:pPr>
      <w:r>
        <w:t>Finally,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foundational project of this book also differs from a </w:t>
      </w:r>
      <w:r>
        <w:rPr>
          <w:i/>
        </w:rPr>
        <w:t>more</w:t>
      </w:r>
      <w:r>
        <w:t xml:space="preserve"> ambitious project, along the following lines. Philosophers sometimes seek the most metaphysically joint carving successor to the naive concept of sets which generates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’s paradox (something which might, e.g., be hoped to connect intimately with the true answer to the liar paradox). So, for example, you could ask whether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sets is remotely on the right track, or whether the ‘best’ successor to naive set theory is something like Quine’s New Foundations instead.</w:t>
      </w:r>
    </w:p>
    <w:p w14:paraId="178F213B" w14:textId="7762AD70" w:rsidR="002F438F" w:rsidRDefault="00A77582">
      <w:pPr>
        <w:pStyle w:val="BodyText"/>
      </w:pPr>
      <w:r>
        <w:t>I think this more philosophically speculative project is legitimate, but not required for the foundational</w:t>
      </w:r>
      <w:r w:rsidR="000C12E8">
        <w:t xml:space="preserve"> justificatory</w:t>
      </w:r>
      <w:r>
        <w:t xml:space="preserve"> project attempted in this book. I will try to show that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which attractively explicate theorems of current mainstream set theory follow from principles that seem clearly true. But I won’t take a position on what the most metaphysically illuminating successor to naive set theory is.</w:t>
      </w:r>
    </w:p>
    <w:p w14:paraId="68FA8942" w14:textId="4F5A84E8" w:rsidR="002F438F" w:rsidRDefault="00170043" w:rsidP="00170043">
      <w:pPr>
        <w:pStyle w:val="Heading1"/>
        <w:numPr>
          <w:ilvl w:val="0"/>
          <w:numId w:val="0"/>
        </w:numPr>
      </w:pPr>
      <w:bookmarkStart w:id="30" w:name="_Toc74224253"/>
      <w:bookmarkStart w:id="31" w:name="section"/>
      <w:bookmarkEnd w:id="2"/>
      <w:bookmarkEnd w:id="29"/>
      <w:r>
        <w:rPr>
          <w:rStyle w:val="SectionNumber"/>
        </w:rPr>
        <w:t>Pa</w:t>
      </w:r>
      <w:bookmarkStart w:id="32" w:name="actualist_set_theory"/>
      <w:r>
        <w:rPr>
          <w:rStyle w:val="SectionNumber"/>
        </w:rPr>
        <w:t>rt I</w:t>
      </w:r>
      <w:bookmarkEnd w:id="30"/>
      <w:r w:rsidR="00A77582">
        <w:tab/>
      </w:r>
    </w:p>
    <w:p w14:paraId="1C18E8A3" w14:textId="3C203CF7" w:rsidR="00B37DE6" w:rsidRDefault="0018174E" w:rsidP="00D95AA1">
      <w:pPr>
        <w:pStyle w:val="Heading2"/>
        <w:numPr>
          <w:ilvl w:val="0"/>
          <w:numId w:val="0"/>
        </w:numPr>
        <w:ind w:left="1080"/>
      </w:pPr>
      <w:bookmarkStart w:id="33" w:name="actualist_set_theory_chapter"/>
      <w:bookmarkStart w:id="34" w:name="_Chapter_2_Actualist"/>
      <w:bookmarkStart w:id="35" w:name="_Toc74224254"/>
      <w:bookmarkEnd w:id="33"/>
      <w:bookmarkEnd w:id="34"/>
      <w:r>
        <w:t xml:space="preserve">Chapter </w:t>
      </w:r>
      <w:r w:rsidR="00D95AA1">
        <w:t>2</w:t>
      </w:r>
      <w:r w:rsidR="00B37DE6">
        <w:tab/>
        <w:t>Actualist Set Theory</w:t>
      </w:r>
      <w:bookmarkEnd w:id="35"/>
    </w:p>
    <w:p w14:paraId="6DAAB9D8" w14:textId="3EC19A23" w:rsidR="002F438F" w:rsidRDefault="00A77582">
      <w:pPr>
        <w:pStyle w:val="FirstParagraph"/>
      </w:pPr>
      <w:r>
        <w:t>In this chapter, I will discuss the traditional,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approach to set theory. I will review how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faces problems articulating a categorical conception of the intended height of the hierarchy of sets (despite the existence of certain categoricity and quasi-categoricity theorems). I will then discuss how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faces problems justifying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principles that seem clearly true.</w:t>
      </w:r>
    </w:p>
    <w:p w14:paraId="49A88EE0" w14:textId="50710A55" w:rsidR="002F438F" w:rsidRDefault="00E2406F" w:rsidP="00E2406F">
      <w:pPr>
        <w:pStyle w:val="Heading3"/>
        <w:numPr>
          <w:ilvl w:val="0"/>
          <w:numId w:val="0"/>
        </w:numPr>
        <w:ind w:left="288"/>
      </w:pPr>
      <w:bookmarkStart w:id="36" w:name="_Toc74224255"/>
      <w:bookmarkStart w:id="37" w:name="iterative_hierarchy"/>
      <w:r>
        <w:rPr>
          <w:rStyle w:val="SectionNumber"/>
        </w:rPr>
        <w:t>2.1</w:t>
      </w:r>
      <w:r w:rsidR="00A77582">
        <w:tab/>
        <w:t>Actualist Set Theory and The Iterative Hierarchy Conception</w:t>
      </w:r>
      <w:bookmarkEnd w:id="36"/>
    </w:p>
    <w:p w14:paraId="627E0782" w14:textId="5EEAA123" w:rsidR="002F438F" w:rsidRDefault="00A77582">
      <w:pPr>
        <w:pStyle w:val="FirstParagraph"/>
      </w:pPr>
      <w:r>
        <w:t>On a straightforward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approach to set theory, there are abstract objects called ‘the sets,’ much as there are abstract objects called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And we can ask: what sets exist? And what kind of structure do the sets have under the relation of membership?</w:t>
      </w:r>
    </w:p>
    <w:p w14:paraId="17F2E1CB" w14:textId="24AF88A5" w:rsidR="002F438F" w:rsidRDefault="00A77582">
      <w:pPr>
        <w:pStyle w:val="BodyText"/>
      </w:pPr>
      <w:r>
        <w:t xml:space="preserve">Naively one might want to say that, for any formula </w:t>
      </w:r>
      <m:oMath>
        <m:r>
          <w:rPr>
            <w:rFonts w:ascii="Cambria Math" w:hAnsi="Cambria Math"/>
          </w:rPr>
          <m:t>ϕ</m:t>
        </m:r>
        <m:d>
          <m:dPr>
            <m:ctrlPr>
              <w:rPr>
                <w:rFonts w:ascii="Cambria Math" w:hAnsi="Cambria Math"/>
                <w:i/>
              </w:rPr>
            </m:ctrlPr>
          </m:dPr>
          <m:e>
            <m:r>
              <w:rPr>
                <w:rFonts w:ascii="Cambria Math" w:hAnsi="Cambria Math"/>
              </w:rPr>
              <m:t>x</m:t>
            </m:r>
          </m:e>
        </m:d>
      </m:oMath>
      <w:r>
        <w:t xml:space="preserve">, there is a set whose elements are exactly those objects that satisfy </w:t>
      </w:r>
      <m:oMath>
        <m:r>
          <w:rPr>
            <w:rFonts w:ascii="Cambria Math" w:hAnsi="Cambria Math"/>
          </w:rPr>
          <m:t>ϕ</m:t>
        </m:r>
      </m:oMath>
      <w:r>
        <w:t>. But, as Bertrand Russell</w:t>
      </w:r>
      <w:r w:rsidR="00577AF6">
        <w:fldChar w:fldCharType="begin"/>
      </w:r>
      <w:r w:rsidR="00577AF6">
        <w:instrText xml:space="preserve"> </w:instrText>
      </w:r>
      <w:r w:rsidR="00714EC8">
        <w:instrText xml:space="preserve">XE “Russell, Bertrand” </w:instrText>
      </w:r>
      <w:r w:rsidR="00577AF6">
        <w:instrText xml:space="preserve"> </w:instrText>
      </w:r>
      <w:r w:rsidR="00577AF6">
        <w:fldChar w:fldCharType="end"/>
      </w:r>
      <w:r>
        <w:t xml:space="preserve"> famously showed, this leads to paradox via the conclusion that there must be a set whose elements are exactly the sets which aren’t members of themselves.</w:t>
      </w:r>
    </w:p>
    <w:p w14:paraId="3AD6726A" w14:textId="192D8039" w:rsidR="00F72ED1" w:rsidRDefault="00A77582">
      <w:pPr>
        <w:pStyle w:val="BodyText"/>
      </w:pPr>
      <w:r>
        <w:lastRenderedPageBreak/>
        <w:t>The (widely embraced)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the sets solves this problem by suggesting a different picture of what sets exist. On this picture, we think about the sets as forming layers, with sets at a given layer in the hierarchy only being able to have elements that are available at previous layers. Each layer contains ‘all possible sets’ of elements given at prior layers, and no two sets have </w:t>
      </w:r>
      <w:proofErr w:type="gramStart"/>
      <w:r>
        <w:t>exactly the same</w:t>
      </w:r>
      <w:proofErr w:type="gramEnd"/>
      <w:r>
        <w:t xml:space="preserve"> elements</w:t>
      </w:r>
      <w:r>
        <w:rPr>
          <w:rStyle w:val="FootnoteReference"/>
        </w:rPr>
        <w:footnoteReference w:id="11"/>
      </w:r>
      <w:r>
        <w:t xml:space="preserve">. </w:t>
      </w:r>
      <w:r w:rsidR="00F11342">
        <w:t>Talk about the</w:t>
      </w:r>
      <w:r>
        <w:t xml:space="preserve"> height of </w:t>
      </w:r>
      <w:r w:rsidR="00F11342">
        <w:t xml:space="preserve">such </w:t>
      </w:r>
      <w:r>
        <w:t xml:space="preserve">a hierarchy </w:t>
      </w:r>
      <w:r w:rsidR="00F11342">
        <w:t xml:space="preserve">of sets </w:t>
      </w:r>
      <w:r>
        <w:t xml:space="preserve">refers to the ‘number’ of </w:t>
      </w:r>
      <w:r w:rsidR="00F11342">
        <w:t>layers</w:t>
      </w:r>
      <w:r>
        <w:t xml:space="preserve">, while </w:t>
      </w:r>
      <w:r w:rsidR="00F11342">
        <w:t>talk about its</w:t>
      </w:r>
      <w:r>
        <w:t xml:space="preserve"> width refers to how many sets are introduced at each stage. </w:t>
      </w:r>
    </w:p>
    <w:p w14:paraId="5BCCDADF" w14:textId="019CD75D" w:rsidR="002F438F" w:rsidRDefault="00A77582">
      <w:pPr>
        <w:pStyle w:val="BodyText"/>
      </w:pPr>
      <w:r>
        <w:t xml:space="preserve">One can spell out this idea of </w:t>
      </w:r>
      <w:r w:rsidR="00F11342">
        <w:t>a full-width iterative hierarchy</w:t>
      </w:r>
      <w:r w:rsidR="00890E1E">
        <w:fldChar w:fldCharType="begin"/>
      </w:r>
      <w:r w:rsidR="00890E1E">
        <w:instrText xml:space="preserve"> XE "</w:instrText>
      </w:r>
      <w:r w:rsidR="00890E1E" w:rsidRPr="00E972AD">
        <w:instrText>iterative hierarchy</w:instrText>
      </w:r>
      <w:r w:rsidR="00890E1E">
        <w:instrText xml:space="preserve">" </w:instrText>
      </w:r>
      <w:r w:rsidR="00890E1E">
        <w:fldChar w:fldCharType="end"/>
      </w:r>
      <w:r>
        <w:t xml:space="preserve"> as follows.</w:t>
      </w:r>
    </w:p>
    <w:p w14:paraId="5CF58AB5" w14:textId="37184E13" w:rsidR="002F438F" w:rsidRDefault="00A77582">
      <w:pPr>
        <w:pStyle w:val="BodyText"/>
      </w:pPr>
      <w:bookmarkStart w:id="38" w:name="def:IHW"/>
      <w:r>
        <w:rPr>
          <w:b/>
        </w:rPr>
        <w:t>Definition 1.1</w:t>
      </w:r>
      <w:r>
        <w:t xml:space="preserve"> (Iterative Hierarchy</w:t>
      </w:r>
      <w:r w:rsidR="00DA767C">
        <w:fldChar w:fldCharType="begin"/>
      </w:r>
      <w:r w:rsidR="00DA767C">
        <w:instrText xml:space="preserve"> </w:instrText>
      </w:r>
      <w:r w:rsidR="00104662">
        <w:instrText>XE “iterative hierarchy”</w:instrText>
      </w:r>
      <w:r w:rsidR="00DA767C">
        <w:instrText xml:space="preserve"> </w:instrText>
      </w:r>
      <w:r w:rsidR="00DA767C">
        <w:fldChar w:fldCharType="end"/>
      </w:r>
      <w:r>
        <w:t xml:space="preserve"> - Full Width (IHW)).  </w:t>
      </w:r>
      <w:r>
        <w:rPr>
          <w:i/>
        </w:rPr>
        <w:t>A full-width iterative hierarchy</w:t>
      </w:r>
      <w:r w:rsidR="00043742">
        <w:rPr>
          <w:i/>
        </w:rPr>
        <w:fldChar w:fldCharType="begin"/>
      </w:r>
      <w:r w:rsidR="00043742">
        <w:instrText xml:space="preserve"> XE "</w:instrText>
      </w:r>
      <w:r w:rsidR="00043742" w:rsidRPr="00CF628A">
        <w:instrText>iterative hierarchy</w:instrText>
      </w:r>
      <w:r w:rsidR="00043742">
        <w:instrText xml:space="preserve">" </w:instrText>
      </w:r>
      <w:r w:rsidR="00043742">
        <w:rPr>
          <w:i/>
        </w:rPr>
        <w:fldChar w:fldCharType="end"/>
      </w:r>
      <w:r>
        <w:rPr>
          <w:i/>
        </w:rPr>
        <w:t xml:space="preserve"> (IHW) is a structure consisting of</w:t>
      </w:r>
    </w:p>
    <w:p w14:paraId="52D71898" w14:textId="5ECA8E0A" w:rsidR="002F438F" w:rsidRDefault="00A77582">
      <w:pPr>
        <w:numPr>
          <w:ilvl w:val="0"/>
          <w:numId w:val="2"/>
        </w:numPr>
      </w:pPr>
      <w:r>
        <w:rPr>
          <w:i/>
        </w:rPr>
        <w:t>a well-ordered series of levels and</w:t>
      </w:r>
    </w:p>
    <w:p w14:paraId="20D76D11" w14:textId="1BB7FA44" w:rsidR="002F438F" w:rsidRDefault="00A77582">
      <w:pPr>
        <w:numPr>
          <w:ilvl w:val="0"/>
          <w:numId w:val="2"/>
        </w:numPr>
      </w:pPr>
      <w:r>
        <w:rPr>
          <w:i/>
        </w:rPr>
        <w:t xml:space="preserve">a collection of sets ‘available at’ these </w:t>
      </w:r>
      <w:r w:rsidR="008714EB">
        <w:rPr>
          <w:i/>
        </w:rPr>
        <w:t>levels</w:t>
      </w:r>
      <w:r>
        <w:rPr>
          <w:i/>
        </w:rPr>
        <w:t>, such that</w:t>
      </w:r>
    </w:p>
    <w:p w14:paraId="037FE398" w14:textId="7C08B401" w:rsidR="002F438F" w:rsidRDefault="00A77582">
      <w:pPr>
        <w:numPr>
          <w:ilvl w:val="1"/>
          <w:numId w:val="3"/>
        </w:numPr>
      </w:pPr>
      <w:r>
        <w:rPr>
          <w:i/>
        </w:rPr>
        <w:t xml:space="preserve">At each </w:t>
      </w:r>
      <w:r w:rsidR="00BE339C">
        <w:rPr>
          <w:i/>
        </w:rPr>
        <w:t>level</w:t>
      </w:r>
      <w:r>
        <w:rPr>
          <w:i/>
        </w:rPr>
        <w:t xml:space="preserve">, there are sets corresponding to ‘all possible ways of choosing’ some sets available at lower levels (note that this can be stated straightforwardly in </w:t>
      </w:r>
      <w:proofErr w:type="gramStart"/>
      <w:r>
        <w:rPr>
          <w:i/>
        </w:rPr>
        <w:t>second-order</w:t>
      </w:r>
      <w:proofErr w:type="gramEnd"/>
      <w:r w:rsidR="00800FF0">
        <w:rPr>
          <w:i/>
        </w:rPr>
        <w:fldChar w:fldCharType="begin"/>
      </w:r>
      <w:r w:rsidR="00800FF0">
        <w:instrText xml:space="preserve"> XE "</w:instrText>
      </w:r>
      <w:r w:rsidR="00800FF0" w:rsidRPr="0098327D">
        <w:instrText>second-order</w:instrText>
      </w:r>
      <w:r w:rsidR="00800FF0">
        <w:instrText xml:space="preserve">" </w:instrText>
      </w:r>
      <w:r w:rsidR="00800FF0">
        <w:rPr>
          <w:i/>
        </w:rPr>
        <w:fldChar w:fldCharType="end"/>
      </w:r>
      <w:r>
        <w:rPr>
          <w:i/>
        </w:rPr>
        <w:t xml:space="preserve"> logic).</w:t>
      </w:r>
    </w:p>
    <w:p w14:paraId="5C4AFD75" w14:textId="715FCB1B" w:rsidR="002F438F" w:rsidRDefault="00A77582">
      <w:pPr>
        <w:numPr>
          <w:ilvl w:val="1"/>
          <w:numId w:val="3"/>
        </w:numPr>
      </w:pPr>
      <w:r>
        <w:rPr>
          <w:i/>
        </w:rPr>
        <w:t xml:space="preserve">Sets x and y are identical iff they have </w:t>
      </w:r>
      <w:proofErr w:type="gramStart"/>
      <w:r>
        <w:rPr>
          <w:i/>
        </w:rPr>
        <w:t>exactly the same</w:t>
      </w:r>
      <w:proofErr w:type="gramEnd"/>
      <w:r>
        <w:rPr>
          <w:i/>
        </w:rPr>
        <w:t xml:space="preserve"> members. (extensionality</w:t>
      </w:r>
      <w:r w:rsidR="00626E27">
        <w:rPr>
          <w:i/>
        </w:rPr>
        <w:fldChar w:fldCharType="begin"/>
      </w:r>
      <w:r w:rsidR="00626E27">
        <w:instrText xml:space="preserve"> XE "</w:instrText>
      </w:r>
      <w:r w:rsidR="00626E27" w:rsidRPr="00267511">
        <w:instrText>extensionality</w:instrText>
      </w:r>
      <w:r w:rsidR="00626E27">
        <w:instrText xml:space="preserve">" </w:instrText>
      </w:r>
      <w:r w:rsidR="00626E27">
        <w:rPr>
          <w:i/>
        </w:rPr>
        <w:fldChar w:fldCharType="end"/>
      </w:r>
      <w:r>
        <w:rPr>
          <w:i/>
        </w:rPr>
        <w:t>).</w:t>
      </w:r>
    </w:p>
    <w:bookmarkEnd w:id="38"/>
    <w:p w14:paraId="43EA5708" w14:textId="4508EDCE" w:rsidR="002F438F" w:rsidRDefault="00A77582">
      <w:pPr>
        <w:pStyle w:val="FirstParagraph"/>
      </w:pPr>
      <w:r>
        <w:t xml:space="preserve">One can think of </w:t>
      </w:r>
      <w:r w:rsidR="003D5A87">
        <w:t xml:space="preserve">IHW </w:t>
      </w:r>
      <w:r>
        <w:t xml:space="preserve">as specifying a structure for initial segments of the hierarchy of sets. If we adopt the idea of a hierarchy of sets, then the principles above specify an intended width for this structure. </w:t>
      </w:r>
      <w:r w:rsidR="00580EE5">
        <w:t xml:space="preserve">One can </w:t>
      </w:r>
      <w:r w:rsidR="00F72ED1">
        <w:t xml:space="preserve">(clearly) </w:t>
      </w:r>
      <w:r w:rsidR="00580EE5">
        <w:t>formalize the above claim using</w:t>
      </w:r>
      <w:r>
        <w:t xml:space="preserve">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w:t>
      </w:r>
      <w:r w:rsidR="00580EE5">
        <w:t xml:space="preserve"> and</w:t>
      </w:r>
      <w:r>
        <w:t xml:space="preserve"> I’ll refer to th</w:t>
      </w:r>
      <w:r w:rsidR="00580EE5">
        <w:t>e resulting theory</w:t>
      </w:r>
      <w:r>
        <w:t xml:space="preserve"> as </w:t>
      </w:r>
      <m:oMath>
        <m:r>
          <w:rPr>
            <w:rFonts w:ascii="Cambria Math" w:hAnsi="Cambria Math"/>
          </w:rPr>
          <m:t>IH</m:t>
        </m:r>
        <m:sSub>
          <m:sSubPr>
            <m:ctrlPr>
              <w:rPr>
                <w:rFonts w:ascii="Cambria Math" w:hAnsi="Cambria Math"/>
              </w:rPr>
            </m:ctrlPr>
          </m:sSubPr>
          <m:e>
            <m:r>
              <w:rPr>
                <w:rFonts w:ascii="Cambria Math" w:hAnsi="Cambria Math"/>
              </w:rPr>
              <m:t>W</m:t>
            </m:r>
          </m:e>
          <m:sub>
            <m:r>
              <w:rPr>
                <w:rFonts w:ascii="Cambria Math" w:hAnsi="Cambria Math"/>
              </w:rPr>
              <m:t>2</m:t>
            </m:r>
          </m:sub>
        </m:sSub>
      </m:oMath>
      <w:r>
        <w:t>.</w:t>
      </w:r>
      <w:r>
        <w:rPr>
          <w:rStyle w:val="FootnoteReference"/>
        </w:rPr>
        <w:footnoteReference w:id="12"/>
      </w:r>
      <w:r w:rsidR="00874688">
        <w:fldChar w:fldCharType="begin"/>
      </w:r>
      <w:r w:rsidR="00874688">
        <w:instrText xml:space="preserve"> XE "</w:instrText>
      </w:r>
      <m:oMath>
        <m:r>
          <m:rPr>
            <m:sty m:val="p"/>
          </m:rPr>
          <w:rPr>
            <w:rFonts w:ascii="Cambria Math" w:hAnsi="Cambria Math"/>
          </w:rPr>
          <m:t>IH</m:t>
        </m:r>
        <m:sSub>
          <m:sSubPr>
            <m:ctrlPr>
              <w:rPr>
                <w:rFonts w:ascii="Cambria Math" w:hAnsi="Cambria Math"/>
              </w:rPr>
            </m:ctrlPr>
          </m:sSubPr>
          <m:e>
            <m:r>
              <m:rPr>
                <m:sty m:val="p"/>
              </m:rPr>
              <w:rPr>
                <w:rFonts w:ascii="Cambria Math" w:hAnsi="Cambria Math"/>
              </w:rPr>
              <m:t>W</m:t>
            </m:r>
          </m:e>
          <m:sub>
            <m:r>
              <m:rPr>
                <m:sty m:val="p"/>
              </m:rPr>
              <w:rPr>
                <w:rFonts w:ascii="Cambria Math" w:hAnsi="Cambria Math"/>
              </w:rPr>
              <m:t>2</m:t>
            </m:r>
          </m:sub>
        </m:sSub>
      </m:oMath>
      <w:r w:rsidR="00874688" w:rsidRPr="002F45C7">
        <w:instrText>.</w:instrText>
      </w:r>
      <w:r w:rsidR="00874688">
        <w:instrText xml:space="preserve">" </w:instrText>
      </w:r>
      <w:r w:rsidR="00874688">
        <w:fldChar w:fldCharType="end"/>
      </w:r>
    </w:p>
    <w:p w14:paraId="1019AC78" w14:textId="724A6299" w:rsidR="002F438F" w:rsidRDefault="00637920">
      <w:pPr>
        <w:pStyle w:val="BodyText"/>
      </w:pPr>
      <w:r>
        <w:t>In contrast the ideas evoked above</w:t>
      </w:r>
      <w:r w:rsidR="00A77582">
        <w:t xml:space="preserve"> </w:t>
      </w:r>
      <w:r>
        <w:t>do not pick out a unique</w:t>
      </w:r>
      <w:r w:rsidR="00A77582">
        <w:t xml:space="preserve"> intended height for the hierarchy of sets</w:t>
      </w:r>
      <w:r w:rsidR="00A77582">
        <w:rPr>
          <w:rStyle w:val="FootnoteReference"/>
        </w:rPr>
        <w:footnoteReference w:id="13"/>
      </w:r>
      <w:r w:rsidR="00A77582">
        <w:t xml:space="preserve">. Indeed, as we will now review, there are important reasons for </w:t>
      </w:r>
      <w:r w:rsidR="00A77582">
        <w:lastRenderedPageBreak/>
        <w:t>doubting that we have any coherent and adequate conception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rsidR="00A77582">
        <w:t xml:space="preserve">,’ the supposed height of the hierarchy of sets. And the version of </w:t>
      </w:r>
      <w:r w:rsidR="008241D1">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rsidR="00A77582">
        <w:t xml:space="preserve"> I favor will wind up denying that there is, strictly speaking, a hierarchy of sets (hence anything for mathematical talk of ‘the height of the hierarchy of sets’ to refer to</w:t>
      </w:r>
      <w:r w:rsidR="00A77582">
        <w:rPr>
          <w:rStyle w:val="FootnoteReference"/>
        </w:rPr>
        <w:footnoteReference w:id="14"/>
      </w:r>
      <w:r w:rsidR="00A77582">
        <w:t>).</w:t>
      </w:r>
    </w:p>
    <w:p w14:paraId="43FA33E9" w14:textId="529E5F3B" w:rsidR="002F438F" w:rsidRDefault="00E2406F" w:rsidP="00E2406F">
      <w:pPr>
        <w:pStyle w:val="Heading3"/>
        <w:numPr>
          <w:ilvl w:val="0"/>
          <w:numId w:val="0"/>
        </w:numPr>
        <w:ind w:left="720" w:hanging="432"/>
      </w:pPr>
      <w:bookmarkStart w:id="39" w:name="_Toc74224256"/>
      <w:bookmarkStart w:id="40" w:name="sec:actualism:bf_arbitrariness"/>
      <w:bookmarkEnd w:id="37"/>
      <w:r>
        <w:rPr>
          <w:rStyle w:val="SectionNumber"/>
        </w:rPr>
        <w:t>2.2</w:t>
      </w:r>
      <w:r w:rsidR="00A77582">
        <w:tab/>
        <w:t>A Burali-Forti Problem</w:t>
      </w:r>
      <w:bookmarkEnd w:id="39"/>
    </w:p>
    <w:p w14:paraId="70A653F3" w14:textId="1F7E46EE" w:rsidR="002F438F" w:rsidRDefault="00A77582">
      <w:pPr>
        <w:pStyle w:val="FirstParagraph"/>
      </w:pPr>
      <w:r>
        <w:t>Notably, the problem (which I will now present below) is not simply that it might be impossible to define the notion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xml:space="preserve"> in other terms. After all, every theory will have to take some notions as primitive.</w:t>
      </w:r>
    </w:p>
    <w:p w14:paraId="37EF771B" w14:textId="77777777" w:rsidR="002F438F" w:rsidRDefault="00A77582">
      <w:pPr>
        <w:pStyle w:val="BodyText"/>
      </w:pPr>
      <w:r>
        <w:t>Instead, we find ourselves in the following situation.</w:t>
      </w:r>
    </w:p>
    <w:p w14:paraId="78B91AF3" w14:textId="25BF0273" w:rsidR="002F438F" w:rsidRDefault="00A77582">
      <w:pPr>
        <w:numPr>
          <w:ilvl w:val="0"/>
          <w:numId w:val="4"/>
        </w:numPr>
      </w:pPr>
      <w:r>
        <w:t>Our naive conception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xml:space="preserve"> (the height of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turns out to be incoherent, not just </w:t>
      </w:r>
      <w:r w:rsidR="00E92F57">
        <w:t>unanalyzable</w:t>
      </w:r>
      <w:r>
        <w:t>.</w:t>
      </w:r>
    </w:p>
    <w:p w14:paraId="704BDBCD" w14:textId="77777777" w:rsidR="002F438F" w:rsidRDefault="00A77582">
      <w:pPr>
        <w:numPr>
          <w:ilvl w:val="0"/>
          <w:numId w:val="4"/>
        </w:numPr>
      </w:pPr>
      <w:r>
        <w:t xml:space="preserve">And, once we reject this naive conception, there’s no obvious fallback conception that </w:t>
      </w:r>
      <w:r>
        <w:rPr>
          <w:i/>
        </w:rPr>
        <w:t>even appears</w:t>
      </w:r>
      <w:r>
        <w:t xml:space="preserve"> to specify a unique height for the hierarchy of sets in a logically coherent way.</w:t>
      </w:r>
    </w:p>
    <w:p w14:paraId="293C4DAC" w14:textId="77777777" w:rsidR="002F438F" w:rsidRDefault="00A77582">
      <w:pPr>
        <w:pStyle w:val="FirstParagraph"/>
      </w:pPr>
      <w:r>
        <w:t xml:space="preserve">Specifically, a very common intuitive conception of the hierarchy of sets says that the hierarchy of sets goes ‘all the way up’ – so no restrictive ideas of where it stops are needed to understand its behavior. However, if the sets really do go ‘all the way up’ in this sense, then </w:t>
      </w:r>
      <w:proofErr w:type="gramStart"/>
      <w:r>
        <w:t>it would seem that they</w:t>
      </w:r>
      <w:proofErr w:type="gramEnd"/>
      <w:r>
        <w:t xml:space="preserve"> should satisfy the following naive height principle.</w:t>
      </w:r>
    </w:p>
    <w:p w14:paraId="097C7F41" w14:textId="6DD46599" w:rsidR="002F438F" w:rsidRDefault="00A77582">
      <w:pPr>
        <w:pStyle w:val="BlockText"/>
      </w:pPr>
      <w:r>
        <w:rPr>
          <w:b/>
        </w:rPr>
        <w:t>Naive Height Principle</w:t>
      </w:r>
      <w:r w:rsidR="00657FF3">
        <w:rPr>
          <w:b/>
        </w:rPr>
        <w:fldChar w:fldCharType="begin"/>
      </w:r>
      <w:r w:rsidR="00657FF3">
        <w:instrText xml:space="preserve"> </w:instrText>
      </w:r>
      <w:r w:rsidR="002E7EE3">
        <w:instrText>XE “Naive Height Principle”</w:instrText>
      </w:r>
      <w:r w:rsidR="00657FF3">
        <w:instrText xml:space="preserve"> </w:instrText>
      </w:r>
      <w:r w:rsidR="00657FF3">
        <w:rPr>
          <w:b/>
        </w:rPr>
        <w:fldChar w:fldCharType="end"/>
      </w:r>
      <w:r>
        <w:t xml:space="preserve"> For any way some things are well-ordered by some relation R, there is an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corresponding to it.</w:t>
      </w:r>
    </w:p>
    <w:p w14:paraId="082A83D5" w14:textId="094C2F83" w:rsidR="002F438F" w:rsidRDefault="00A77582">
      <w:pPr>
        <w:pStyle w:val="FirstParagraph"/>
      </w:pPr>
      <w:r>
        <w:t>But, for example,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themselves are well-ordered, and there is no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corresponding to this well-ordering, i.e., there is no ordinal which has the same order-type as the class of all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Thus (it would seem), the naive height ordering principle above can’t be correct.</w:t>
      </w:r>
    </w:p>
    <w:p w14:paraId="62104417" w14:textId="77777777" w:rsidR="002F438F" w:rsidRDefault="00A77582">
      <w:pPr>
        <w:pStyle w:val="BodyText"/>
      </w:pPr>
      <w:r>
        <w:t>And it seems arbitrary to say that the hierarchy of sets just stops somewhere if a suitable stopping point is not pinned down by something in our conception of the hierarchy of sets.</w:t>
      </w:r>
    </w:p>
    <w:p w14:paraId="25110BA9" w14:textId="2AB56B77" w:rsidR="002F438F" w:rsidRDefault="00A77582">
      <w:pPr>
        <w:pStyle w:val="BodyText"/>
      </w:pPr>
      <w:r>
        <w:t>To clarify this worry, note that I’m not suggesting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must think the hierarchy of sets ‘must stop somewhere’</w:t>
      </w:r>
      <w:r w:rsidR="00732EC6">
        <w:t>,</w:t>
      </w:r>
      <w:r>
        <w:t xml:space="preserve"> in the sense that they must say there’s a largest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There’s no problem about saying that for every set/ordinal </w:t>
      </w:r>
      <m:oMath>
        <m:r>
          <w:rPr>
            <w:rFonts w:ascii="Cambria Math" w:hAnsi="Cambria Math"/>
          </w:rPr>
          <m:t>x</m:t>
        </m:r>
      </m:oMath>
      <w:r>
        <w:t xml:space="preserve"> there’s a strictly larger set/ordinal </w:t>
      </w:r>
      <m:oMath>
        <m:r>
          <w:rPr>
            <w:rFonts w:ascii="Cambria Math" w:hAnsi="Cambria Math"/>
          </w:rPr>
          <m:t>y</m:t>
        </m:r>
      </m:oMath>
      <w:r>
        <w:t xml:space="preserve">. Nor </w:t>
      </w:r>
      <w:r w:rsidR="001719D8">
        <w:t>do I mean to suggest that there could somehow</w:t>
      </w:r>
      <w:r>
        <w:t xml:space="preserve"> be ‘sets beyond all the sets.’</w:t>
      </w:r>
      <w:r w:rsidR="00674A7F">
        <w:t>, or that there’s some</w:t>
      </w:r>
      <w:r w:rsidR="005F3AF1">
        <w:t>thing wrong with</w:t>
      </w:r>
      <w:r w:rsidR="00674A7F">
        <w:t xml:space="preserve"> taking various concepts used in</w:t>
      </w:r>
      <w:r w:rsidR="005F3AF1">
        <w:t xml:space="preserve"> articulating a conception of the hierarchy of sets as primitive (it’s hard to see how one could avoid doin</w:t>
      </w:r>
      <w:r w:rsidR="000174B5">
        <w:t>g</w:t>
      </w:r>
      <w:r w:rsidR="005F3AF1">
        <w:t xml:space="preserve"> the latter!).</w:t>
      </w:r>
      <w:r w:rsidR="00674A7F">
        <w:t xml:space="preserve"> </w:t>
      </w:r>
    </w:p>
    <w:p w14:paraId="19F91C0D" w14:textId="0CE86CA8" w:rsidR="002F438F" w:rsidRDefault="00A77582">
      <w:pPr>
        <w:pStyle w:val="BodyText"/>
      </w:pPr>
      <w:r>
        <w:lastRenderedPageBreak/>
        <w:t>Rather, the problem is that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takes there to be some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 (the sets) forming an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structure (i.e., satisfying the description of the intended </w:t>
      </w:r>
      <w:r>
        <w:rPr>
          <w:i/>
        </w:rPr>
        <w:t>width</w:t>
      </w:r>
      <w:r>
        <w:t xml:space="preserve"> of the hierarchy of sets above). But the following modal intuition seems appealing: for any plurality of objects satisfying the conception of an iterative hierarchy above (i.e., for any model of IHW), it would be </w:t>
      </w:r>
      <w:r>
        <w:rPr>
          <w:i/>
        </w:rPr>
        <w:t>in some sense</w:t>
      </w:r>
      <w:r>
        <w:t xml:space="preserve"> (e.g., conceptually, logically or </w:t>
      </w:r>
      <w:r w:rsidR="00E92F57">
        <w:t>combinatorically</w:t>
      </w:r>
      <w:r>
        <w:t xml:space="preserve"> if not metaphysically) possible for there to be a strictly lager model of IHW which, in effect, adds a new stage above all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within the original structure together with a corresponding layer of classes</w:t>
      </w:r>
      <w:r>
        <w:rPr>
          <w:rStyle w:val="FootnoteReference"/>
        </w:rPr>
        <w:footnoteReference w:id="15"/>
      </w:r>
      <w:r>
        <w:t xml:space="preserve">. </w:t>
      </w:r>
      <w:r w:rsidR="00FC3972">
        <w:t>And, worryingly</w:t>
      </w:r>
      <w:r>
        <w:t>, it seems that the resulting structure generated would answer everything in our conception of the sets as well as the original structure did. For, once we’ve rejected the naive conception of the intended height of the hierarchy of sets above as inconsistent, we don’t seem to have anything that even pretends to pick out a unique height.</w:t>
      </w:r>
    </w:p>
    <w:p w14:paraId="04B5E768" w14:textId="2A6252D3" w:rsidR="002F438F" w:rsidRDefault="00A77582">
      <w:pPr>
        <w:pStyle w:val="BodyText"/>
      </w:pPr>
      <w:r>
        <w:t>Thus,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seems forced to say that the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existing sets just happens to instantiate one possible structure</w:t>
      </w:r>
      <w:r w:rsidR="00B17A97">
        <w:t>. The hierarchy of sets just happens to have</w:t>
      </w:r>
      <w:r>
        <w:t xml:space="preserve"> some particular height, although nothing in </w:t>
      </w:r>
      <w:r w:rsidR="00B17A97">
        <w:t>our</w:t>
      </w:r>
      <w:r>
        <w:t xml:space="preserve"> conception</w:t>
      </w:r>
      <w:r w:rsidR="00B17A97">
        <w:t xml:space="preserve"> of the </w:t>
      </w:r>
      <w:proofErr w:type="gramStart"/>
      <w:r w:rsidR="00B17A97">
        <w:t>sets</w:t>
      </w:r>
      <w:proofErr w:type="gramEnd"/>
      <w:r>
        <w:t xml:space="preserve"> </w:t>
      </w:r>
      <w:r w:rsidR="00551146">
        <w:t>rules out epistemic possibilities where the hierarchy of sets is taller</w:t>
      </w:r>
      <w:r>
        <w:t>.</w:t>
      </w:r>
    </w:p>
    <w:p w14:paraId="517B3B99" w14:textId="67E1441D" w:rsidR="002F438F" w:rsidRDefault="00A77582">
      <w:pPr>
        <w:pStyle w:val="BodyText"/>
      </w:pPr>
      <w:r>
        <w:t xml:space="preserve">But saying that the hierarchy of sets just happens to stop at a certain point seems to violate intuitive principles of metaphysical parsimony. </w:t>
      </w:r>
      <w:r w:rsidR="006045B1">
        <w:t>It seems to require acknowledging an</w:t>
      </w:r>
      <w:r>
        <w:t xml:space="preserve"> extra -</w:t>
      </w:r>
      <w:r w:rsidR="006045B1">
        <w:t>--</w:t>
      </w:r>
      <w:r>
        <w:t xml:space="preserve"> otherwise entirely unmotivated -</w:t>
      </w:r>
      <w:r w:rsidR="006045B1">
        <w:t>--</w:t>
      </w:r>
      <w:r>
        <w:t xml:space="preserve"> </w:t>
      </w:r>
      <w:proofErr w:type="gramStart"/>
      <w:r>
        <w:t>joint in reality, namely</w:t>
      </w:r>
      <w:proofErr w:type="gramEnd"/>
      <w:r>
        <w:t xml:space="preserve"> the height of the hierarchy of sets. One might also worry about the epistemology of this stopping point</w:t>
      </w:r>
      <w:r w:rsidR="0031440B">
        <w:t>. W</w:t>
      </w:r>
      <w:r>
        <w:t xml:space="preserve">hy </w:t>
      </w:r>
      <w:proofErr w:type="gramStart"/>
      <w:r>
        <w:t>we should</w:t>
      </w:r>
      <w:proofErr w:type="gramEnd"/>
      <w:r>
        <w:t xml:space="preserve"> think set theorists’ reasoning about large cardinals etc., correctly reflects this brute fact about where the hierarchy of sets happens to stop</w:t>
      </w:r>
      <w:r w:rsidR="0031440B">
        <w:t>?</w:t>
      </w:r>
    </w:p>
    <w:p w14:paraId="7FAA4CF9" w14:textId="47FEFECD" w:rsidR="002F438F" w:rsidRDefault="00A77582">
      <w:pPr>
        <w:pStyle w:val="BodyText"/>
      </w:pPr>
      <w:r>
        <w:t>The simplest response to this problem might be to find some other restrictive characterization of the sets (in particular, some other characterization of the intended height of the hierarchy of sets)</w:t>
      </w:r>
      <w:r>
        <w:rPr>
          <w:rStyle w:val="FootnoteReference"/>
        </w:rPr>
        <w:footnoteReference w:id="16"/>
      </w:r>
      <w:r>
        <w:t>. However, there’s no obvious fallback/</w:t>
      </w:r>
      <w:r w:rsidR="004627CD">
        <w:t>r</w:t>
      </w:r>
      <w:r>
        <w:t>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conception that even seems to pick out a unique structure. It’s not clear that </w:t>
      </w:r>
      <w:r>
        <w:rPr>
          <w:i/>
        </w:rPr>
        <w:t>any</w:t>
      </w:r>
      <w:r>
        <w:t xml:space="preserve"> precise intuitive conception of the intended height of the sets remains once the paradoxical well-ordering principle above is retracted. As Wright and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 put it (Shapiro and Wright 2006), all our reasons for thinking that sets exist in the first place appear to suggest that, for any given height, which an actual mathematical structure could have, the sets should continue up past this height.</w:t>
      </w:r>
    </w:p>
    <w:p w14:paraId="1C0584D6" w14:textId="59168780" w:rsidR="002F438F" w:rsidRDefault="00A77582">
      <w:pPr>
        <w:pStyle w:val="BodyText"/>
      </w:pPr>
      <w:r>
        <w:t>Moreover, the sets lose a substantial aspect of their appeal as a mathematical foundation if we can’t capture all talk of coherent mathematical structures within set theory, i.e., via quantification over the sets or some set model that’s at least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to the relevant mathematical structure. However, it is (at best) unclear whether we can do this if we accept </w:t>
      </w:r>
      <w:r>
        <w:lastRenderedPageBreak/>
        <w:t>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and say that the hierarchy of sets doesn’t ‘go all the way up’ in the sense indicated above. Of course, by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’s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 xml:space="preserve"> theorem for </w:t>
      </w:r>
      <w:proofErr w:type="gramStart"/>
      <w:r>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any consistent collection of first-order axioms will have a model. However, our conceptions of mathematical structures (like, famously,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can include non-first-order notions. So</w:t>
      </w:r>
      <w:r w:rsidR="00690D0A">
        <w:t>,</w:t>
      </w:r>
      <w:r>
        <w:t xml:space="preserve"> the completeness theorem doesn’t guarantee that our conceptions of these structures will have ‘intended’ models in the hierarchy of sets (i.e., models which treat their non-first-order vocabulary standardly).One might further press this objection by arguing as follows. If there were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we could refer to, then we could also uniquely describe the possible structure which you would get by adding a single layer of classes to this hierarchy of sets. This structure is a legitimate topic for mathematical investigation, and yet this structure is not instantiated anywhere within the hierarchy of sets</w:t>
      </w:r>
      <w:r>
        <w:rPr>
          <w:rStyle w:val="FootnoteReference"/>
        </w:rPr>
        <w:footnoteReference w:id="17"/>
      </w:r>
      <w:r>
        <w:t>.</w:t>
      </w:r>
    </w:p>
    <w:p w14:paraId="1AC5D89E" w14:textId="673D5887" w:rsidR="002F438F" w:rsidRDefault="00A77582">
      <w:pPr>
        <w:pStyle w:val="BodyText"/>
      </w:pPr>
      <w:r>
        <w:t xml:space="preserve">Note that, if </w:t>
      </w:r>
      <w:r w:rsidR="005664EB">
        <w:t>some</w:t>
      </w:r>
      <w:r>
        <w:t xml:space="preserv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w:t>
      </w:r>
      <w:r w:rsidR="00AF483F">
        <w:t xml:space="preserve">claimed to have a suitably </w:t>
      </w:r>
      <w:r>
        <w:t>primitive and seemingly precise notion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xml:space="preserve">, </w:t>
      </w:r>
      <w:r w:rsidR="005664EB">
        <w:t xml:space="preserve">they </w:t>
      </w:r>
      <w:r w:rsidR="00955A1A">
        <w:t>wouldn’t face the arbitrariness worry I’m pressing</w:t>
      </w:r>
      <w:r>
        <w:t>.</w:t>
      </w:r>
      <w:r w:rsidR="00955A1A">
        <w:t xml:space="preserve"> They could appeal to this notion of absolute infinity to specify the height they take the sets to have, just as I’ve suggested that one could appeal </w:t>
      </w:r>
      <w:r w:rsidR="004853B0">
        <w:t>to a notion of full second order quantification (or, instead, as I’ll later suggest conditional logical possibility</w:t>
      </w:r>
      <w:r w:rsidR="00890E1E">
        <w:fldChar w:fldCharType="begin"/>
      </w:r>
      <w:r w:rsidR="00890E1E">
        <w:instrText xml:space="preserve"> XE "</w:instrText>
      </w:r>
      <w:r w:rsidR="00890E1E" w:rsidRPr="00D47735">
        <w:instrText>conditional logical possibility</w:instrText>
      </w:r>
      <w:r w:rsidR="00890E1E">
        <w:instrText xml:space="preserve">" </w:instrText>
      </w:r>
      <w:r w:rsidR="00890E1E">
        <w:fldChar w:fldCharType="end"/>
      </w:r>
      <w:r w:rsidR="004853B0">
        <w:t xml:space="preserve">) to </w:t>
      </w:r>
      <w:r w:rsidR="005664EB">
        <w:t>describe the intended height of the hierarchy of sets.</w:t>
      </w:r>
      <w:r>
        <w:t xml:space="preserve"> However, even though people do use the term ‘absolute infinity,’ this seems to be little more than a name for whatever height the hierarchy of sets has</w:t>
      </w:r>
      <w:r w:rsidR="00DA03F4">
        <w:t>. They don’</w:t>
      </w:r>
      <w:r w:rsidR="00F530C9">
        <w:t>t claim to have</w:t>
      </w:r>
      <w:r>
        <w:t xml:space="preserve"> </w:t>
      </w:r>
      <w:r w:rsidR="00AD4F8E">
        <w:t xml:space="preserve">a concept that seems capable of picking out a precise intended height without deference to prior facts about however tall a hierarchy of sets there happens to </w:t>
      </w:r>
      <w:proofErr w:type="gramStart"/>
      <w:r w:rsidR="00AD4F8E">
        <w:t>a</w:t>
      </w:r>
      <w:r w:rsidR="004C79C1">
        <w:t>ctually be</w:t>
      </w:r>
      <w:proofErr w:type="gramEnd"/>
      <w:r w:rsidR="004C79C1">
        <w:t xml:space="preserve">. Arbitrariness troubles arise because we start out with </w:t>
      </w:r>
      <w:r w:rsidR="0062568F">
        <w:t>the</w:t>
      </w:r>
      <w:r w:rsidR="004C79C1">
        <w:t xml:space="preserve"> seemingly precise </w:t>
      </w:r>
      <w:r w:rsidR="0062568F">
        <w:t xml:space="preserve">naïve </w:t>
      </w:r>
      <w:r w:rsidR="004C79C1">
        <w:t>conception of the intended height of the hierarchy of sets</w:t>
      </w:r>
      <w:r w:rsidR="0062568F">
        <w:t>, and no other seemingly precise notion appears to fill the gap once this naïve conception is rejected</w:t>
      </w:r>
      <w:r w:rsidR="000F624B">
        <w:t xml:space="preserve"> as p</w:t>
      </w:r>
      <w:r w:rsidR="00F530C9">
        <w:t>aradoxical</w:t>
      </w:r>
      <w:r>
        <w:rPr>
          <w:rStyle w:val="FootnoteReference"/>
        </w:rPr>
        <w:footnoteReference w:id="18"/>
      </w:r>
      <w:r>
        <w:t>.</w:t>
      </w:r>
    </w:p>
    <w:p w14:paraId="3313D4D4" w14:textId="4658498F" w:rsidR="002F438F" w:rsidRDefault="00A77582">
      <w:pPr>
        <w:pStyle w:val="BodyText"/>
      </w:pPr>
      <w:r>
        <w:t xml:space="preserve">Now, we could avoid the above worry about arbitrariness while securing a definite height for the hierarchy of sets by simply </w:t>
      </w:r>
      <w:r>
        <w:rPr>
          <w:i/>
        </w:rPr>
        <w:t>adding</w:t>
      </w:r>
      <w:r>
        <w:t xml:space="preserve"> some new idea about height to our current conception of the hierarchy of sets. For example, </w:t>
      </w:r>
      <w:r w:rsidR="005014FC">
        <w:t>it might seem natural to say</w:t>
      </w:r>
      <w:r>
        <w:t xml:space="preserve"> that the sets are the shortest possible structure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i/>
          </w:rPr>
          <w:fldChar w:fldCharType="begin"/>
        </m:r>
      </m:oMath>
      <w:r w:rsidR="00AD08A2">
        <w:instrText xml:space="preserve"> XE "</w:instrText>
      </w:r>
      <m:oMath>
        <m:r>
          <m:rPr>
            <m:sty m:val="p"/>
          </m:rPr>
          <w:rPr>
            <w:rFonts w:ascii="Cambria Math" w:hAnsi="Cambria Math"/>
          </w:rPr>
          <m:t>ZFC2</m:t>
        </m:r>
      </m:oMath>
      <w:r w:rsidR="00AD08A2">
        <w:instrText xml:space="preserve">" </w:instrText>
      </w:r>
      <m:oMath>
        <m:r>
          <w:rPr>
            <w:rFonts w:ascii="Cambria Math" w:hAnsi="Cambria Math"/>
            <w:i/>
          </w:rPr>
          <w:fldChar w:fldCharType="end"/>
        </m:r>
      </m:oMath>
      <w:r>
        <w:t xml:space="preserve"> (i.e., </w:t>
      </w:r>
      <w:r w:rsidR="005014FC">
        <w:t>the hierarchy of sets, so to speak, stops below the</w:t>
      </w:r>
      <w:r>
        <w:t xml:space="preserve"> first inaccessible). This proposal is somewhat </w:t>
      </w:r>
      <w:r w:rsidR="00BB1FED">
        <w:t xml:space="preserve">natural, </w:t>
      </w:r>
      <w:r w:rsidR="002614A9">
        <w:t>in that</w:t>
      </w:r>
      <w:r w:rsidR="00BB1FED">
        <w:t xml:space="preserve"> </w:t>
      </w:r>
      <w:r w:rsidR="002614A9">
        <w:t>saying this resembles saying that</w:t>
      </w:r>
      <w:r>
        <w:t xml:space="preserve"> the numbers are ‘as short as can be’ while being closed under successor and satisfying all the other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Peano</w:t>
      </w:r>
      <w:r w:rsidR="00256A4B">
        <w:fldChar w:fldCharType="begin"/>
      </w:r>
      <w:r w:rsidR="00256A4B">
        <w:instrText xml:space="preserve"> XE "</w:instrText>
      </w:r>
      <w:r w:rsidR="00256A4B" w:rsidRPr="00CC0D4B">
        <w:instrText>Peano</w:instrText>
      </w:r>
      <w:r w:rsidR="00256A4B">
        <w:instrText xml:space="preserve">" </w:instrText>
      </w:r>
      <w:r w:rsidR="00256A4B">
        <w:fldChar w:fldCharType="end"/>
      </w:r>
      <w:r>
        <w:t xml:space="preserve"> Axioms</w:t>
      </w:r>
      <w:r w:rsidR="00256A4B">
        <w:fldChar w:fldCharType="begin"/>
      </w:r>
      <w:r w:rsidR="00256A4B">
        <w:instrText xml:space="preserve"> XE "</w:instrText>
      </w:r>
      <w:r w:rsidR="00256A4B" w:rsidRPr="008B09FB">
        <w:instrText>Peano:Axioms</w:instrText>
      </w:r>
      <w:r w:rsidR="00256A4B">
        <w:instrText xml:space="preserve">" </w:instrText>
      </w:r>
      <w:r w:rsidR="00256A4B">
        <w:fldChar w:fldCharType="end"/>
      </w:r>
      <w:r>
        <w:t xml:space="preserve"> – as we do when we take </w:t>
      </w:r>
      <w:r>
        <w:lastRenderedPageBreak/>
        <w:t>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to satisfy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However, making this kind of height-minimizing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seems to fit badly with actual mathematicians’ interest in large cardinals (which require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to extend far beyond the shortest model of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And, more generally, stipulating any height for the hierarchy of sets does nothing to help with the secondary worry above, that actualists shortchange the intended generality of set theory.</w:t>
      </w:r>
    </w:p>
    <w:p w14:paraId="1AD8A208" w14:textId="0DE12050" w:rsidR="002F438F" w:rsidRDefault="00A77582" w:rsidP="00AD0FEA">
      <w:pPr>
        <w:pStyle w:val="Heading3"/>
        <w:numPr>
          <w:ilvl w:val="1"/>
          <w:numId w:val="72"/>
        </w:numPr>
      </w:pPr>
      <w:bookmarkStart w:id="41" w:name="_Toc74224257"/>
      <w:bookmarkStart w:id="42" w:name="Xb982fb83b8a9d27f631672301cde2d4e3104faa"/>
      <w:bookmarkEnd w:id="40"/>
      <w:r>
        <w:t xml:space="preserve">Categoricity and </w:t>
      </w:r>
      <w:proofErr w:type="spellStart"/>
      <w:r>
        <w:t>Quasicategoricity</w:t>
      </w:r>
      <w:proofErr w:type="spellEnd"/>
      <w:r>
        <w:t xml:space="preserve"> Arguments</w:t>
      </w:r>
      <w:bookmarkEnd w:id="41"/>
    </w:p>
    <w:p w14:paraId="03CCDEA8" w14:textId="572182EF" w:rsidR="002F438F" w:rsidRDefault="00E2406F" w:rsidP="00E2406F">
      <w:pPr>
        <w:pStyle w:val="Heading4"/>
        <w:numPr>
          <w:ilvl w:val="0"/>
          <w:numId w:val="0"/>
        </w:numPr>
        <w:ind w:firstLine="648"/>
      </w:pPr>
      <w:bookmarkStart w:id="43" w:name="mcgee-and-appeal-to-ur-elements"/>
      <w:r>
        <w:rPr>
          <w:rStyle w:val="SectionNumber"/>
        </w:rPr>
        <w:t>2.3.1</w:t>
      </w:r>
      <w:r w:rsidR="00A77582">
        <w:tab/>
        <w:t>McGee and Appeal to Ur-elements</w:t>
      </w:r>
    </w:p>
    <w:p w14:paraId="65868D06" w14:textId="2A19BCA4" w:rsidR="002F438F" w:rsidRDefault="00A77582">
      <w:pPr>
        <w:pStyle w:val="FirstParagraph"/>
      </w:pPr>
      <w:r>
        <w:t>With this worry about stating a precise conception of the hierarchy of sets (and avoiding arbitrariness) in place, let me quickly explain why two categoricity theorems which might seem to help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don’t help her.</w:t>
      </w:r>
    </w:p>
    <w:p w14:paraId="75DD0FA5" w14:textId="58A52234" w:rsidR="002F438F" w:rsidRDefault="00A77582">
      <w:pPr>
        <w:pStyle w:val="BodyText"/>
      </w:pPr>
      <w:r>
        <w:t>In ‘How we learn mathematical language,’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1997b) Vann McGee advocates a</w:t>
      </w:r>
      <w:r w:rsidR="00D72589">
        <w:t xml:space="preserve"> </w:t>
      </w:r>
      <w:r>
        <w:t>conception of an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of sets with </w:t>
      </w:r>
      <w:proofErr w:type="spellStart"/>
      <w:r>
        <w:t>ur</w:t>
      </w:r>
      <w:proofErr w:type="spellEnd"/>
      <w:r>
        <w:t xml:space="preserve">-elements, </w:t>
      </w:r>
      <w:r w:rsidR="008C6B4A">
        <w:t xml:space="preserve">and proves a `quasi-categoricity’ theorem about it, </w:t>
      </w:r>
      <w:r>
        <w:t xml:space="preserve">which might seem to help </w:t>
      </w:r>
      <w:r w:rsidR="00113E08">
        <w:t xml:space="preserve">address our </w:t>
      </w:r>
      <w:r w:rsidR="00A15607">
        <w:t>arbitrariness and lack of a definite conception of the actualist hierarchy of sets is supposed to go</w:t>
      </w:r>
      <w:r>
        <w:t>.</w:t>
      </w:r>
    </w:p>
    <w:p w14:paraId="3CAE1F6F" w14:textId="78E97C4F" w:rsidR="002F438F" w:rsidRDefault="00A77582">
      <w:pPr>
        <w:pStyle w:val="BodyText"/>
      </w:pPr>
      <w:r>
        <w:t>However, I will argue that this is an illusion. Although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characterization of a hierarchy of </w:t>
      </w:r>
      <w:r w:rsidR="003203FA">
        <w:t>sets (</w:t>
      </w:r>
      <w:r>
        <w:t>McGee 1997b) solves the problem he is concerned with in that paper (addressing a certain kind of referential skepticism), it does not make the height of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look any less arbitrary.</w:t>
      </w:r>
    </w:p>
    <w:p w14:paraId="7EF8ADC7" w14:textId="762B116C" w:rsidR="002F438F" w:rsidRDefault="00A77582">
      <w:pPr>
        <w:pStyle w:val="BodyText"/>
      </w:pPr>
      <w:r>
        <w:t>In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1997a) Van McGee defends realist claims that we can secure definite reference to the hierarchy of sets up to isomorphism (and thereby justify our presumption that all questions in the language of set theory have definite right answers) from a reference skeptical challenge.</w:t>
      </w:r>
    </w:p>
    <w:p w14:paraId="252F9DEF" w14:textId="77777777" w:rsidR="002F438F" w:rsidRDefault="00A77582">
      <w:pPr>
        <w:pStyle w:val="BodyText"/>
      </w:pPr>
      <w:r>
        <w:t>Specifically, he proposes an account of how creatures like us could count as having a definite conception of the sets up to isomorphism, given the presumption that we can secure definite realist reference for other kinds of vocabulary, and (it will be important to note) that we are somehow able to quantify over everything (sets included).</w:t>
      </w:r>
    </w:p>
    <w:p w14:paraId="2ECAB05E" w14:textId="09D8BFFD" w:rsidR="002F438F" w:rsidRDefault="00A77582">
      <w:pPr>
        <w:pStyle w:val="BodyText"/>
      </w:pPr>
      <w:r>
        <w:t>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explains how we can secure (the effect of) definite reference to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and thus uniquely describe the intended width of the hierarchy of sets, via a story about schemas which I won’t summarize here. Then he suggests that we can pin down the intended height of the hierarchy of sets by considering a conception of a hierarchy of sets </w:t>
      </w:r>
      <w:r>
        <w:rPr>
          <w:i/>
        </w:rPr>
        <w:t xml:space="preserve">with </w:t>
      </w:r>
      <w:proofErr w:type="spellStart"/>
      <w:r>
        <w:rPr>
          <w:i/>
        </w:rPr>
        <w:t>ur</w:t>
      </w:r>
      <w:proofErr w:type="spellEnd"/>
      <w:r>
        <w:rPr>
          <w:i/>
        </w:rPr>
        <w:t>-elements</w:t>
      </w:r>
      <w:r>
        <w:t>.</w:t>
      </w:r>
    </w:p>
    <w:p w14:paraId="30DCD81F" w14:textId="1F1F2591" w:rsidR="002F438F" w:rsidRDefault="00A77582">
      <w:pPr>
        <w:pStyle w:val="BodyText"/>
      </w:pPr>
      <w:r>
        <w:t xml:space="preserve">The idea of set theory with </w:t>
      </w:r>
      <w:proofErr w:type="spellStart"/>
      <w:r>
        <w:t>ur</w:t>
      </w:r>
      <w:proofErr w:type="spellEnd"/>
      <w:r>
        <w:t xml:space="preserve">-elements is simply to allow sets to have elements that aren’t sets. </w:t>
      </w:r>
      <w:r w:rsidR="00690851">
        <w:t xml:space="preserve">One keeps </w:t>
      </w:r>
      <w:r>
        <w:t>the core idea of an iterative hierarchy</w:t>
      </w:r>
      <w:r w:rsidR="00043742">
        <w:fldChar w:fldCharType="begin"/>
      </w:r>
      <w:r w:rsidR="00043742">
        <w:instrText xml:space="preserve"> XE </w:instrText>
      </w:r>
      <w:r w:rsidR="00690851">
        <w:instrText>“</w:instrText>
      </w:r>
      <w:r w:rsidR="00043742" w:rsidRPr="00CF628A">
        <w:instrText>iterative hierarchy</w:instrText>
      </w:r>
      <w:r w:rsidR="00690851">
        <w:instrText>”</w:instrText>
      </w:r>
      <w:r w:rsidR="00043742">
        <w:instrText xml:space="preserve"> </w:instrText>
      </w:r>
      <w:r w:rsidR="00043742">
        <w:fldChar w:fldCharType="end"/>
      </w:r>
      <w:r>
        <w:t xml:space="preserve"> of sets described above (with each layer containing ‘all possible subsets’ from the lower layers), but take</w:t>
      </w:r>
      <w:r w:rsidR="00690851">
        <w:t>s</w:t>
      </w:r>
      <w:r w:rsidR="004B425E">
        <w:t xml:space="preserve"> </w:t>
      </w:r>
      <w:r>
        <w:t xml:space="preserve"> the lowest level of the hierarchy of sets to include sets corresponding to all ways of choosing from among all the objects that aren’t sets (e.g., elephants, billiard balls, electrons, marriages and the like), rather just the empty sets. Note that the hierarchy of sets with </w:t>
      </w:r>
      <w:proofErr w:type="spellStart"/>
      <w:r>
        <w:t>ur</w:t>
      </w:r>
      <w:proofErr w:type="spellEnd"/>
      <w:r>
        <w:t xml:space="preserve">-elements includes all pure sets. Thus, uniquely pinning down a hierarchy of sets with </w:t>
      </w:r>
      <w:proofErr w:type="spellStart"/>
      <w:r>
        <w:t>ur</w:t>
      </w:r>
      <w:proofErr w:type="spellEnd"/>
      <w:r>
        <w:t>-elements would suffice to pin down a hierarchy of pure sets as well.</w:t>
      </w:r>
    </w:p>
    <w:p w14:paraId="235BEC2A" w14:textId="77777777" w:rsidR="002F438F" w:rsidRDefault="00A77582">
      <w:pPr>
        <w:pStyle w:val="BodyText"/>
      </w:pPr>
      <w:r>
        <w:lastRenderedPageBreak/>
        <w:t>The following Ur-element Set Axiom follows from the statement above. It says that there’s a set which contains, as elements, all the objects that aren’t sets.</w:t>
      </w:r>
    </w:p>
    <w:p w14:paraId="187FC500" w14:textId="48572F27" w:rsidR="002F438F" w:rsidRDefault="00A77582">
      <w:pPr>
        <w:pStyle w:val="BodyText"/>
      </w:pPr>
      <w:r>
        <w:t xml:space="preserve">Ur-element Set Axiom (U)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Set</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¬Set</m:t>
                </m:r>
                <m:d>
                  <m:dPr>
                    <m:ctrlPr>
                      <w:rPr>
                        <w:rFonts w:ascii="Cambria Math" w:hAnsi="Cambria Math"/>
                        <w:i/>
                      </w:rPr>
                    </m:ctrlPr>
                  </m:dPr>
                  <m:e>
                    <m:r>
                      <w:rPr>
                        <w:rFonts w:ascii="Cambria Math" w:hAnsi="Cambria Math"/>
                      </w:rPr>
                      <m:t>y</m:t>
                    </m:r>
                  </m:e>
                </m:d>
                <m:r>
                  <w:rPr>
                    <w:rFonts w:ascii="Cambria Math" w:hAnsi="Cambria Math"/>
                  </w:rPr>
                  <m:t>→y∈x</m:t>
                </m:r>
              </m:e>
            </m:d>
          </m:e>
        </m:d>
      </m:oMath>
    </w:p>
    <w:p w14:paraId="78B55E3F" w14:textId="43F4857F" w:rsidR="002F438F" w:rsidRDefault="00A77582">
      <w:pPr>
        <w:pStyle w:val="BodyText"/>
      </w:pPr>
      <w:r>
        <w:t>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shows that we can (in a sense) pin down the intended height of this hierarchy of sets with </w:t>
      </w:r>
      <w:proofErr w:type="spellStart"/>
      <w:r>
        <w:t>ur</w:t>
      </w:r>
      <w:proofErr w:type="spellEnd"/>
      <w:r>
        <w:t>-elements if we accept the axiom above.</w:t>
      </w:r>
    </w:p>
    <w:p w14:paraId="60EDA181" w14:textId="4B384B10" w:rsidR="002F438F" w:rsidRDefault="00A77582">
      <w:pPr>
        <w:pStyle w:val="BodyText"/>
      </w:pPr>
      <w:r>
        <w:t>Specifically,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proves that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(the result of adding the above ur-element principle to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set theory) has a property which he calls ‘quasi-categoricity’</w:t>
      </w:r>
      <w:r>
        <w:rPr>
          <w:rStyle w:val="FootnoteReference"/>
        </w:rPr>
        <w:footnoteReference w:id="19"/>
      </w:r>
      <w:r>
        <w:t xml:space="preserve">. Given any single choice of a total domain (what you are quantifying when you quantify over everything </w:t>
      </w:r>
      <w:r>
        <w:rPr>
          <w:i/>
        </w:rPr>
        <w:t>including the sets</w:t>
      </w:r>
      <w:r>
        <w:t>) there cannot be two non-isomorphic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(with respect to </w:t>
      </w:r>
      <m:oMath>
        <m:r>
          <w:rPr>
            <w:rFonts w:ascii="Cambria Math" w:hAnsi="Cambria Math"/>
          </w:rPr>
          <m:t>∈</m:t>
        </m:r>
      </m:oMath>
      <w:r>
        <w:t>) interpretations of set theory which both</w:t>
      </w:r>
      <w:r w:rsidR="00697F79">
        <w:t xml:space="preserve"> </w:t>
      </w:r>
      <w:r>
        <w:t xml:space="preserve">: choose ‘sets’ from within this domain, take quantifiers to range over this whole domain and make McGee’s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come out true (while interpreting all logical vocabulary standardly).</w:t>
      </w:r>
    </w:p>
    <w:p w14:paraId="1759AD34" w14:textId="76952086" w:rsidR="002F438F" w:rsidRDefault="00A77582">
      <w:pPr>
        <w:pStyle w:val="BodyText"/>
      </w:pPr>
      <w:r>
        <w:t>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theorem ensures that we couldn’t have a single universe containing both a hierarchy of red sets and a hierarchy of blue sets, such that both hierarchies satisfy the constraints imposed by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on their relationship to the total universe (red sets and blue sets included). So</w:t>
      </w:r>
      <w:r w:rsidR="00936265">
        <w:t>,</w:t>
      </w:r>
      <w:r>
        <w:t xml:space="preserve"> it does the job McGee </w:t>
      </w:r>
      <w:proofErr w:type="gramStart"/>
      <w:r>
        <w:t>wants:</w:t>
      </w:r>
      <w:proofErr w:type="gramEnd"/>
      <w:r>
        <w:t xml:space="preserve"> answering skeptical challenges about definite reference to the hierarchy of sets (up to isomorphism), on behalf of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who presumes that there</w:t>
      </w:r>
      <w:r w:rsidR="00697F79">
        <w:t>’</w:t>
      </w:r>
      <w:r>
        <w:t>s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and grants that we can somehow unproblematically quantify over everything (sets included).</w:t>
      </w:r>
    </w:p>
    <w:p w14:paraId="66566779" w14:textId="1FDFE7DF" w:rsidR="002F438F" w:rsidRDefault="00A77582">
      <w:pPr>
        <w:pStyle w:val="BodyText"/>
      </w:pPr>
      <w:r>
        <w:t>However, this theorem does nothing to address the objection to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raised at the beginning of this chapter: that actualists seem committed to an additional and arbitrary joint in reality – a point where the hierarchy of sets just happens to stop.</w:t>
      </w:r>
    </w:p>
    <w:p w14:paraId="1BCC8705" w14:textId="21CB163A" w:rsidR="002F438F" w:rsidRDefault="00A77582">
      <w:pPr>
        <w:pStyle w:val="BodyText"/>
      </w:pPr>
      <w:r>
        <w:t>For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theorem does not imply that we have any beliefs which logically necessitate (and thereby make non-arbitrary) facts about where the hierarchy of sets happens to stop. As McGee himself points out, the conception of sets he articulates is </w:t>
      </w:r>
      <w:r>
        <w:rPr>
          <w:b/>
        </w:rPr>
        <w:t>not</w:t>
      </w:r>
      <w:r>
        <w:t xml:space="preserve"> categorical; the beliefs about the sets which he invokes are compatible with many different possibilities about how large the total universe of sets is.</w:t>
      </w:r>
    </w:p>
    <w:p w14:paraId="10647A2D" w14:textId="7CB98DBD" w:rsidR="002F438F" w:rsidRDefault="00A77582">
      <w:pPr>
        <w:pStyle w:val="BodyText"/>
      </w:pPr>
      <w:r>
        <w:t>Indeed, it’s crucial to notice,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theorem doesn’t even show that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is </w:t>
      </w:r>
      <w:r>
        <w:rPr>
          <w:i/>
        </w:rPr>
        <w:t>quasi</w:t>
      </w:r>
      <w:r>
        <w:t xml:space="preserve">-categorical in the following (to my mind, more natural) sense of the term. It doesn’t show that, fixing the facts about what non-set objects there are, any hierarchy of sets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must have a certain unique structure. </w:t>
      </w:r>
      <w:r w:rsidR="004F0F02">
        <w:t xml:space="preserve">Indeed, given certain popular assumptions </w:t>
      </w:r>
      <w:r w:rsidR="004F0F02">
        <w:lastRenderedPageBreak/>
        <w:t>you can always</w:t>
      </w:r>
      <w:r>
        <w:rPr>
          <w:rStyle w:val="FootnoteReference"/>
        </w:rPr>
        <w:footnoteReference w:id="20"/>
      </w:r>
      <w:r>
        <w:t xml:space="preserve">  take one possible scenario containing a hierarchy of sets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within a total universe of a certain size, add some sets to the top of this hierarchy, and therefore to the universe, (without changing any facts about the non-sets) and get another possible scenario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w:t>
      </w:r>
    </w:p>
    <w:p w14:paraId="79AFBC07" w14:textId="0A81E66C" w:rsidR="002F438F" w:rsidRDefault="00A77582">
      <w:pPr>
        <w:pStyle w:val="BodyText"/>
      </w:pPr>
      <w:r>
        <w:t>Thus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theorem doesn’t pin down a unique intended structure for the hierarchy of </w:t>
      </w:r>
      <w:r w:rsidR="001D02BC">
        <w:t>sets or</w:t>
      </w:r>
      <w:r>
        <w:t xml:space="preserve"> abolish arbitrariness by explaining why the hierarchy of sets stops at some particular point. It just shows that you couldn’t have two non-isomorphic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hierarchies of sets satisfying the above conception within the same universe.</w:t>
      </w:r>
    </w:p>
    <w:p w14:paraId="65CD54C6" w14:textId="7F374533" w:rsidR="002F438F" w:rsidRDefault="00A77582">
      <w:pPr>
        <w:pStyle w:val="BodyText"/>
      </w:pPr>
      <w:r>
        <w:t>One could use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conception of sets with </w:t>
      </w:r>
      <w:proofErr w:type="spellStart"/>
      <w:r>
        <w:t>ur</w:t>
      </w:r>
      <w:proofErr w:type="spellEnd"/>
      <w:r>
        <w:t xml:space="preserve">-elements in a slightly different way which </w:t>
      </w:r>
      <w:r>
        <w:rPr>
          <w:i/>
        </w:rPr>
        <w:t>would</w:t>
      </w:r>
      <w:r>
        <w:t xml:space="preserve"> block the arbitrariness worries for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I’ve pressed above, as follows. Assume that our use of non-mathematical vocabulary to pins down the intended interpretation of certain non-mathematical kind terms. We could specify the intended height of the hierarchy of sets by saying that (in effect) the hierarchy of sets stops </w:t>
      </w:r>
      <w:r>
        <w:rPr>
          <w:i/>
        </w:rPr>
        <w:t>as soon as it can</w:t>
      </w:r>
      <w:r>
        <w:t xml:space="preserve"> while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w:t>
      </w:r>
    </w:p>
    <w:p w14:paraId="113A1011" w14:textId="5BE2D6AE" w:rsidR="002F438F" w:rsidRDefault="00114E1F">
      <w:pPr>
        <w:pStyle w:val="BodyText"/>
      </w:pPr>
      <w:r>
        <w:t>Unfortunately,</w:t>
      </w:r>
      <w:r w:rsidR="00A77582">
        <w:t xml:space="preserve"> however, this proposal faces the same worries about making the hierarchy of sets too small which arose for the idea that we could just pick a restrictive conception of the sets in §</w:t>
      </w:r>
      <w:hyperlink w:anchor="sec:actualism:bf_arbitrariness">
        <w:r w:rsidR="00A77582">
          <w:rPr>
            <w:rStyle w:val="Hyperlink"/>
          </w:rPr>
          <w:t>1.2</w:t>
        </w:r>
      </w:hyperlink>
      <w:r w:rsidR="00A77582">
        <w:t xml:space="preserve"> above. It also suggests the height of the hierarchy of sets might be contingent and that the result of physical and metaphysical investigation into how many non-mathematical objects there are should have bearing on facts about pure set theory in a way that seems potentially uncomfortable.</w:t>
      </w:r>
    </w:p>
    <w:p w14:paraId="7B87115F" w14:textId="3BA8FA2B" w:rsidR="002F438F" w:rsidRDefault="00A37128" w:rsidP="00A37128">
      <w:pPr>
        <w:pStyle w:val="Heading4"/>
        <w:numPr>
          <w:ilvl w:val="0"/>
          <w:numId w:val="0"/>
        </w:numPr>
        <w:ind w:left="864" w:hanging="144"/>
      </w:pPr>
      <w:bookmarkStart w:id="44" w:name="sec:actualism:martin"/>
      <w:bookmarkEnd w:id="43"/>
      <w:r>
        <w:rPr>
          <w:rStyle w:val="SectionNumber"/>
        </w:rPr>
        <w:t>2.</w:t>
      </w:r>
      <w:r w:rsidR="00A77582">
        <w:rPr>
          <w:rStyle w:val="SectionNumber"/>
        </w:rPr>
        <w:t>3.2</w:t>
      </w:r>
      <w:r w:rsidR="00A77582">
        <w:tab/>
        <w:t>Martin</w:t>
      </w:r>
    </w:p>
    <w:p w14:paraId="07B2685E" w14:textId="68CA31EB" w:rsidR="002F438F" w:rsidRDefault="007D785D">
      <w:pPr>
        <w:pStyle w:val="FirstParagraph"/>
      </w:pPr>
      <w:r>
        <w:t>Similarly,</w:t>
      </w:r>
      <w:r w:rsidR="00A77582">
        <w:t xml:space="preserve"> 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rsidR="00A77582">
        <w:t>’s categoricity theorem about set theory in (D. A. Martin 2001) might at first sound like it helps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rsidR="00A77582">
        <w:t xml:space="preserve"> with the arbitrariness/lack of a definite conception worry, but actually does not. Indeed, Martin seems to positively endorse a version of this worry in (D. Martin, n.d.).</w:t>
      </w:r>
      <w:r w:rsidR="00A77582">
        <w:rPr>
          <w:rStyle w:val="FootnoteReference"/>
        </w:rPr>
        <w:footnoteReference w:id="21"/>
      </w:r>
    </w:p>
    <w:p w14:paraId="625AA58E" w14:textId="3C547464" w:rsidR="002F438F" w:rsidRDefault="00A77582">
      <w:pPr>
        <w:pStyle w:val="FirstParagraph"/>
      </w:pPr>
      <w:r>
        <w:lastRenderedPageBreak/>
        <w:t>In (D. A. 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t xml:space="preserve"> 2001) Martin argues against </w:t>
      </w:r>
      <w:proofErr w:type="spellStart"/>
      <w:r>
        <w:t>plenitudinous</w:t>
      </w:r>
      <w:proofErr w:type="spellEnd"/>
      <w:r>
        <w:t xml:space="preserve"> anti-objectivist</w:t>
      </w:r>
      <w:r w:rsidR="00C54293">
        <w:fldChar w:fldCharType="begin"/>
      </w:r>
      <w:r w:rsidR="00C54293">
        <w:instrText xml:space="preserve"> XE "</w:instrText>
      </w:r>
      <w:r w:rsidR="00C54293" w:rsidRPr="00E60E6E">
        <w:instrText>anti-objectivism</w:instrText>
      </w:r>
      <w:r w:rsidR="00C54293">
        <w:instrText xml:space="preserve">" </w:instrText>
      </w:r>
      <w:r w:rsidR="00C54293">
        <w:fldChar w:fldCharType="end"/>
      </w:r>
      <w:r>
        <w:t xml:space="preserv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approaches to set theory (like (J. 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2012)) on which certain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w:t>
      </w:r>
      <m:oMath>
        <m:r>
          <w:rPr>
            <w:rFonts w:ascii="Cambria Math" w:hAnsi="Cambria Math"/>
          </w:rPr>
          <m:t>Φ</m:t>
        </m:r>
      </m:oMath>
      <w:r>
        <w:t xml:space="preserve"> are not determinately true or false for the following reason.</w:t>
      </w:r>
    </w:p>
    <w:p w14:paraId="4A8E1665" w14:textId="3E796239" w:rsidR="002F438F" w:rsidRDefault="00A77582">
      <w:pPr>
        <w:pStyle w:val="BlockText"/>
      </w:pPr>
      <w:r>
        <w:t>Multiverse Idea: The platonic realm of mathematical objects includes many different (non-isomorphic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hierarchies of sets. There’s no unique intended V, even up to width. Rather each hierarchy V in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is expanded by some larger one which adds, e.g., a ‘missing’ subset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V (So, we might note, none of these hierarchies can answer our conception IHW of the width of the hierarchy of sets above). Some of these Vs make </w:t>
      </w:r>
      <m:oMath>
        <m:r>
          <w:rPr>
            <w:rFonts w:ascii="Cambria Math" w:hAnsi="Cambria Math"/>
          </w:rPr>
          <m:t>Φ</m:t>
        </m:r>
      </m:oMath>
      <w:r>
        <w:t xml:space="preserve"> true and others make </w:t>
      </w:r>
      <m:oMath>
        <m:r>
          <w:rPr>
            <w:rFonts w:ascii="Cambria Math" w:hAnsi="Cambria Math"/>
          </w:rPr>
          <m:t>Φ</m:t>
        </m:r>
      </m:oMath>
      <w:r>
        <w:t xml:space="preserve"> false. And all of them are (absent specific mathematical choice to ‘work in’ a particular hierarchy of sets) equally intended.</w:t>
      </w:r>
    </w:p>
    <w:p w14:paraId="47FE0A6A" w14:textId="57DBECD4" w:rsidR="002F438F" w:rsidRDefault="00A77582">
      <w:pPr>
        <w:pStyle w:val="FirstParagraph"/>
      </w:pPr>
      <w:r>
        <w:t>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t xml:space="preserve"> argues against this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by noting that if we accept a certain conception of the hierarchy of sets (including the principles below), we can derive that there could not be two different hierarchies of sets (‘the red sets’ and ‘the blue sets’).</w:t>
      </w:r>
    </w:p>
    <w:p w14:paraId="77E269A8" w14:textId="6032B4F1" w:rsidR="002F438F" w:rsidRDefault="00A77582">
      <w:pPr>
        <w:numPr>
          <w:ilvl w:val="0"/>
          <w:numId w:val="6"/>
        </w:numPr>
      </w:pPr>
      <w:r>
        <w:t xml:space="preserve">a ‘uniqueness’ principle: all sets are extensional. That is, if there are two distinct sets </w:t>
      </w:r>
      <m:oMath>
        <m:r>
          <w:rPr>
            <w:rFonts w:ascii="Cambria Math" w:hAnsi="Cambria Math"/>
          </w:rPr>
          <m:t>x</m:t>
        </m:r>
      </m:oMath>
      <w:r>
        <w:t xml:space="preserve"> and </w:t>
      </w:r>
      <m:oMath>
        <m:r>
          <w:rPr>
            <w:rFonts w:ascii="Cambria Math" w:hAnsi="Cambria Math"/>
          </w:rPr>
          <m:t>y</m:t>
        </m:r>
      </m:oMath>
      <w:r>
        <w:t xml:space="preserve"> (even in two different putative hierarchies!), then there must be some object which is an element of </w:t>
      </w:r>
      <m:oMath>
        <m:r>
          <w:rPr>
            <w:rFonts w:ascii="Cambria Math" w:hAnsi="Cambria Math"/>
          </w:rPr>
          <m:t>x</m:t>
        </m:r>
      </m:oMath>
      <w:r>
        <w:t xml:space="preserve"> but not </w:t>
      </w:r>
      <m:oMath>
        <m:r>
          <w:rPr>
            <w:rFonts w:ascii="Cambria Math" w:hAnsi="Cambria Math"/>
          </w:rPr>
          <m:t>y</m:t>
        </m:r>
      </m:oMath>
      <w:r>
        <w:t xml:space="preserve"> or vice versa. Thus, for example, there can be only one set </w:t>
      </w:r>
      <m:oMath>
        <m:r>
          <w:rPr>
            <w:rFonts w:ascii="Cambria Math" w:hAnsi="Cambria Math"/>
          </w:rPr>
          <m:t>Mars,Venus</m:t>
        </m:r>
      </m:oMath>
      <w:r>
        <w:t>.</w:t>
      </w:r>
    </w:p>
    <w:p w14:paraId="43FC5A7A" w14:textId="77777777" w:rsidR="002F438F" w:rsidRDefault="00A77582">
      <w:pPr>
        <w:numPr>
          <w:ilvl w:val="0"/>
          <w:numId w:val="6"/>
        </w:numPr>
      </w:pPr>
      <w:r>
        <w:t>a conception of the hierarchy of sets, including (among other more familiar elements) the following height closure principle: if a set exists, then any hierarchy of sets containing the elements of that set must contain the set itself</w:t>
      </w:r>
    </w:p>
    <w:p w14:paraId="4327CB51" w14:textId="09D8B18A" w:rsidR="002F438F" w:rsidRDefault="00A77582">
      <w:pPr>
        <w:pStyle w:val="FirstParagraph"/>
      </w:pPr>
      <w:r>
        <w:t>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t xml:space="preserve"> points out that it follows from the principles above, essentially by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that there can’t be two different hierarchies of sets. Any two putative hierarchies of sets </w:t>
      </w:r>
      <w:r>
        <w:lastRenderedPageBreak/>
        <w:t xml:space="preserve">satisfying the conditions above, must agree on their </w:t>
      </w:r>
      <w:proofErr w:type="spellStart"/>
      <w:r>
        <w:t>ur</w:t>
      </w:r>
      <w:proofErr w:type="spellEnd"/>
      <w:r>
        <w:t>-elements, and then on their first layer and their second layer etc.</w:t>
      </w:r>
    </w:p>
    <w:p w14:paraId="68AFC9D3" w14:textId="316E91D8" w:rsidR="002F438F" w:rsidRDefault="00A77582">
      <w:pPr>
        <w:pStyle w:val="BodyText"/>
      </w:pPr>
      <w:r>
        <w:t>One can call this a categoricity result. But it doesn’t answer our worry about arbitrary stopping points. For it doesn’t imply that it’s logically or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any collections of objects which satisfy the above conception of sets must have a certain (unique) structure. Rather, it merely shows that there can’t be two distinct </w:t>
      </w:r>
      <w:r>
        <w:rPr>
          <w:i/>
        </w:rPr>
        <w:t>actual</w:t>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hierarchies. For example, 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t>’s argument doesn’t rule out the possibility that there could be some description of an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w:t>
      </w:r>
      <m:oMath>
        <m:sSub>
          <m:sSubPr>
            <m:ctrlPr>
              <w:rPr>
                <w:rFonts w:ascii="Cambria Math" w:hAnsi="Cambria Math"/>
              </w:rPr>
            </m:ctrlPr>
          </m:sSubPr>
          <m:e>
            <m:r>
              <w:rPr>
                <w:rFonts w:ascii="Cambria Math" w:hAnsi="Cambria Math"/>
              </w:rPr>
              <m:t>ϕ</m:t>
            </m:r>
          </m:e>
          <m:sub>
            <m:r>
              <w:rPr>
                <w:rFonts w:ascii="Cambria Math" w:hAnsi="Cambria Math"/>
              </w:rPr>
              <m:t>κ</m:t>
            </m:r>
          </m:sub>
        </m:sSub>
      </m:oMath>
      <w:r>
        <w:t xml:space="preserve">, such that it would be logically possible to have a structure satisfying our conception of the sets containing an ordinal satisfying </w:t>
      </w:r>
      <m:oMath>
        <m:sSub>
          <m:sSubPr>
            <m:ctrlPr>
              <w:rPr>
                <w:rFonts w:ascii="Cambria Math" w:hAnsi="Cambria Math"/>
              </w:rPr>
            </m:ctrlPr>
          </m:sSubPr>
          <m:e>
            <m:r>
              <w:rPr>
                <w:rFonts w:ascii="Cambria Math" w:hAnsi="Cambria Math"/>
              </w:rPr>
              <m:t>ϕ</m:t>
            </m:r>
          </m:e>
          <m:sub>
            <m:r>
              <w:rPr>
                <w:rFonts w:ascii="Cambria Math" w:hAnsi="Cambria Math"/>
              </w:rPr>
              <m:t>κ</m:t>
            </m:r>
          </m:sub>
        </m:sSub>
      </m:oMath>
      <w:r>
        <w:t xml:space="preserve"> but also logically possible to have such a structure which didn’t contain any ordinal satisfying </w:t>
      </w:r>
      <m:oMath>
        <m:sSub>
          <m:sSubPr>
            <m:ctrlPr>
              <w:rPr>
                <w:rFonts w:ascii="Cambria Math" w:hAnsi="Cambria Math"/>
              </w:rPr>
            </m:ctrlPr>
          </m:sSubPr>
          <m:e>
            <m:r>
              <w:rPr>
                <w:rFonts w:ascii="Cambria Math" w:hAnsi="Cambria Math"/>
              </w:rPr>
              <m:t>ϕ</m:t>
            </m:r>
          </m:e>
          <m:sub>
            <m:r>
              <w:rPr>
                <w:rFonts w:ascii="Cambria Math" w:hAnsi="Cambria Math"/>
              </w:rPr>
              <m:t>κ</m:t>
            </m:r>
          </m:sub>
        </m:sSub>
      </m:oMath>
      <w:r>
        <w:t>. It merely shows that we couldn’t have two actual hierarchies of sets</w:t>
      </w:r>
      <w:r w:rsidR="00D97ADC">
        <w:t xml:space="preserve"> satisfying Martin’s assumptions</w:t>
      </w:r>
      <w:r>
        <w:t xml:space="preserve">, one of which contains </w:t>
      </w:r>
      <m:oMath>
        <m:sSub>
          <m:sSubPr>
            <m:ctrlPr>
              <w:rPr>
                <w:rFonts w:ascii="Cambria Math" w:hAnsi="Cambria Math"/>
              </w:rPr>
            </m:ctrlPr>
          </m:sSubPr>
          <m:e>
            <m:r>
              <w:rPr>
                <w:rFonts w:ascii="Cambria Math" w:hAnsi="Cambria Math"/>
              </w:rPr>
              <m:t>ϕ</m:t>
            </m:r>
          </m:e>
          <m:sub>
            <m:r>
              <w:rPr>
                <w:rFonts w:ascii="Cambria Math" w:hAnsi="Cambria Math"/>
              </w:rPr>
              <m:t>κ</m:t>
            </m:r>
          </m:sub>
        </m:sSub>
      </m:oMath>
      <w:r>
        <w:t xml:space="preserve"> while the other does not.</w:t>
      </w:r>
    </w:p>
    <w:p w14:paraId="3ADE96F8" w14:textId="5C921A50" w:rsidR="002F438F" w:rsidRDefault="00A37128" w:rsidP="00A37128">
      <w:pPr>
        <w:pStyle w:val="Heading3"/>
        <w:numPr>
          <w:ilvl w:val="0"/>
          <w:numId w:val="0"/>
        </w:numPr>
        <w:ind w:left="1296"/>
      </w:pPr>
      <w:bookmarkStart w:id="45" w:name="_Toc74224258"/>
      <w:bookmarkStart w:id="46" w:name="X7cb7ddbb5e4e0c56e606a9140761b05314378b9"/>
      <w:bookmarkEnd w:id="42"/>
      <w:bookmarkEnd w:id="44"/>
      <w:r>
        <w:rPr>
          <w:rStyle w:val="SectionNumber"/>
        </w:rPr>
        <w:t>2.4</w:t>
      </w:r>
      <w:r w:rsidR="00A77582">
        <w:tab/>
        <w:t>A Problem Justifying Replacement</w:t>
      </w:r>
      <w:bookmarkEnd w:id="45"/>
    </w:p>
    <w:p w14:paraId="0852707A" w14:textId="672A41D0" w:rsidR="002F438F" w:rsidRDefault="00A77582">
      <w:pPr>
        <w:pStyle w:val="FirstParagraph"/>
      </w:pPr>
      <w:r>
        <w:t>In addition to the worry above (about whether we have a coherent conception of the intended height of the hierarchy of sets),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actualists also face a problem about justifying the axiom schema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They must make it plausible that whatever unique height (and hence structure) they think </w:t>
      </w:r>
      <w:r w:rsidR="00E35F75">
        <w:t xml:space="preserve">the </w:t>
      </w:r>
      <w:r>
        <w:t xml:space="preserve">hierarchy of sets has, </w:t>
      </w:r>
      <w:r w:rsidR="00E35F75">
        <w:t xml:space="preserve">allows it to satisfy </w:t>
      </w:r>
      <w:r>
        <w:t>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w:t>
      </w:r>
    </w:p>
    <w:p w14:paraId="5DB1BDA1" w14:textId="6E993211" w:rsidR="002F438F" w:rsidRDefault="00A77582">
      <w:pPr>
        <w:pStyle w:val="BodyText"/>
      </w:pPr>
      <w:r>
        <w:t>Informally, the axiom schema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tells us that the image of any set under a definable (with parameters) function is also a set. More formally, let </w:t>
      </w:r>
      <m:oMath>
        <m:r>
          <w:rPr>
            <w:rFonts w:ascii="Cambria Math" w:hAnsi="Cambria Math"/>
          </w:rPr>
          <m:t>ϕ</m:t>
        </m:r>
      </m:oMath>
      <w:r>
        <w:t xml:space="preserve"> be any formula in the language of </w:t>
      </w:r>
      <w:proofErr w:type="gramStart"/>
      <w:r>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set theory whose free variables are among </w:t>
      </w:r>
      <m:oMath>
        <m:r>
          <w:rPr>
            <w:rFonts w:ascii="Cambria Math" w:hAnsi="Cambria Math"/>
          </w:rPr>
          <m:t>x,y,I,</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oMath>
      <w:r>
        <w:t xml:space="preserve">. We can think of the formula </w:t>
      </w:r>
      <m:oMath>
        <m:r>
          <w:rPr>
            <w:rFonts w:ascii="Cambria Math" w:hAnsi="Cambria Math"/>
          </w:rPr>
          <m:t>ϕ</m:t>
        </m:r>
        <m:d>
          <m:dPr>
            <m:ctrlPr>
              <w:rPr>
                <w:rFonts w:ascii="Cambria Math" w:hAnsi="Cambria Math"/>
                <w:i/>
              </w:rPr>
            </m:ctrlPr>
          </m:dPr>
          <m:e>
            <m:r>
              <w:rPr>
                <w:rFonts w:ascii="Cambria Math" w:hAnsi="Cambria Math"/>
              </w:rPr>
              <m:t>x,y</m:t>
            </m:r>
          </m:e>
        </m:d>
      </m:oMath>
      <w:r>
        <w:t xml:space="preserve"> (and choice of parameters) as specifying a definable function taking </w:t>
      </w:r>
      <m:oMath>
        <m:r>
          <w:rPr>
            <w:rFonts w:ascii="Cambria Math" w:hAnsi="Cambria Math"/>
          </w:rPr>
          <m:t>x</m:t>
        </m:r>
      </m:oMath>
      <w:r>
        <w:t xml:space="preserve"> to the unique </w:t>
      </w:r>
      <m:oMath>
        <m:r>
          <w:rPr>
            <w:rFonts w:ascii="Cambria Math" w:hAnsi="Cambria Math"/>
          </w:rPr>
          <m:t>y</m:t>
        </m:r>
      </m:oMath>
      <w:r>
        <w:t xml:space="preserve"> such that </w:t>
      </w:r>
      <m:oMath>
        <m:r>
          <w:rPr>
            <w:rFonts w:ascii="Cambria Math" w:hAnsi="Cambria Math"/>
          </w:rPr>
          <m:t>ϕ</m:t>
        </m:r>
        <m:d>
          <m:dPr>
            <m:ctrlPr>
              <w:rPr>
                <w:rFonts w:ascii="Cambria Math" w:hAnsi="Cambria Math"/>
                <w:i/>
              </w:rPr>
            </m:ctrlPr>
          </m:dPr>
          <m:e>
            <m:r>
              <w:rPr>
                <w:rFonts w:ascii="Cambria Math" w:hAnsi="Cambria Math"/>
              </w:rPr>
              <m:t>x,y</m:t>
            </m:r>
          </m:e>
        </m:d>
      </m:oMath>
      <w:r>
        <w:t>. Then the instance of axiom schema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for this formula </w:t>
      </w:r>
      <m:oMath>
        <m:r>
          <w:rPr>
            <w:rFonts w:ascii="Cambria Math" w:hAnsi="Cambria Math"/>
          </w:rPr>
          <m:t>ϕ</m:t>
        </m:r>
      </m:oMath>
      <w:r>
        <w:t xml:space="preserve"> says the following:</w:t>
      </w:r>
    </w:p>
    <w:p w14:paraId="3BD12C99" w14:textId="7550CBEC" w:rsidR="004008DB" w:rsidRDefault="00812518">
      <w:pPr>
        <w:pStyle w:val="BodyText"/>
      </w:pPr>
      <m:oMathPara>
        <m:oMath>
          <m:r>
            <m:rPr>
              <m:sty m:val="p"/>
            </m:rPr>
            <w:rPr>
              <w:rFonts w:ascii="Cambria Math" w:hAnsi="Cambria Math"/>
            </w:rPr>
            <w:br/>
          </m:r>
        </m:oMath>
        <m:oMath>
          <m:r>
            <m:rPr>
              <m:sty m:val="p"/>
            </m:rP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1</m:t>
              </m:r>
            </m:sub>
          </m:sSub>
          <m:r>
            <m:rPr>
              <m:sty m:val="p"/>
            </m:rP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m:t>
              </m:r>
            </m:sub>
          </m:sSub>
          <m:r>
            <m:rPr>
              <m:sty m:val="p"/>
            </m:rPr>
            <w:rPr>
              <w:rFonts w:ascii="Cambria Math" w:hAnsi="Cambria Math"/>
            </w:rPr>
            <m:t>(∀a [∀x (x∈a→(∃! y)ϕ(x,y, w_1,…w_n))]) ↔∃</m:t>
          </m:r>
          <m:r>
            <w:rPr>
              <w:rFonts w:ascii="Cambria Math" w:hAnsi="Cambria Math"/>
            </w:rPr>
            <m:t>b</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y</m:t>
              </m:r>
              <m:r>
                <m:rPr>
                  <m:sty m:val="p"/>
                </m:rPr>
                <w:rPr>
                  <w:rFonts w:ascii="Cambria Math" w:hAnsi="Cambria Math"/>
                </w:rPr>
                <m:t>∈</m:t>
              </m:r>
              <m:r>
                <w:rPr>
                  <w:rFonts w:ascii="Cambria Math" w:hAnsi="Cambria Math"/>
                </w:rPr>
                <m:t>b</m:t>
              </m:r>
              <m:r>
                <m:rPr>
                  <m:sty m:val="p"/>
                </m:rPr>
                <w:rPr>
                  <w:rFonts w:ascii="Cambria Math" w:hAnsi="Cambria Math"/>
                </w:rPr>
                <m:t xml:space="preserve"> ∧</m:t>
              </m:r>
              <m:r>
                <w:rPr>
                  <w:rFonts w:ascii="Cambria Math" w:hAnsi="Cambria Math"/>
                </w:rPr>
                <m:t>ϕ</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 xml:space="preserve">, </m:t>
              </m:r>
              <m:r>
                <w:rPr>
                  <w:rFonts w:ascii="Cambria Math" w:hAnsi="Cambria Math"/>
                </w:rPr>
                <m:t>w</m:t>
              </m:r>
              <m:r>
                <m:rPr>
                  <m:sty m:val="p"/>
                </m:rPr>
                <w:rPr>
                  <w:rFonts w:ascii="Cambria Math" w:hAnsi="Cambria Math"/>
                </w:rPr>
                <m:t>_1,…</m:t>
              </m:r>
              <m:r>
                <w:rPr>
                  <w:rFonts w:ascii="Cambria Math" w:hAnsi="Cambria Math"/>
                </w:rPr>
                <m:t>w</m:t>
              </m:r>
              <m:r>
                <m:rPr>
                  <m:sty m:val="p"/>
                </m:rPr>
                <w:rPr>
                  <w:rFonts w:ascii="Cambria Math" w:hAnsi="Cambria Math"/>
                </w:rPr>
                <m:t>_</m:t>
              </m:r>
              <m:r>
                <w:rPr>
                  <w:rFonts w:ascii="Cambria Math" w:hAnsi="Cambria Math"/>
                </w:rPr>
                <m:t>n</m:t>
              </m:r>
              <m:r>
                <m:rPr>
                  <m:sty m:val="p"/>
                </m:rPr>
                <w:rPr>
                  <w:rFonts w:ascii="Cambria Math" w:hAnsi="Cambria Math"/>
                </w:rPr>
                <m:t>))</m:t>
              </m:r>
            </m:e>
          </m:d>
          <m:r>
            <m:rPr>
              <m:sty m:val="p"/>
            </m:rPr>
            <w:rPr>
              <w:rFonts w:ascii="Cambria Math" w:hAnsi="Cambria Math"/>
            </w:rPr>
            <m:t xml:space="preserve">)] </m:t>
          </m:r>
        </m:oMath>
      </m:oMathPara>
    </w:p>
    <w:p w14:paraId="40D47E06" w14:textId="1297333A" w:rsidR="002F438F" w:rsidRDefault="00283756">
      <w:pPr>
        <w:pStyle w:val="FirstParagraph"/>
      </w:pPr>
      <w:r>
        <w:t>So, Replacement</w:t>
      </w:r>
      <w:r>
        <w:fldChar w:fldCharType="begin"/>
      </w:r>
      <w:r>
        <w:instrText xml:space="preserve"> XE "</w:instrText>
      </w:r>
      <w:r w:rsidRPr="005078EB">
        <w:instrText>Replacement:axiom of</w:instrText>
      </w:r>
      <w:r>
        <w:instrText xml:space="preserve">" </w:instrText>
      </w:r>
      <w:r>
        <w:fldChar w:fldCharType="end"/>
      </w:r>
      <w:r>
        <w:t xml:space="preserve"> says that whenever some first-order</w:t>
      </w:r>
      <w:r>
        <w:fldChar w:fldCharType="begin"/>
      </w:r>
      <w:r>
        <w:instrText xml:space="preserve"> XE "</w:instrText>
      </w:r>
      <w:r w:rsidRPr="00141E8B">
        <w:instrText>first-order</w:instrText>
      </w:r>
      <w:r>
        <w:instrText xml:space="preserve">" </w:instrText>
      </w:r>
      <w:r>
        <w:fldChar w:fldCharType="end"/>
      </w:r>
      <w:r>
        <w:t xml:space="preserve"> formula defines a function on a set </w:t>
      </w:r>
      <m:oMath>
        <m:r>
          <w:rPr>
            <w:rFonts w:ascii="Cambria Math" w:hAnsi="Cambria Math"/>
          </w:rPr>
          <m:t>a</m:t>
        </m:r>
      </m:oMath>
      <w:r>
        <w:t xml:space="preserve">, i.e., associates each element </w:t>
      </w:r>
      <m:oMath>
        <m:r>
          <w:rPr>
            <w:rFonts w:ascii="Cambria Math" w:hAnsi="Cambria Math"/>
          </w:rPr>
          <m:t>x</m:t>
        </m:r>
      </m:oMath>
      <w:r>
        <w:t xml:space="preserve"> of </w:t>
      </w:r>
      <m:oMath>
        <m:r>
          <w:rPr>
            <w:rFonts w:ascii="Cambria Math" w:hAnsi="Cambria Math"/>
          </w:rPr>
          <m:t>a</m:t>
        </m:r>
      </m:oMath>
      <w:r>
        <w:t xml:space="preserve"> with a unique </w:t>
      </w:r>
      <m:oMath>
        <m:r>
          <w:rPr>
            <w:rFonts w:ascii="Cambria Math" w:hAnsi="Cambria Math"/>
          </w:rPr>
          <m:t>y</m:t>
        </m:r>
      </m:oMath>
      <w:r>
        <w:t xml:space="preserve">, there is a set </w:t>
      </w:r>
      <m:oMath>
        <m:r>
          <w:rPr>
            <w:rFonts w:ascii="Cambria Math" w:hAnsi="Cambria Math"/>
          </w:rPr>
          <m:t>b</m:t>
        </m:r>
      </m:oMath>
      <w:r>
        <w:t xml:space="preserve"> equal to the image of </w:t>
      </w:r>
      <m:oMath>
        <m:r>
          <w:rPr>
            <w:rFonts w:ascii="Cambria Math" w:hAnsi="Cambria Math"/>
          </w:rPr>
          <m:t>a</m:t>
        </m:r>
      </m:oMath>
      <w:r>
        <w:t xml:space="preserve"> under this function. </w:t>
      </w:r>
      <w:r w:rsidR="00A77582">
        <w:t xml:space="preserve">In other words, the hierarchy of sets extends far enough up that all the elements in the image of </w:t>
      </w:r>
      <m:oMath>
        <m:r>
          <w:rPr>
            <w:rFonts w:ascii="Cambria Math" w:hAnsi="Cambria Math"/>
          </w:rPr>
          <m:t>a</m:t>
        </m:r>
      </m:oMath>
      <w:r w:rsidR="00A77582">
        <w:t xml:space="preserve"> can be </w:t>
      </w:r>
      <w:proofErr w:type="gramStart"/>
      <w:r w:rsidR="00A77582">
        <w:t>collected together</w:t>
      </w:r>
      <w:proofErr w:type="gramEnd"/>
      <w:r w:rsidR="00A77582">
        <w:t>.</w:t>
      </w:r>
    </w:p>
    <w:p w14:paraId="32F386D8" w14:textId="5163A660" w:rsidR="002F438F" w:rsidRDefault="00A77582">
      <w:pPr>
        <w:pStyle w:val="BodyText"/>
      </w:pPr>
      <w:r>
        <w:t>As Boolos points out in (Boolos 1971a),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imposes a kind of closure condition on the height of the hierarchy of sets, which doesn’t obviously follow from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the sets above, even if we add the claim that there is no last stage. For consider </w:t>
      </w:r>
      <m:oMath>
        <m:sSub>
          <m:sSubPr>
            <m:ctrlPr>
              <w:rPr>
                <w:rFonts w:ascii="Cambria Math" w:hAnsi="Cambria Math"/>
              </w:rPr>
            </m:ctrlPr>
          </m:sSubPr>
          <m:e>
            <m:r>
              <w:rPr>
                <w:rFonts w:ascii="Cambria Math" w:hAnsi="Cambria Math"/>
              </w:rPr>
              <m:t>V</m:t>
            </m:r>
          </m:e>
          <m:sub>
            <m:r>
              <w:rPr>
                <w:rFonts w:ascii="Cambria Math" w:hAnsi="Cambria Math"/>
              </w:rPr>
              <m:t>ω+ω</m:t>
            </m:r>
          </m:sub>
        </m:sSub>
      </m:oMath>
      <w:r>
        <w:t xml:space="preserve">. This structure satisfies </w:t>
      </w:r>
      <w:proofErr w:type="gramStart"/>
      <w:r>
        <w:t>both of the</w:t>
      </w:r>
      <w:r w:rsidR="00FD0975">
        <w:t xml:space="preserve"> </w:t>
      </w:r>
      <w:r>
        <w:t>assumptions</w:t>
      </w:r>
      <w:proofErr w:type="gramEnd"/>
      <w:r w:rsidR="0012580E">
        <w:t xml:space="preserve"> in IHW plus the extra claim that</w:t>
      </w:r>
      <w:r>
        <w:t xml:space="preserve"> there isn’t a last layer. However, it doesn’t satisfy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since you could take the set </w:t>
      </w:r>
      <m:oMath>
        <m:r>
          <w:rPr>
            <w:rFonts w:ascii="Cambria Math" w:hAnsi="Cambria Math"/>
          </w:rPr>
          <m:t>ω</m:t>
        </m:r>
      </m:oMath>
      <w:r>
        <w:t xml:space="preserve"> (formed at layer </w:t>
      </w:r>
      <m:oMath>
        <m:sSub>
          <m:sSubPr>
            <m:ctrlPr>
              <w:rPr>
                <w:rFonts w:ascii="Cambria Math" w:hAnsi="Cambria Math"/>
              </w:rPr>
            </m:ctrlPr>
          </m:sSubPr>
          <m:e>
            <m:r>
              <w:rPr>
                <w:rFonts w:ascii="Cambria Math" w:hAnsi="Cambria Math"/>
              </w:rPr>
              <m:t>V</m:t>
            </m:r>
          </m:e>
          <m:sub>
            <m:r>
              <w:rPr>
                <w:rFonts w:ascii="Cambria Math" w:hAnsi="Cambria Math"/>
              </w:rPr>
              <m:t>ω+1</m:t>
            </m:r>
          </m:sub>
        </m:sSub>
      </m:oMath>
      <w:r>
        <w:t xml:space="preserve">) and write down a function </w:t>
      </w:r>
      <m:oMath>
        <m:r>
          <w:rPr>
            <w:rFonts w:ascii="Cambria Math" w:hAnsi="Cambria Math"/>
          </w:rPr>
          <m:t>ϕ</m:t>
        </m:r>
      </m:oMath>
      <w:r>
        <w:t xml:space="preserve"> which associates </w:t>
      </w:r>
      <m:oMath>
        <m:r>
          <w:rPr>
            <w:rFonts w:ascii="Cambria Math" w:hAnsi="Cambria Math"/>
          </w:rPr>
          <m:t>1</m:t>
        </m:r>
      </m:oMath>
      <w:r>
        <w:t xml:space="preserve"> </w:t>
      </w:r>
      <w:r w:rsidR="00290FDF">
        <w:t>with</w:t>
      </w:r>
      <w:r>
        <w:t xml:space="preserve"> </w:t>
      </w:r>
      <m:oMath>
        <m:r>
          <w:rPr>
            <w:rFonts w:ascii="Cambria Math" w:hAnsi="Cambria Math"/>
          </w:rPr>
          <m:t>ω+1</m:t>
        </m:r>
      </m:oMath>
      <w:r>
        <w:t xml:space="preserve">, </w:t>
      </w:r>
      <m:oMath>
        <m:r>
          <w:rPr>
            <w:rFonts w:ascii="Cambria Math" w:hAnsi="Cambria Math"/>
          </w:rPr>
          <m:t>2</m:t>
        </m:r>
      </m:oMath>
      <w:r>
        <w:t xml:space="preserve"> with </w:t>
      </w:r>
      <m:oMath>
        <m:r>
          <w:rPr>
            <w:rFonts w:ascii="Cambria Math" w:hAnsi="Cambria Math"/>
          </w:rPr>
          <m:t>ω+2</m:t>
        </m:r>
      </m:oMath>
      <w:r>
        <w:t xml:space="preserve"> etc. Then, for each </w:t>
      </w:r>
      <m:oMath>
        <m:r>
          <w:rPr>
            <w:rFonts w:ascii="Cambria Math" w:hAnsi="Cambria Math"/>
          </w:rPr>
          <m:t>x</m:t>
        </m:r>
      </m:oMath>
      <w:r>
        <w:t xml:space="preserve"> in </w:t>
      </w:r>
      <m:oMath>
        <m:r>
          <w:rPr>
            <w:rFonts w:ascii="Cambria Math" w:hAnsi="Cambria Math"/>
          </w:rPr>
          <m:t>ω</m:t>
        </m:r>
      </m:oMath>
      <w:r>
        <w:t xml:space="preserve">, there’s a </w:t>
      </w:r>
      <m:oMath>
        <m:r>
          <w:rPr>
            <w:rFonts w:ascii="Cambria Math" w:hAnsi="Cambria Math"/>
          </w:rPr>
          <m:t>y</m:t>
        </m:r>
      </m:oMath>
      <w:r>
        <w:t xml:space="preserve"> in </w:t>
      </w:r>
      <m:oMath>
        <m:sSub>
          <m:sSubPr>
            <m:ctrlPr>
              <w:rPr>
                <w:rFonts w:ascii="Cambria Math" w:hAnsi="Cambria Math"/>
              </w:rPr>
            </m:ctrlPr>
          </m:sSubPr>
          <m:e>
            <m:r>
              <w:rPr>
                <w:rFonts w:ascii="Cambria Math" w:hAnsi="Cambria Math"/>
              </w:rPr>
              <m:t>V</m:t>
            </m:r>
          </m:e>
          <m:sub>
            <m:r>
              <w:rPr>
                <w:rFonts w:ascii="Cambria Math" w:hAnsi="Cambria Math"/>
              </w:rPr>
              <m:t>ω+ω</m:t>
            </m:r>
          </m:sub>
        </m:sSub>
      </m:oMath>
      <w:r>
        <w:t xml:space="preserve"> satisfying </w:t>
      </w:r>
      <m:oMath>
        <m:r>
          <w:rPr>
            <w:rFonts w:ascii="Cambria Math" w:hAnsi="Cambria Math"/>
          </w:rPr>
          <m:t>ϕ</m:t>
        </m:r>
        <m:d>
          <m:dPr>
            <m:ctrlPr>
              <w:rPr>
                <w:rFonts w:ascii="Cambria Math" w:hAnsi="Cambria Math"/>
                <w:i/>
              </w:rPr>
            </m:ctrlPr>
          </m:dPr>
          <m:e>
            <m:r>
              <w:rPr>
                <w:rFonts w:ascii="Cambria Math" w:hAnsi="Cambria Math"/>
              </w:rPr>
              <m:t>x,y</m:t>
            </m:r>
          </m:e>
        </m:d>
      </m:oMath>
      <w:r>
        <w:t xml:space="preserve">. But there isn’t any set </w:t>
      </w:r>
      <m:oMath>
        <m:r>
          <w:rPr>
            <w:rFonts w:ascii="Cambria Math" w:hAnsi="Cambria Math"/>
          </w:rPr>
          <m:t>b</m:t>
        </m:r>
      </m:oMath>
      <w:r>
        <w:t xml:space="preserve"> in </w:t>
      </w:r>
      <m:oMath>
        <m:sSub>
          <m:sSubPr>
            <m:ctrlPr>
              <w:rPr>
                <w:rFonts w:ascii="Cambria Math" w:hAnsi="Cambria Math"/>
              </w:rPr>
            </m:ctrlPr>
          </m:sSubPr>
          <m:e>
            <m:r>
              <w:rPr>
                <w:rFonts w:ascii="Cambria Math" w:hAnsi="Cambria Math"/>
              </w:rPr>
              <m:t>V</m:t>
            </m:r>
          </m:e>
          <m:sub>
            <m:r>
              <w:rPr>
                <w:rFonts w:ascii="Cambria Math" w:hAnsi="Cambria Math"/>
              </w:rPr>
              <m:t>ω+ω</m:t>
            </m:r>
          </m:sub>
        </m:sSub>
      </m:oMath>
      <w:r>
        <w:t xml:space="preserve"> which </w:t>
      </w:r>
      <w:proofErr w:type="gramStart"/>
      <w:r>
        <w:t>collects together</w:t>
      </w:r>
      <w:proofErr w:type="gramEnd"/>
      <w:r>
        <w:t xml:space="preserve"> the image of every member of </w:t>
      </w:r>
      <m:oMath>
        <m:r>
          <w:rPr>
            <w:rFonts w:ascii="Cambria Math" w:hAnsi="Cambria Math"/>
          </w:rPr>
          <m:t>ω</m:t>
        </m:r>
      </m:oMath>
      <w:r>
        <w:t xml:space="preserve">. That set </w:t>
      </w:r>
      <m:oMath>
        <m:r>
          <w:rPr>
            <w:rFonts w:ascii="Cambria Math" w:hAnsi="Cambria Math"/>
          </w:rPr>
          <m:t>b</m:t>
        </m:r>
      </m:oMath>
      <w:r>
        <w:t xml:space="preserve"> is only formed at a </w:t>
      </w:r>
      <m:oMath>
        <m:sSub>
          <m:sSubPr>
            <m:ctrlPr>
              <w:rPr>
                <w:rFonts w:ascii="Cambria Math" w:hAnsi="Cambria Math"/>
              </w:rPr>
            </m:ctrlPr>
          </m:sSubPr>
          <m:e>
            <m:r>
              <w:rPr>
                <w:rFonts w:ascii="Cambria Math" w:hAnsi="Cambria Math"/>
              </w:rPr>
              <m:t>V</m:t>
            </m:r>
          </m:e>
          <m:sub>
            <m:r>
              <w:rPr>
                <w:rFonts w:ascii="Cambria Math" w:hAnsi="Cambria Math"/>
              </w:rPr>
              <m:t>ω+ω+1</m:t>
            </m:r>
          </m:sub>
        </m:sSub>
      </m:oMath>
      <w:r>
        <w:t xml:space="preserve">. This raises a worry </w:t>
      </w:r>
      <w:r>
        <w:lastRenderedPageBreak/>
        <w:t>about how to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and (indeed) whether mathematicians are justified in using it at all.</w:t>
      </w:r>
    </w:p>
    <w:p w14:paraId="4388DE11" w14:textId="0EC03C2B" w:rsidR="002F438F" w:rsidRDefault="00A77582">
      <w:pPr>
        <w:pStyle w:val="BodyText"/>
      </w:pPr>
      <w:r>
        <w:t>So (even if we take for granted that there are objects satisfying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sets), if we want to justify use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a question remains about how to justify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w:t>
      </w:r>
    </w:p>
    <w:p w14:paraId="333CAC8E" w14:textId="59F64962" w:rsidR="003112D9" w:rsidRDefault="00A77582">
      <w:pPr>
        <w:pStyle w:val="BodyText"/>
      </w:pPr>
      <w:r>
        <w:t xml:space="preserve">There has been much interest and sympathy with this worry in the subsequent literature. </w:t>
      </w:r>
      <w:r w:rsidR="00B4726C">
        <w:t>As mentioned in the introduction</w:t>
      </w:r>
      <w:r>
        <w:t xml:space="preserve"> (Hilary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2000) Putnam writes, “Quite frankly, I see no intuitive basis at all for . . .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Better put, I do not see that a notion of set on which that axiom is clearly true has ever been explained.”</w:t>
      </w:r>
    </w:p>
    <w:p w14:paraId="6C0933ED" w14:textId="771772CB" w:rsidR="002F438F" w:rsidRDefault="00A77582">
      <w:pPr>
        <w:pStyle w:val="BodyText"/>
      </w:pPr>
      <w:r>
        <w:t>And, more recently, in a discussion of the history of set theory Michael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t xml:space="preserve"> remarks that, “it is striking, given how powerful an extension of the theory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represents, how thin the justifications for its introduction were,”</w:t>
      </w:r>
      <w:r>
        <w:rPr>
          <w:rStyle w:val="FootnoteReference"/>
        </w:rPr>
        <w:footnoteReference w:id="22"/>
      </w:r>
      <w:r>
        <w:t xml:space="preserve"> and then reports </w:t>
      </w:r>
      <w:r w:rsidR="007158B3">
        <w:t xml:space="preserve">of our present situation </w:t>
      </w:r>
      <w:r>
        <w:t>that “In the case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there is, it is true, no widespread concern that it might be, like Basic Law V, inconsistent, but it is not at all uncommon to find expressed, if not by mathematicians themselves then by mathematically trained philosophers, the view that, insofar as it can be regarded as an axiom of infinity, it does indeed, as von Neumann</w:t>
      </w:r>
      <w:r w:rsidR="0011005C">
        <w:fldChar w:fldCharType="begin"/>
      </w:r>
      <w:r w:rsidR="0011005C">
        <w:instrText xml:space="preserve"> XE "</w:instrText>
      </w:r>
      <w:r>
        <w:instrText>von Neumann</w:instrText>
      </w:r>
      <w:r w:rsidR="00383FE8">
        <w:instrText>, John</w:instrText>
      </w:r>
      <w:r w:rsidR="0011005C">
        <w:instrText xml:space="preserve">" </w:instrText>
      </w:r>
      <w:r w:rsidR="0011005C">
        <w:fldChar w:fldCharType="end"/>
      </w:r>
      <w:r>
        <w:t xml:space="preserve"> ... said, ‘go a bit too far’’’(M. D. Potter 2004).</w:t>
      </w:r>
    </w:p>
    <w:p w14:paraId="3819FCEA" w14:textId="79E0E051" w:rsidR="002F438F" w:rsidRDefault="00A77582">
      <w:pPr>
        <w:pStyle w:val="BodyText"/>
      </w:pPr>
      <w:r>
        <w:t>To my knowledge, four main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strategies for justifying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are currently popular.</w:t>
      </w:r>
    </w:p>
    <w:p w14:paraId="5808738D" w14:textId="5F23C1BF" w:rsidR="002F438F" w:rsidRDefault="00A77582">
      <w:pPr>
        <w:pStyle w:val="BodyText"/>
      </w:pPr>
      <w:r>
        <w:t>First, one can try to justify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‘extrinsically’ in the way </w:t>
      </w:r>
      <w:r w:rsidR="00CE3A59">
        <w:t>we often</w:t>
      </w:r>
      <w:r>
        <w:t xml:space="preserve"> justify a scientific hypothesis, by appeal to its fruitful consequences, arguing it helps prove many things we independently have reason to believe and hasn’t yet been used to derive contradiction or consequences we think are wrong. See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2009) </w:t>
      </w:r>
      <w:r w:rsidR="00F278A7">
        <w:t>on</w:t>
      </w:r>
      <w:r>
        <w:t xml:space="preserve">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 xml:space="preserve">’s </w:t>
      </w:r>
      <w:r w:rsidR="00D7262D">
        <w:t>proposal below</w:t>
      </w:r>
      <w:r>
        <w:t>,</w:t>
      </w:r>
    </w:p>
    <w:p w14:paraId="5745BA31" w14:textId="77777777" w:rsidR="002F438F" w:rsidRDefault="00A77582">
      <w:pPr>
        <w:pStyle w:val="BlockText"/>
      </w:pPr>
      <w:r>
        <w:t xml:space="preserve">“Even disregarding the intrinsic necessity of some new axiom, and even in case it had no intrinsic necessity at all, a decision about its truth is possible also in another way, namely, inductively by studying its “success”, that is, its fruitfulness in consequences and in particular in “verifiable” consequences, i.e., consequences demonstrable without the new axiom, whose proofs by means of the new axiom, </w:t>
      </w:r>
      <w:r>
        <w:lastRenderedPageBreak/>
        <w:t>however, are considerably simpler and easier to discover, and make it possible to condense into one proof many different proofs.”</w:t>
      </w:r>
    </w:p>
    <w:p w14:paraId="2904DF11" w14:textId="51B7C39C" w:rsidR="002F438F" w:rsidRDefault="00A77582">
      <w:pPr>
        <w:pStyle w:val="FirstParagraph"/>
      </w:pPr>
      <w:r>
        <w:t>However, it’s at least prima facie appealing to expect central principles of set theory which are used without comment to have intrinsic justification, and this expectation seems common in other areas of mathematics. For example, it seems that everything we want to say about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(in the language of arithmetic) follows from (say) our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conception of the natural numbers.</w:t>
      </w:r>
    </w:p>
    <w:p w14:paraId="3AEE4CEB" w14:textId="79CC9C5E" w:rsidR="002F438F" w:rsidRDefault="00A77582">
      <w:pPr>
        <w:pStyle w:val="BodyText"/>
      </w:pPr>
      <w:r>
        <w:t xml:space="preserve">If it turns out that adequate intrinsic justification cannot be given, it might be reasonable to accept extrinsic justification (for we do this in the sciences, after all). And perhaps we will reach a point with, e.g., large cardinal axioms where extrinsic justification is all we can provide. However, one might hope to do better </w:t>
      </w:r>
      <w:proofErr w:type="gramStart"/>
      <w:r>
        <w:t>with regard to</w:t>
      </w:r>
      <w:proofErr w:type="gramEnd"/>
      <w:r>
        <w:t xml:space="preserve"> the ZF</w:t>
      </w:r>
      <w:r w:rsidR="0011005C">
        <w:fldChar w:fldCharType="begin"/>
      </w:r>
      <w:r w:rsidR="0011005C">
        <w:instrText xml:space="preserve"> XE "</w:instrText>
      </w:r>
      <w:r>
        <w:instrText>ZF</w:instrText>
      </w:r>
      <w:r w:rsidR="0011005C">
        <w:instrText xml:space="preserve">" </w:instrText>
      </w:r>
      <w:r w:rsidR="0011005C">
        <w:fldChar w:fldCharType="end"/>
      </w:r>
      <w:r>
        <w:t xml:space="preserve"> axioms, which are treated as quite secure and used to provide a foundation/explication of normal mathematical claims that we are very confident in. Even if appeal to the fruitful good consequences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provides some justification for believing it, </w:t>
      </w:r>
      <w:r w:rsidR="00D15E54">
        <w:t>this doesn’t secure</w:t>
      </w:r>
      <w:r w:rsidR="00B64957">
        <w:t xml:space="preserve"> the</w:t>
      </w:r>
      <w:r>
        <w:t xml:space="preserve"> kind of intrinsic convincingness we usually expect (and hope for) from mathematical axioms.</w:t>
      </w:r>
    </w:p>
    <w:p w14:paraId="6309A09F" w14:textId="5491464E" w:rsidR="002F438F" w:rsidRDefault="00A77582">
      <w:pPr>
        <w:pStyle w:val="BodyText"/>
      </w:pPr>
      <w:r>
        <w:t xml:space="preserve">Second, </w:t>
      </w:r>
      <w:r w:rsidR="00752E51">
        <w:t>(M. D.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rsidR="00752E51">
        <w:t xml:space="preserve"> 2004) </w:t>
      </w:r>
      <w:r w:rsidR="00D576C1">
        <w:t>suggested</w:t>
      </w:r>
      <w:r>
        <w:t xml:space="preserve"> justify</w:t>
      </w:r>
      <w:r w:rsidR="00752E51">
        <w:t>ing</w:t>
      </w:r>
      <w:r>
        <w:t xml:space="preserve">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by appeal to a kind of inference to the best explanation along the following lines.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’s paradox tells us that not all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of objects can form a set (there isn’t a set of all sets that aren’t members of themselves). So</w:t>
      </w:r>
      <w:r w:rsidR="00C54118">
        <w:t>,</w:t>
      </w:r>
      <w:r>
        <w:t xml:space="preserve"> if there are any sets, there should be a principled division between those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of objects which can form sets and those which can’t. But sets don’t have that many features. So (one might think) size is the only natural choice for the limitation on what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count as sets and it should be the </w:t>
      </w:r>
      <w:r>
        <w:rPr>
          <w:i/>
        </w:rPr>
        <w:t>only</w:t>
      </w:r>
      <w:r>
        <w:t xml:space="preserve"> such limitation</w:t>
      </w:r>
      <w:r w:rsidR="00752E51">
        <w:t>.</w:t>
      </w:r>
      <w:r>
        <w:t xml:space="preserve"> </w:t>
      </w:r>
      <w:r w:rsidDel="00752E51">
        <w:t xml:space="preserve">(M. D. Potter 2004). </w:t>
      </w:r>
      <w:r>
        <w:t>As Michael Potter</w:t>
      </w:r>
      <w:r w:rsidR="00540D29">
        <w:fldChar w:fldCharType="begin"/>
      </w:r>
      <w:r w:rsidR="00540D29">
        <w:instrText xml:space="preserve"> </w:instrText>
      </w:r>
      <w:r w:rsidR="00F35018">
        <w:instrText>XE “Potter, Michael”</w:instrText>
      </w:r>
      <w:r w:rsidR="00540D29">
        <w:instrText xml:space="preserve"> </w:instrText>
      </w:r>
      <w:r w:rsidR="00540D29">
        <w:fldChar w:fldCharType="end"/>
      </w:r>
      <w:r>
        <w:t xml:space="preserve"> puts it, we should accept the following Size Principle, “If there are just as many Fs as Gs, then the Fs form a collection if and only if the Gs do.” (which implies </w:t>
      </w:r>
      <w:r w:rsidR="000C4C21">
        <w:t>Replacement</w:t>
      </w:r>
      <w:r>
        <w:t>) because</w:t>
      </w:r>
    </w:p>
    <w:p w14:paraId="0363D805" w14:textId="77777777" w:rsidR="002F438F" w:rsidRDefault="00A77582">
      <w:pPr>
        <w:pStyle w:val="BlockText"/>
      </w:pPr>
      <w:r>
        <w:t>“[A] collection is barely composed of its members: no further structure is imposed on them than they have already. So... what else could there be to determine whether some objects form a collection than how many there are of them? What else could even be relevant?”</w:t>
      </w:r>
    </w:p>
    <w:p w14:paraId="2862ECA5" w14:textId="631ED323" w:rsidR="002F438F" w:rsidRDefault="009B29BA">
      <w:pPr>
        <w:pStyle w:val="FirstParagraph"/>
      </w:pPr>
      <w:r>
        <w:t xml:space="preserve">I don’t find this </w:t>
      </w:r>
      <w:r w:rsidR="00A77582">
        <w:t>inference to the best explanation</w:t>
      </w:r>
      <w:r>
        <w:t xml:space="preserve"> </w:t>
      </w:r>
      <w:r w:rsidR="00150BF0">
        <w:t>very convincing because</w:t>
      </w:r>
      <w:r w:rsidR="00A77582">
        <w:t xml:space="preserve"> sets do have </w:t>
      </w:r>
      <w:r w:rsidR="00A77582">
        <w:rPr>
          <w:i/>
        </w:rPr>
        <w:t>some</w:t>
      </w:r>
      <w:r w:rsidR="00A77582">
        <w:t xml:space="preserve"> other features than their size which could be used to </w:t>
      </w:r>
      <w:r w:rsidR="00CD64B1">
        <w:t>explain why certain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rsidR="001F0869">
        <w:t xml:space="preserve"> </w:t>
      </w:r>
      <w:r w:rsidR="005033FF">
        <w:t xml:space="preserve">of sets </w:t>
      </w:r>
      <w:r w:rsidR="00CD64B1">
        <w:t xml:space="preserve">fail to form </w:t>
      </w:r>
      <w:r w:rsidR="005033FF">
        <w:t>a set</w:t>
      </w:r>
      <w:r w:rsidR="00CD64B1">
        <w:t xml:space="preserve"> in a</w:t>
      </w:r>
      <w:r w:rsidR="001F0869">
        <w:t xml:space="preserve"> style</w:t>
      </w:r>
      <w:r w:rsidR="00CD64B1">
        <w:t xml:space="preserve"> </w:t>
      </w:r>
      <w:r w:rsidR="00A77582">
        <w:t xml:space="preserve"> analogous t</w:t>
      </w:r>
      <w:r w:rsidR="001F0869">
        <w:t>o</w:t>
      </w:r>
      <w:r w:rsidR="00A77582">
        <w:t xml:space="preserve">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rsidR="001F0869">
        <w:t>’s explanation</w:t>
      </w:r>
      <w:r w:rsidR="00A77582">
        <w:t xml:space="preserve"> </w:t>
      </w:r>
      <w:r w:rsidR="005033FF">
        <w:t>for this fact</w:t>
      </w:r>
      <w:r w:rsidR="00A77582">
        <w:t>.</w:t>
      </w:r>
    </w:p>
    <w:p w14:paraId="761D2B96" w14:textId="3096E1B9" w:rsidR="002F438F" w:rsidRDefault="00A77582">
      <w:pPr>
        <w:pStyle w:val="BodyText"/>
      </w:pPr>
      <w:proofErr w:type="gramStart"/>
      <w:r>
        <w:t>In particular note</w:t>
      </w:r>
      <w:proofErr w:type="gramEnd"/>
      <w:r>
        <w:t xml:space="preserve"> that</w:t>
      </w:r>
      <w:r w:rsidR="00D62418">
        <w:t xml:space="preserve"> on</w:t>
      </w:r>
      <w:r>
        <w:t xml:space="preserve">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sets (which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t xml:space="preserve"> accepts) each set will have the property of first being generated at some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level </w:t>
      </w:r>
      <m:oMath>
        <m:r>
          <w:rPr>
            <w:rFonts w:ascii="Cambria Math" w:hAnsi="Cambria Math"/>
          </w:rPr>
          <m:t>α</m:t>
        </m:r>
      </m:oMath>
      <w:r>
        <w:t xml:space="preserve">. This feature of sets as a </w:t>
      </w:r>
      <w:proofErr w:type="gramStart"/>
      <w:r>
        <w:t>fairly natural</w:t>
      </w:r>
      <w:proofErr w:type="gramEnd"/>
      <w:r>
        <w:t xml:space="preserve"> and principled one. One can think of it as reflecting how many layers of indirect and metaphysically derivative object existence (given the common idea </w:t>
      </w:r>
      <w:r>
        <w:lastRenderedPageBreak/>
        <w:t>that sets are in some sense metaphysically dependent on their elements, not vice versa)</w:t>
      </w:r>
      <w:r>
        <w:rPr>
          <w:rStyle w:val="FootnoteReference"/>
        </w:rPr>
        <w:footnoteReference w:id="23"/>
      </w:r>
      <w:r>
        <w:t xml:space="preserve"> one </w:t>
      </w:r>
      <w:proofErr w:type="gramStart"/>
      <w:r>
        <w:t>has to</w:t>
      </w:r>
      <w:proofErr w:type="gramEnd"/>
      <w:r>
        <w:t xml:space="preserve"> go through to arrive at that set.</w:t>
      </w:r>
    </w:p>
    <w:p w14:paraId="581E1BCB" w14:textId="4DEBFE18" w:rsidR="002F438F" w:rsidRDefault="00A77582">
      <w:pPr>
        <w:pStyle w:val="BodyText"/>
      </w:pPr>
      <w:r>
        <w:t>So, rather than hypothesizing (with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t>) that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of sets stops at a certain point because ascending any further would require collecting objects which are </w:t>
      </w:r>
      <w:r>
        <w:rPr>
          <w:i/>
        </w:rPr>
        <w:t>too plentiful</w:t>
      </w:r>
      <w:r>
        <w:t xml:space="preserve"> to form a set, couldn’t we just as well hypothesize that the iterative hierarchy of sets stops somewhere because any further sets formed would have to occur </w:t>
      </w:r>
      <w:r>
        <w:rPr>
          <w:i/>
        </w:rPr>
        <w:t>too high up</w:t>
      </w:r>
      <w:r>
        <w:t xml:space="preserve"> in an iterative hierarchy (i.e., one would have to ascend through too many layers of abstraction/metaphysical dependence to form a set from the relevant elements)? To the same (rather fanciful) extent that we can imagine that the rubber band holding together the elements of a sets just happens to be too small to collect any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elements of a certain size </w:t>
      </w:r>
      <m:oMath>
        <m:r>
          <w:rPr>
            <w:rFonts w:ascii="Cambria Math" w:hAnsi="Cambria Math"/>
          </w:rPr>
          <m:t>κ</m:t>
        </m:r>
      </m:oMath>
      <w:r>
        <w:t xml:space="preserve">, we could imagine that the power of </w:t>
      </w:r>
      <w:r w:rsidR="001C5602">
        <w:t>lower-level</w:t>
      </w:r>
      <w:r>
        <w:t xml:space="preserve"> sets to ground the existence of </w:t>
      </w:r>
      <w:r w:rsidR="001514CD">
        <w:t>higher-level</w:t>
      </w:r>
      <w:r>
        <w:t xml:space="preserve"> sets and thereby indirectly to ground the existence of still </w:t>
      </w:r>
      <w:r w:rsidR="004B5C17">
        <w:t>higher-level</w:t>
      </w:r>
      <w:r>
        <w:t xml:space="preserve"> sets etc. eventually becomes too attenuated to allow any further sets to be formed at some height </w:t>
      </w:r>
      <m:oMath>
        <m:r>
          <w:rPr>
            <w:rFonts w:ascii="Cambria Math" w:hAnsi="Cambria Math"/>
          </w:rPr>
          <m:t>α</m:t>
        </m:r>
      </m:oMath>
      <w:r>
        <w:t>.</w:t>
      </w:r>
    </w:p>
    <w:p w14:paraId="73F39870" w14:textId="275E4149" w:rsidR="002F438F" w:rsidRDefault="00A77582">
      <w:pPr>
        <w:pStyle w:val="BodyText"/>
      </w:pPr>
      <w:r>
        <w:t>So</w:t>
      </w:r>
      <w:r w:rsidR="00212633">
        <w:t>,</w:t>
      </w:r>
      <w:r>
        <w:t xml:space="preserve"> </w:t>
      </w:r>
      <w:r w:rsidR="000915AB">
        <w:t xml:space="preserve">if we’re just </w:t>
      </w:r>
      <w:r w:rsidR="00825821">
        <w:t xml:space="preserve">accepting Replacement </w:t>
      </w:r>
      <w:proofErr w:type="gramStart"/>
      <w:r w:rsidR="00825821">
        <w:t>on the basis of</w:t>
      </w:r>
      <w:proofErr w:type="gramEnd"/>
      <w:r w:rsidR="00825821">
        <w:t xml:space="preserve"> inference to the best explanation,</w:t>
      </w:r>
      <w:r w:rsidR="000E46EA">
        <w:t xml:space="preserve"> </w:t>
      </w:r>
      <w:r>
        <w:t xml:space="preserve">how do we know there’s an upper bound to the </w:t>
      </w:r>
      <w:r>
        <w:rPr>
          <w:i/>
        </w:rPr>
        <w:t>sizes</w:t>
      </w:r>
      <w:r>
        <w:t xml:space="preserve"> sets can have vs. an upper bound to the </w:t>
      </w:r>
      <w:r>
        <w:rPr>
          <w:i/>
        </w:rPr>
        <w:t>rank</w:t>
      </w:r>
      <w:r>
        <w:t xml:space="preserve"> they can have?</w:t>
      </w:r>
      <w:r w:rsidR="00212633">
        <w:t xml:space="preserve"> </w:t>
      </w:r>
      <w:r>
        <w:t>One might also object to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t xml:space="preserve">’s methodology more generally, on the grounds that even philosophers who are happy to use the kind of metaphysical inference to the best explanation suggested by Potter’s justification don’t usually take applying this method to justify the great confidence and certainty we feel </w:t>
      </w:r>
      <w:r w:rsidR="00BC60B2">
        <w:t>in</w:t>
      </w:r>
      <w:r>
        <w:t xml:space="preserve"> typical mathematical results.</w:t>
      </w:r>
    </w:p>
    <w:p w14:paraId="632BFBA5" w14:textId="78BEC5D5" w:rsidR="002F438F" w:rsidRDefault="00A77582">
      <w:pPr>
        <w:pStyle w:val="BodyText"/>
      </w:pPr>
      <w:r>
        <w:t xml:space="preserve">Third, </w:t>
      </w:r>
      <w:r w:rsidR="00E1278D">
        <w:t xml:space="preserve">one can </w:t>
      </w:r>
      <w:r w:rsidR="000E5A55">
        <w:t>p</w:t>
      </w:r>
      <w:r w:rsidR="00E1278D">
        <w:t>rovide</w:t>
      </w:r>
      <w:r>
        <w:t xml:space="preserve"> a kind of justification for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by noting it follows from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w:t>
      </w:r>
      <w:r>
        <w:rPr>
          <w:rStyle w:val="FootnoteReference"/>
        </w:rPr>
        <w:footnoteReference w:id="24"/>
      </w:r>
      <w:r>
        <w:t>. I take this proposal (and the one that follows) to typically arise from the attempt to find a unified conception of the sets from which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follow (whether or not that conception is obviously true or coherent) as per §</w:t>
      </w:r>
      <w:hyperlink w:anchor="sec:introduction:caveat">
        <w:r>
          <w:rPr>
            <w:rStyle w:val="Hyperlink"/>
          </w:rPr>
          <w:t>1.4</w:t>
        </w:r>
      </w:hyperlink>
      <w:r>
        <w:t>, rather than any attempt to derive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something that seems more obviously true. But I will discuss both proposals for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w:t>
      </w:r>
    </w:p>
    <w:p w14:paraId="2961C5A1" w14:textId="5D43FA6C" w:rsidR="002F438F" w:rsidRDefault="00A77582">
      <w:pPr>
        <w:pStyle w:val="BodyText"/>
      </w:pPr>
      <w:r>
        <w:t>Informally, the idea behind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principles is that the height of the universe is “absolutely infinite” and hence cannot be “characterized from below”. A specific reflection principle will assert that any statement </w:t>
      </w:r>
      <m:oMath>
        <m:r>
          <w:rPr>
            <w:rFonts w:ascii="Cambria Math" w:hAnsi="Cambria Math"/>
          </w:rPr>
          <m:t>ϕ</m:t>
        </m:r>
      </m:oMath>
      <w:r>
        <w:t xml:space="preserve"> in some language that’s true in the full hierarchy of sets V is also true in some smaller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This ensures that one cannot define V as the unique collection which satisfies </w:t>
      </w:r>
      <m:oMath>
        <m:r>
          <w:rPr>
            <w:rFonts w:ascii="Cambria Math" w:hAnsi="Cambria Math"/>
          </w:rPr>
          <m:t>ϕ</m:t>
        </m:r>
      </m:oMath>
      <w:r>
        <w:t xml:space="preserve"> (or the shortest such collection) since there will be a proper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of V that satisfies </w:t>
      </w:r>
      <m:oMath>
        <m:r>
          <w:rPr>
            <w:rFonts w:ascii="Cambria Math" w:hAnsi="Cambria Math"/>
          </w:rPr>
          <m:t>ϕ</m:t>
        </m:r>
      </m:oMath>
      <w:r>
        <w:t>.</w:t>
      </w:r>
    </w:p>
    <w:p w14:paraId="26E77F6A" w14:textId="205F2F3A" w:rsidR="002F438F" w:rsidRDefault="00A77582">
      <w:pPr>
        <w:pStyle w:val="BodyText"/>
      </w:pPr>
      <w:r>
        <w:lastRenderedPageBreak/>
        <w:t xml:space="preserve">More formally, once accepts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reflection etc. insofar as one accepts all instances of the following schema, where </w:t>
      </w:r>
      <m:oMath>
        <m:r>
          <w:rPr>
            <w:rFonts w:ascii="Cambria Math" w:hAnsi="Cambria Math"/>
          </w:rPr>
          <m:t>ϕ</m:t>
        </m:r>
      </m:oMath>
      <w:r>
        <w:t xml:space="preserve"> is a </w:t>
      </w:r>
      <w:r w:rsidR="00827D98">
        <w:t>first-order</w:t>
      </w:r>
      <w:r>
        <w:t>/</w:t>
      </w:r>
      <w:r w:rsidR="0021376E">
        <w:t>second-order</w:t>
      </w:r>
      <w:r>
        <w:t xml:space="preserve"> etc. formula.</w:t>
      </w:r>
    </w:p>
    <w:p w14:paraId="1A0FDBC1" w14:textId="408A272F" w:rsidR="002F438F" w:rsidRDefault="00A77582">
      <w:pPr>
        <w:pStyle w:val="BodyText"/>
      </w:pPr>
      <w:r>
        <w:rPr>
          <w:b/>
        </w:rPr>
        <w:t>Reflection</w:t>
      </w:r>
      <w:r w:rsidR="00800FF0">
        <w:rPr>
          <w:b/>
        </w:rPr>
        <w:fldChar w:fldCharType="begin"/>
      </w:r>
      <w:r w:rsidR="00800FF0">
        <w:instrText xml:space="preserve"> XE "</w:instrText>
      </w:r>
      <w:r w:rsidR="00800FF0" w:rsidRPr="001D3A4D">
        <w:rPr>
          <w:b/>
        </w:rPr>
        <w:instrText>reflection</w:instrText>
      </w:r>
      <w:r w:rsidR="00800FF0">
        <w:instrText xml:space="preserve">" </w:instrText>
      </w:r>
      <w:r w:rsidR="00800FF0">
        <w:rPr>
          <w:b/>
        </w:rPr>
        <w:fldChar w:fldCharType="end"/>
      </w:r>
      <w:r>
        <w:rPr>
          <w:b/>
        </w:rPr>
        <w:t xml:space="preserve"> Schema</w:t>
      </w:r>
      <w:r>
        <w:t xml:space="preserve"> For any objects </w:t>
      </w:r>
      <m:oMath>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t xml:space="preserve"> in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we have </w:t>
      </w:r>
      <m:oMath>
        <m:r>
          <w:rPr>
            <w:rFonts w:ascii="Cambria Math" w:hAnsi="Cambria Math"/>
          </w:rPr>
          <m:t>ϕ</m:t>
        </m:r>
        <m:d>
          <m:dPr>
            <m:ctrlPr>
              <w:rPr>
                <w:rFonts w:ascii="Cambria Math" w:hAnsi="Cambria Math"/>
                <w:i/>
              </w:rPr>
            </m:ctrlPr>
          </m:d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α</m:t>
            </m:r>
          </m:sub>
        </m:sSub>
        <m:r>
          <w:rPr>
            <w:rFonts w:ascii="Cambria Math" w:hAnsi="Cambria Math"/>
          </w:rPr>
          <m:t>⊨ϕ</m:t>
        </m:r>
        <m:d>
          <m:dPr>
            <m:ctrlPr>
              <w:rPr>
                <w:rFonts w:ascii="Cambria Math" w:hAnsi="Cambria Math"/>
                <w:i/>
              </w:rPr>
            </m:ctrlPr>
          </m:dPr>
          <m:e>
            <m:sSub>
              <m:sSubPr>
                <m:ctrlPr>
                  <w:rPr>
                    <w:rFonts w:ascii="Cambria Math" w:hAnsi="Cambria Math"/>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e>
        </m:d>
      </m:oMath>
      <w:r>
        <w:t>.</w:t>
      </w:r>
    </w:p>
    <w:p w14:paraId="6D6E3136" w14:textId="30B38962" w:rsidR="002F438F" w:rsidRDefault="00A77582">
      <w:pPr>
        <w:pStyle w:val="BodyText"/>
      </w:pPr>
      <w:r>
        <w:t xml:space="preserve">If one accepts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w:t>
      </w:r>
      <w:r w:rsidR="005A6051">
        <w:t>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then one can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rPr>
          <w:rStyle w:val="FootnoteReference"/>
        </w:rPr>
        <w:footnoteReference w:id="25"/>
      </w:r>
      <w:r>
        <w:t>.</w:t>
      </w:r>
    </w:p>
    <w:p w14:paraId="3762C400" w14:textId="25D916BC" w:rsidR="002F438F" w:rsidRDefault="00A77582">
      <w:pPr>
        <w:pStyle w:val="BodyText"/>
      </w:pPr>
      <w:r>
        <w:t>This third strategy (justification by appeal to a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 is </w:t>
      </w:r>
      <w:r>
        <w:rPr>
          <w:i/>
        </w:rPr>
        <w:t>somewhat</w:t>
      </w:r>
      <w:r>
        <w:t xml:space="preserve"> attractive. For, as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reviews </w:t>
      </w:r>
      <w:r w:rsidR="00AA1707">
        <w:t>in (</w:t>
      </w:r>
      <w:r>
        <w:t>Koellner 2009) one can motivate reflection principles</w:t>
      </w:r>
      <w:r>
        <w:rPr>
          <w:rStyle w:val="FootnoteReference"/>
        </w:rPr>
        <w:footnoteReference w:id="26"/>
      </w:r>
      <w:r>
        <w:t xml:space="preserve"> by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’s idea that the total hierarchy of sets (</w:t>
      </w:r>
      <m:oMath>
        <m:r>
          <w:rPr>
            <w:rFonts w:ascii="Cambria Math" w:hAnsi="Cambria Math"/>
          </w:rPr>
          <m:t>V</m:t>
        </m:r>
      </m:oMath>
      <w:r>
        <w:t>) should be impossible to define. For reflection principles (in effect) say that anything that’s true of the whole hierarchy of sets will also be true in some proper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it. If some instance of a reflection principle failed (so there was some fact about the whole hierarchy of sets that didn’t reflect down to be true of a proper initial segments of the sets) then we could (in a sense) define the hierarchy of sets by saying it is the shortest</w:t>
      </w:r>
      <w:r>
        <w:rPr>
          <w:rStyle w:val="FootnoteReference"/>
        </w:rPr>
        <w:footnoteReference w:id="27"/>
      </w:r>
      <w:r>
        <w:t xml:space="preserv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structure satisfying this claim. Gödel writes</w:t>
      </w:r>
    </w:p>
    <w:p w14:paraId="630616AE" w14:textId="03555050" w:rsidR="002F438F" w:rsidRDefault="00A77582">
      <w:pPr>
        <w:pStyle w:val="BlockText"/>
      </w:pPr>
      <w:r>
        <w:t>“</w:t>
      </w:r>
      <w:r w:rsidR="00AA1707">
        <w:t>Generally,</w:t>
      </w:r>
      <w:r>
        <w:t xml:space="preserve"> I believe that, in the last analysis, every axiom of infinity should be derivable from the (extremely plausible) principle that </w:t>
      </w:r>
      <m:oMath>
        <m:r>
          <w:rPr>
            <w:rFonts w:ascii="Cambria Math" w:hAnsi="Cambria Math"/>
          </w:rPr>
          <m:t>V</m:t>
        </m:r>
      </m:oMath>
      <w:r>
        <w:t xml:space="preserve"> is indefinable, where definability is to be taken in [a] more and more generalized and idealized sense.”</w:t>
      </w:r>
      <w:r>
        <w:rPr>
          <w:rStyle w:val="FootnoteReference"/>
        </w:rPr>
        <w:footnoteReference w:id="28"/>
      </w:r>
    </w:p>
    <w:p w14:paraId="7BA0F383" w14:textId="2088132D" w:rsidR="002F438F" w:rsidRDefault="00A77582">
      <w:pPr>
        <w:pStyle w:val="FirstParagraph"/>
      </w:pPr>
      <w:r>
        <w:t>I admit that the idea in the quote above has a kind of elegance and provides a kind of internal justification for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(as opposed to the external justification by consequences evoked above).</w:t>
      </w:r>
    </w:p>
    <w:p w14:paraId="68AAF4C7" w14:textId="24571BA9" w:rsidR="002F438F" w:rsidRDefault="00AB2BE4">
      <w:pPr>
        <w:pStyle w:val="BodyText"/>
      </w:pPr>
      <w:r>
        <w:t>However,</w:t>
      </w:r>
      <w:r w:rsidR="00A77582">
        <w:t xml:space="preserve"> it’s not obvious (or not as obvious as we’d naively hope foundational axioms for mathematics could be) that there could be a structure satisfying the intuition behind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rsidR="00A77582">
        <w:t xml:space="preserve"> (or even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rsidR="00A77582">
        <w:t xml:space="preserve"> reflection) together with our other expectations about the hierarchy of sets (e.g., the other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rsidR="00A77582">
        <w:t xml:space="preserve"> axioms, and the width conditions discussed above).</w:t>
      </w:r>
    </w:p>
    <w:p w14:paraId="017D70CE" w14:textId="7448DE82" w:rsidR="002F438F" w:rsidRDefault="00A77582">
      <w:pPr>
        <w:pStyle w:val="BodyText"/>
      </w:pPr>
      <w:r>
        <w:t>Also, to the extent that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’s idea in the quote above motivates the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Reflection</w:t>
      </w:r>
      <w:r w:rsidR="00800FF0">
        <w:fldChar w:fldCharType="begin"/>
      </w:r>
      <w:r w:rsidR="00800FF0">
        <w:instrText xml:space="preserve"> XE "</w:instrText>
      </w:r>
      <w:r w:rsidR="00800FF0" w:rsidRPr="001D3A4D">
        <w:rPr>
          <w:b/>
        </w:rPr>
        <w:instrText>reflection</w:instrText>
      </w:r>
      <w:r w:rsidR="00800FF0">
        <w:instrText xml:space="preserve">" </w:instrText>
      </w:r>
      <w:r w:rsidR="00800FF0">
        <w:fldChar w:fldCharType="end"/>
      </w:r>
      <w:r>
        <w:t xml:space="preserve"> principle used to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above, it would seem to also motivate third order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some instances of which (as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notes in the article cited above) have been </w:t>
      </w:r>
      <w:r>
        <w:lastRenderedPageBreak/>
        <w:t xml:space="preserve">shown to be inconsistent(Reinhardt 1974). </w:t>
      </w:r>
      <w:r w:rsidR="00CA17E5">
        <w:t>So</w:t>
      </w:r>
      <w:r w:rsidR="002B1EA0">
        <w:t>,</w:t>
      </w:r>
      <w:r w:rsidR="00CA17E5">
        <w:t xml:space="preserve"> one might think that justifying Replacement</w:t>
      </w:r>
      <w:r w:rsidR="00CA17E5">
        <w:fldChar w:fldCharType="begin"/>
      </w:r>
      <w:r w:rsidR="00CA17E5">
        <w:instrText xml:space="preserve"> XE "</w:instrText>
      </w:r>
      <w:r w:rsidR="00CA17E5" w:rsidRPr="005078EB">
        <w:instrText>Replacement:axiom of</w:instrText>
      </w:r>
      <w:r w:rsidR="00CA17E5">
        <w:instrText xml:space="preserve">" </w:instrText>
      </w:r>
      <w:r w:rsidR="00CA17E5">
        <w:fldChar w:fldCharType="end"/>
      </w:r>
      <w:r w:rsidR="00CA17E5">
        <w:t xml:space="preserve"> by merely noting that it follows from Reflection doesn’t provide enough justification</w:t>
      </w:r>
      <w:r w:rsidR="00CA17E5">
        <w:rPr>
          <w:rStyle w:val="FootnoteReference"/>
        </w:rPr>
        <w:footnoteReference w:id="29"/>
      </w:r>
      <w:r w:rsidR="00CA17E5">
        <w:t>.</w:t>
      </w:r>
    </w:p>
    <w:p w14:paraId="445D41A3" w14:textId="51494CBD" w:rsidR="002F438F" w:rsidRDefault="00A77582">
      <w:pPr>
        <w:pStyle w:val="BodyText"/>
      </w:pPr>
      <w:r>
        <w:t>Fourth, philosophers like Boolos (Boolos 1971a, 1989)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a size principle. (Speaking informally), the idea is to say that some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 forms a set if and only if it is ‘small’ where the latter means that its members can’t be </w:t>
      </w:r>
      <w:r w:rsidR="00185C2A">
        <w:t>bisected</w:t>
      </w:r>
      <w:r>
        <w:t xml:space="preserve"> with the total universe. </w:t>
      </w:r>
      <w:r w:rsidR="0032040E">
        <w:t>This principle justifies Replacement</w:t>
      </w:r>
      <w:r w:rsidR="0032040E">
        <w:fldChar w:fldCharType="begin"/>
      </w:r>
      <w:r w:rsidR="0032040E">
        <w:instrText xml:space="preserve"> XE "</w:instrText>
      </w:r>
      <w:r w:rsidR="0032040E" w:rsidRPr="005078EB">
        <w:instrText>Replacement:axiom of</w:instrText>
      </w:r>
      <w:r w:rsidR="0032040E">
        <w:instrText xml:space="preserve">" </w:instrText>
      </w:r>
      <w:r w:rsidR="0032040E">
        <w:fldChar w:fldCharType="end"/>
      </w:r>
      <w:r w:rsidR="0032040E">
        <w:t>, because the set you get by applying Replacement</w:t>
      </w:r>
      <w:r w:rsidR="0032040E">
        <w:fldChar w:fldCharType="begin"/>
      </w:r>
      <w:r w:rsidR="0032040E">
        <w:instrText xml:space="preserve"> XE "</w:instrText>
      </w:r>
      <w:r w:rsidR="0032040E" w:rsidRPr="005078EB">
        <w:instrText>Replacement:axiom of</w:instrText>
      </w:r>
      <w:r w:rsidR="0032040E">
        <w:instrText xml:space="preserve">" </w:instrText>
      </w:r>
      <w:r w:rsidR="0032040E">
        <w:fldChar w:fldCharType="end"/>
      </w:r>
      <w:r w:rsidR="0032040E">
        <w:t xml:space="preserve"> to a set </w:t>
      </w:r>
      <m:oMath>
        <m:r>
          <w:rPr>
            <w:rFonts w:ascii="Cambria Math" w:hAnsi="Cambria Math"/>
          </w:rPr>
          <m:t>u</m:t>
        </m:r>
      </m:oMath>
      <w:r w:rsidR="0032040E">
        <w:t xml:space="preserve"> must be the same size as </w:t>
      </w:r>
      <m:oMath>
        <m:r>
          <w:rPr>
            <w:rFonts w:ascii="Cambria Math" w:hAnsi="Cambria Math"/>
          </w:rPr>
          <m:t>u</m:t>
        </m:r>
      </m:oMath>
      <w:r w:rsidR="0032040E">
        <w:t xml:space="preserve"> or smaller. </w:t>
      </w:r>
    </w:p>
    <w:p w14:paraId="48ABE9E6" w14:textId="16608BB8" w:rsidR="002F438F" w:rsidRDefault="00A77582">
      <w:pPr>
        <w:pStyle w:val="BodyText"/>
      </w:pPr>
      <w:r>
        <w:t xml:space="preserve">But, </w:t>
      </w:r>
      <w:bookmarkStart w:id="47" w:name="OLE_LINK81"/>
      <w:bookmarkStart w:id="48" w:name="OLE_LINK82"/>
      <w:r>
        <w:t>just as with Reflection</w:t>
      </w:r>
      <w:bookmarkEnd w:id="47"/>
      <w:bookmarkEnd w:id="48"/>
      <w:r w:rsidR="00800FF0">
        <w:fldChar w:fldCharType="begin"/>
      </w:r>
      <w:r w:rsidR="00800FF0">
        <w:instrText xml:space="preserve"> XE "</w:instrText>
      </w:r>
      <w:r w:rsidR="00800FF0" w:rsidRPr="001D3A4D">
        <w:rPr>
          <w:b/>
        </w:rPr>
        <w:instrText>reflection</w:instrText>
      </w:r>
      <w:r w:rsidR="00800FF0">
        <w:instrText xml:space="preserve">" </w:instrText>
      </w:r>
      <w:r w:rsidR="00800FF0">
        <w:fldChar w:fldCharType="end"/>
      </w:r>
      <w:r>
        <w:t>, it’s not as clear as one would like that it would be coherent for there to be a structure with the intended width of the hierarchy of sets that satisfies this property together with the axiom of infinity</w:t>
      </w:r>
      <w:r>
        <w:rPr>
          <w:rStyle w:val="FootnoteReference"/>
        </w:rPr>
        <w:footnoteReference w:id="30"/>
      </w:r>
      <w:r>
        <w:t>.</w:t>
      </w:r>
    </w:p>
    <w:p w14:paraId="78D3BECF" w14:textId="2A2839F0" w:rsidR="0006220E" w:rsidRDefault="00D12D79">
      <w:pPr>
        <w:pStyle w:val="BodyText"/>
      </w:pPr>
      <w:r w:rsidRPr="00D12D79">
        <w:t xml:space="preserve"> A </w:t>
      </w:r>
      <w:r w:rsidR="00C42123">
        <w:t>fifth style</w:t>
      </w:r>
      <w:r w:rsidR="00A62A7C">
        <w:t xml:space="preserve"> of</w:t>
      </w:r>
      <w:r w:rsidRPr="00D12D79">
        <w:t xml:space="preserve"> justification </w:t>
      </w:r>
      <w:r w:rsidR="00A62A7C">
        <w:t>considered by</w:t>
      </w:r>
      <w:r w:rsidR="004A5623">
        <w:t xml:space="preserve"> (Button</w:t>
      </w:r>
      <w:r w:rsidR="00E44936">
        <w:fldChar w:fldCharType="begin"/>
      </w:r>
      <w:r w:rsidR="00E44936">
        <w:instrText xml:space="preserve"> XE "</w:instrText>
      </w:r>
      <w:r w:rsidR="00E44936" w:rsidRPr="006552CE">
        <w:instrText>Button, Tim</w:instrText>
      </w:r>
      <w:r w:rsidR="00E44936">
        <w:instrText xml:space="preserve">" </w:instrText>
      </w:r>
      <w:r w:rsidR="00E44936">
        <w:fldChar w:fldCharType="end"/>
      </w:r>
      <w:r w:rsidR="004A5623">
        <w:t xml:space="preserve"> </w:t>
      </w:r>
      <w:r w:rsidR="00703DBC">
        <w:t>2019</w:t>
      </w:r>
      <w:r w:rsidR="004A5623">
        <w:t>)</w:t>
      </w:r>
      <w:r w:rsidR="00C42123">
        <w:t xml:space="preserve"> derives</w:t>
      </w:r>
      <w:r w:rsidR="00A62A7C">
        <w:t xml:space="preserve"> Replacement from the following principle</w:t>
      </w:r>
      <w:r w:rsidRPr="00D12D79">
        <w:t>.</w:t>
      </w:r>
    </w:p>
    <w:p w14:paraId="744D57F5" w14:textId="058BADC4" w:rsidR="0006220E" w:rsidRDefault="00703DBC">
      <w:pPr>
        <w:pStyle w:val="BodyText"/>
      </w:pPr>
      <w:r>
        <w:rPr>
          <w:i/>
          <w:iCs/>
        </w:rPr>
        <w:t>``</w:t>
      </w:r>
      <w:r w:rsidR="00C004E5" w:rsidRPr="00C004E5">
        <w:rPr>
          <w:i/>
          <w:iCs/>
        </w:rPr>
        <w:t>Stages-are-super-cofinal</w:t>
      </w:r>
      <w:r w:rsidR="00C004E5" w:rsidRPr="00C004E5">
        <w:t xml:space="preserve">. If </w:t>
      </w:r>
      <w:r w:rsidR="00C004E5" w:rsidRPr="00C004E5">
        <w:rPr>
          <w:i/>
          <w:iCs/>
        </w:rPr>
        <w:t xml:space="preserve">A </w:t>
      </w:r>
      <w:r w:rsidR="00C004E5" w:rsidRPr="00C004E5">
        <w:t xml:space="preserve">is a set and </w:t>
      </w:r>
      <w:r w:rsidR="00C004E5" w:rsidRPr="00C004E5">
        <w:rPr>
          <w:i/>
          <w:iCs/>
        </w:rPr>
        <w:t>τ</w:t>
      </w:r>
      <w:r w:rsidR="00C004E5" w:rsidRPr="00C004E5">
        <w:t>(</w:t>
      </w:r>
      <w:r w:rsidR="00C004E5" w:rsidRPr="00C004E5">
        <w:rPr>
          <w:i/>
          <w:iCs/>
        </w:rPr>
        <w:t>x</w:t>
      </w:r>
      <w:r w:rsidR="00C004E5" w:rsidRPr="00C004E5">
        <w:t xml:space="preserve">) is a stage for every </w:t>
      </w:r>
      <w:r w:rsidR="00C004E5" w:rsidRPr="00C004E5">
        <w:rPr>
          <w:i/>
          <w:iCs/>
        </w:rPr>
        <w:t xml:space="preserve">x </w:t>
      </w:r>
      <w:r w:rsidR="00C004E5" w:rsidRPr="00C004E5">
        <w:t xml:space="preserve">∈ </w:t>
      </w:r>
      <w:r w:rsidR="00C004E5" w:rsidRPr="00C004E5">
        <w:rPr>
          <w:i/>
          <w:iCs/>
        </w:rPr>
        <w:t>A</w:t>
      </w:r>
      <w:r w:rsidR="00C004E5" w:rsidRPr="00C004E5">
        <w:t xml:space="preserve">, then there is a stage which comes after each </w:t>
      </w:r>
      <w:r w:rsidR="00C004E5" w:rsidRPr="00C004E5">
        <w:rPr>
          <w:i/>
          <w:iCs/>
        </w:rPr>
        <w:t>τ</w:t>
      </w:r>
      <w:r w:rsidR="00C004E5" w:rsidRPr="00C004E5">
        <w:t>(</w:t>
      </w:r>
      <w:r w:rsidR="00C004E5" w:rsidRPr="00C004E5">
        <w:rPr>
          <w:i/>
          <w:iCs/>
        </w:rPr>
        <w:t>x</w:t>
      </w:r>
      <w:r w:rsidR="00C004E5" w:rsidRPr="00C004E5">
        <w:t xml:space="preserve">) for </w:t>
      </w:r>
      <w:r w:rsidR="00C004E5" w:rsidRPr="00C004E5">
        <w:rPr>
          <w:i/>
          <w:iCs/>
        </w:rPr>
        <w:t xml:space="preserve">x </w:t>
      </w:r>
      <w:r w:rsidR="00C004E5" w:rsidRPr="00C004E5">
        <w:t xml:space="preserve">∈ </w:t>
      </w:r>
      <w:r w:rsidR="00C004E5" w:rsidRPr="00C004E5">
        <w:rPr>
          <w:i/>
          <w:iCs/>
        </w:rPr>
        <w:t>A</w:t>
      </w:r>
      <w:r w:rsidR="00C004E5" w:rsidRPr="00C004E5">
        <w:t xml:space="preserve">. </w:t>
      </w:r>
      <w:r>
        <w:t>‘’</w:t>
      </w:r>
    </w:p>
    <w:p w14:paraId="123EE360" w14:textId="3E85F93A" w:rsidR="000C1A0B" w:rsidRDefault="00C004E5">
      <w:pPr>
        <w:pStyle w:val="BodyText"/>
      </w:pPr>
      <w:r>
        <w:t>Button</w:t>
      </w:r>
      <w:r w:rsidR="00E44936">
        <w:fldChar w:fldCharType="begin"/>
      </w:r>
      <w:r w:rsidR="00E44936">
        <w:instrText xml:space="preserve"> XE "</w:instrText>
      </w:r>
      <w:r w:rsidR="00E44936" w:rsidRPr="006552CE">
        <w:instrText>Button, Tim</w:instrText>
      </w:r>
      <w:r w:rsidR="00E44936">
        <w:instrText xml:space="preserve">" </w:instrText>
      </w:r>
      <w:r w:rsidR="00E44936">
        <w:fldChar w:fldCharType="end"/>
      </w:r>
      <w:r>
        <w:t xml:space="preserve"> notes that we can motivate</w:t>
      </w:r>
      <w:r w:rsidR="00C42123">
        <w:t xml:space="preserve"> </w:t>
      </w:r>
      <w:r w:rsidR="00A62A7C">
        <w:t xml:space="preserve">the following formal claim by appealing to </w:t>
      </w:r>
      <w:proofErr w:type="spellStart"/>
      <w:r w:rsidR="00DC4C16">
        <w:t>to</w:t>
      </w:r>
      <w:proofErr w:type="spellEnd"/>
      <w:r w:rsidR="00A62A7C">
        <w:t xml:space="preserve"> </w:t>
      </w:r>
      <w:r w:rsidR="00DC4C16">
        <w:t>the</w:t>
      </w:r>
      <w:r w:rsidR="00D12D79" w:rsidRPr="00D12D79">
        <w:t xml:space="preserve"> informal principle</w:t>
      </w:r>
      <w:r w:rsidR="00A62A7C">
        <w:t xml:space="preserve"> below</w:t>
      </w:r>
      <w:r w:rsidR="00A62A7C" w:rsidRPr="00D12D79">
        <w:t>, which</w:t>
      </w:r>
      <w:r w:rsidR="00A62A7C">
        <w:t xml:space="preserve"> he says</w:t>
      </w:r>
      <w:r w:rsidR="00A62A7C" w:rsidRPr="00D12D79">
        <w:t xml:space="preserve"> is `</w:t>
      </w:r>
      <w:r w:rsidR="00A62A7C">
        <w:t>`</w:t>
      </w:r>
      <w:r w:rsidR="00A62A7C" w:rsidRPr="00D12D79">
        <w:t>consonant with'</w:t>
      </w:r>
      <w:r w:rsidR="00A62A7C">
        <w:t>’</w:t>
      </w:r>
      <w:r w:rsidR="00A62A7C" w:rsidRPr="00D12D79">
        <w:t xml:space="preserve"> the cumulative</w:t>
      </w:r>
      <w:r w:rsidR="00A62A7C">
        <w:t>-</w:t>
      </w:r>
      <w:r w:rsidR="00A62A7C" w:rsidRPr="00D12D79">
        <w:t xml:space="preserve">iterative </w:t>
      </w:r>
      <w:r w:rsidR="00A62A7C">
        <w:t>conception of set</w:t>
      </w:r>
      <w:r w:rsidR="00A62A7C" w:rsidRPr="00D12D79">
        <w:t xml:space="preserve">. </w:t>
      </w:r>
    </w:p>
    <w:p w14:paraId="15A2B916" w14:textId="25EF722E" w:rsidR="000C1A0B" w:rsidRDefault="00D12D79">
      <w:pPr>
        <w:pStyle w:val="BodyText"/>
      </w:pPr>
      <w:r w:rsidRPr="00D12D79">
        <w:t>`</w:t>
      </w:r>
      <w:r w:rsidR="009B1DF1">
        <w:t>`</w:t>
      </w:r>
      <w:r w:rsidRPr="00D12D79">
        <w:rPr>
          <w:i/>
          <w:iCs/>
        </w:rPr>
        <w:t>Stages-are-inexhaustible</w:t>
      </w:r>
      <w:r w:rsidRPr="00D12D79">
        <w:t xml:space="preserve">. There are </w:t>
      </w:r>
      <w:proofErr w:type="gramStart"/>
      <w:r w:rsidRPr="00D12D79">
        <w:t>absolutely infinitely</w:t>
      </w:r>
      <w:proofErr w:type="gramEnd"/>
      <w:r w:rsidRPr="00D12D79">
        <w:t xml:space="preserve"> many stages; the hierarchy is as tall as it could possibly be'</w:t>
      </w:r>
      <w:r w:rsidR="009B1DF1">
        <w:t>’</w:t>
      </w:r>
    </w:p>
    <w:p w14:paraId="4EC237A8" w14:textId="77777777" w:rsidR="00072A33" w:rsidRDefault="00DC4C16">
      <w:pPr>
        <w:pStyle w:val="BodyText"/>
      </w:pPr>
      <w:r>
        <w:t xml:space="preserve">However, </w:t>
      </w:r>
      <w:r w:rsidR="00D12D79" w:rsidRPr="00D12D79">
        <w:t xml:space="preserve">I don't currently grasp </w:t>
      </w:r>
      <w:r w:rsidR="00455A89">
        <w:t xml:space="preserve">the </w:t>
      </w:r>
      <w:r>
        <w:t xml:space="preserve">kind of modality </w:t>
      </w:r>
      <w:r w:rsidR="000179E9">
        <w:t xml:space="preserve">that’s intended to be </w:t>
      </w:r>
      <w:r>
        <w:t>evoked by the term</w:t>
      </w:r>
      <w:r w:rsidR="00793A3D">
        <w:t xml:space="preserve"> `possibly’ </w:t>
      </w:r>
      <w:r w:rsidR="000179E9">
        <w:t>in</w:t>
      </w:r>
      <w:r w:rsidR="001207BF">
        <w:t xml:space="preserve"> </w:t>
      </w:r>
      <w:r w:rsidR="001207BF" w:rsidRPr="00F30EB3">
        <w:rPr>
          <w:i/>
          <w:iCs/>
        </w:rPr>
        <w:t>Stages-are-Inexhaustible</w:t>
      </w:r>
      <w:r w:rsidR="00793A3D">
        <w:t xml:space="preserve">. </w:t>
      </w:r>
      <w:r w:rsidR="00DC71CD">
        <w:t>Earlier in this chapter</w:t>
      </w:r>
      <w:r w:rsidR="00DA5AA6">
        <w:t xml:space="preserve"> I’ve tried to invoke</w:t>
      </w:r>
      <w:r w:rsidR="00D12D79" w:rsidRPr="00D12D79">
        <w:t xml:space="preserve"> an intuitive sense </w:t>
      </w:r>
      <w:r w:rsidR="00AC156A">
        <w:t xml:space="preserve">of possibility on which there </w:t>
      </w:r>
      <w:r w:rsidR="00AC156A" w:rsidRPr="00DC4C16">
        <w:rPr>
          <w:i/>
          <w:iCs/>
        </w:rPr>
        <w:t>couldn’t</w:t>
      </w:r>
      <w:r w:rsidR="00AC156A">
        <w:t xml:space="preserve"> be an iterative hierarchy </w:t>
      </w:r>
      <w:r w:rsidR="00DA5AA6">
        <w:t xml:space="preserve">`as tall as it could possibly be’ </w:t>
      </w:r>
      <w:r>
        <w:t>(</w:t>
      </w:r>
      <w:r w:rsidR="00D12D79" w:rsidRPr="00D12D79">
        <w:t xml:space="preserve">for any </w:t>
      </w:r>
      <w:r>
        <w:t>structure of objects</w:t>
      </w:r>
      <w:r w:rsidR="00D12D79" w:rsidRPr="00D12D79">
        <w:t xml:space="preserve"> satisfying IHW</w:t>
      </w:r>
      <w:r>
        <w:t>,</w:t>
      </w:r>
      <w:r w:rsidR="00D12D79" w:rsidRPr="00D12D79">
        <w:t xml:space="preserve"> there could be a strictly </w:t>
      </w:r>
      <w:r>
        <w:t>taller</w:t>
      </w:r>
      <w:r w:rsidR="00D12D79" w:rsidRPr="00D12D79">
        <w:t xml:space="preserve"> on</w:t>
      </w:r>
      <w:r>
        <w:t>e)</w:t>
      </w:r>
      <w:r w:rsidR="00AC156A">
        <w:t>. A</w:t>
      </w:r>
      <w:r w:rsidR="00AB5A5F">
        <w:t xml:space="preserve">nd we will see below that </w:t>
      </w:r>
      <w:r w:rsidR="00DD2E87">
        <w:t>P</w:t>
      </w:r>
      <w:r w:rsidR="00AB5A5F">
        <w:t xml:space="preserve">otentialists </w:t>
      </w:r>
      <w:r w:rsidR="00DD2E87">
        <w:t>like Putnam, Parsons,</w:t>
      </w:r>
      <w:r>
        <w:t xml:space="preserve"> Hellman</w:t>
      </w:r>
      <w:r w:rsidR="00382BBB">
        <w:t>,</w:t>
      </w:r>
      <w:r w:rsidR="00DD2E87">
        <w:t xml:space="preserve"> </w:t>
      </w:r>
      <w:proofErr w:type="spellStart"/>
      <w:r w:rsidR="00DD2E87">
        <w:t>Linnebo</w:t>
      </w:r>
      <w:proofErr w:type="spellEnd"/>
      <w:r w:rsidR="00DD2E87">
        <w:t xml:space="preserve"> and Studd </w:t>
      </w:r>
      <w:r w:rsidR="00AB5A5F">
        <w:t xml:space="preserve">have appealed to notions of logical </w:t>
      </w:r>
      <w:r>
        <w:t>or</w:t>
      </w:r>
      <w:r w:rsidR="00AB5A5F">
        <w:t xml:space="preserve"> interpretational possibility </w:t>
      </w:r>
      <w:r>
        <w:t xml:space="preserve">which </w:t>
      </w:r>
      <w:r w:rsidR="007F18CB">
        <w:t xml:space="preserve">(they think) </w:t>
      </w:r>
      <w:r>
        <w:t>conform to this intuition</w:t>
      </w:r>
      <w:r w:rsidR="00AE5B9E">
        <w:t>.</w:t>
      </w:r>
      <w:r w:rsidR="007F18CB">
        <w:t xml:space="preserve"> </w:t>
      </w:r>
    </w:p>
    <w:p w14:paraId="544F0C42" w14:textId="6CB3CCC4" w:rsidR="00916C00" w:rsidRDefault="00D12D79">
      <w:pPr>
        <w:pStyle w:val="BodyText"/>
      </w:pPr>
      <w:r w:rsidRPr="00D12D79">
        <w:t>And without the additional justification provided by</w:t>
      </w:r>
      <w:r w:rsidR="00072A33">
        <w:t xml:space="preserve"> the informal </w:t>
      </w:r>
      <w:proofErr w:type="gramStart"/>
      <w:r w:rsidR="00072A33">
        <w:t>principle</w:t>
      </w:r>
      <w:proofErr w:type="gramEnd"/>
      <w:r w:rsidRPr="00D12D79">
        <w:t xml:space="preserve"> </w:t>
      </w:r>
      <w:r w:rsidR="00F30EB3" w:rsidRPr="00F30EB3">
        <w:rPr>
          <w:i/>
          <w:iCs/>
        </w:rPr>
        <w:t>Stages-are-Inexhaustible</w:t>
      </w:r>
      <w:r w:rsidR="00F30EB3">
        <w:rPr>
          <w:i/>
          <w:iCs/>
        </w:rPr>
        <w:t>,</w:t>
      </w:r>
      <w:r w:rsidR="00F30EB3">
        <w:t xml:space="preserve"> </w:t>
      </w:r>
      <w:r w:rsidR="001207BF">
        <w:t>we find ourselves in an</w:t>
      </w:r>
      <w:r w:rsidRPr="00D12D79">
        <w:t xml:space="preserve"> epistemic situation similar to just taking </w:t>
      </w:r>
      <w:r w:rsidR="000B0B34">
        <w:t>R</w:t>
      </w:r>
      <w:r w:rsidRPr="00D12D79">
        <w:t>eplacement or</w:t>
      </w:r>
      <w:r w:rsidR="000B0B34">
        <w:t xml:space="preserve"> some form of</w:t>
      </w:r>
      <w:r w:rsidRPr="00D12D79">
        <w:t xml:space="preserve"> </w:t>
      </w:r>
      <w:r w:rsidR="000B0B34">
        <w:t>R</w:t>
      </w:r>
      <w:r w:rsidRPr="00D12D79">
        <w:t>eflection as an axiom</w:t>
      </w:r>
      <w:r w:rsidR="0089196A">
        <w:t xml:space="preserve">, as regards </w:t>
      </w:r>
      <w:r w:rsidR="0089196A" w:rsidRPr="00C004E5">
        <w:rPr>
          <w:i/>
          <w:iCs/>
        </w:rPr>
        <w:t>Stages-are-super-cofinal</w:t>
      </w:r>
      <w:r w:rsidR="0089196A" w:rsidRPr="00C004E5">
        <w:t>.</w:t>
      </w:r>
      <w:r w:rsidRPr="00D12D79">
        <w:t xml:space="preserve"> It's not implausible, but also not seemingly obvious/clearly true that </w:t>
      </w:r>
      <w:r w:rsidR="005E7733">
        <w:t>it would be</w:t>
      </w:r>
      <w:r w:rsidRPr="00D12D79">
        <w:t xml:space="preserve"> logically coherent for there to be </w:t>
      </w:r>
      <w:r w:rsidR="001B7129">
        <w:t>an iterative hierarchy that satisfies the relevant</w:t>
      </w:r>
      <w:r w:rsidRPr="00D12D79">
        <w:t xml:space="preserve"> closure principle. Thus</w:t>
      </w:r>
      <w:r w:rsidR="000C1A0B">
        <w:t>,</w:t>
      </w:r>
      <w:r w:rsidRPr="00D12D79">
        <w:t xml:space="preserve"> I don't think merely</w:t>
      </w:r>
      <w:r w:rsidR="00EA7A9F">
        <w:t xml:space="preserve"> pointing out that </w:t>
      </w:r>
      <w:r w:rsidR="00EA7A9F" w:rsidRPr="00C004E5">
        <w:rPr>
          <w:i/>
          <w:iCs/>
        </w:rPr>
        <w:t>Stages-are-super-cofinal</w:t>
      </w:r>
      <w:r w:rsidR="00EA7A9F">
        <w:t xml:space="preserve"> implies Replacement doesn’t suffice to justify the latter from principles that seem clearly true</w:t>
      </w:r>
      <w:r w:rsidRPr="00D12D79">
        <w:t xml:space="preserve">. </w:t>
      </w:r>
    </w:p>
    <w:p w14:paraId="06390023" w14:textId="40E75D8E" w:rsidR="002F438F" w:rsidRDefault="00A77582">
      <w:pPr>
        <w:pStyle w:val="BodyText"/>
      </w:pPr>
      <w:r>
        <w:t>So, to summarize the discussion of different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strategies for justifying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above, we get the following picture. In order to justify the level of confidence we have in set </w:t>
      </w:r>
      <w:r>
        <w:lastRenderedPageBreak/>
        <w:t>theory, and particularly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(as well as for aesthetic reasons) we would like our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axioms to follow from some simple, intuitive conception which strikes us as prima facie clearly logically coherent.</w:t>
      </w:r>
    </w:p>
    <w:p w14:paraId="53C7018D" w14:textId="78446A97" w:rsidR="002F438F" w:rsidRDefault="00A77582">
      <w:pPr>
        <w:pStyle w:val="BodyText"/>
      </w:pPr>
      <w:r>
        <w:t xml:space="preserve">For instance, we think of number theory as describing the sequence built by starting at </w:t>
      </w:r>
      <m:oMath>
        <m:r>
          <w:rPr>
            <w:rFonts w:ascii="Cambria Math" w:hAnsi="Cambria Math"/>
          </w:rPr>
          <m:t>0</m:t>
        </m:r>
      </m:oMath>
      <w:r>
        <w:t xml:space="preserve"> and continuing to add successors ‘as long as is needed to ensure that there is no last natural number, but no longer’ in a sense which can be cashed out via the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axiom of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And we can think of the real numbers as describing a line extending to infinity in both directions without gaps (i.e., such that it’s impossible to add any further ‘number’ anywhere on the line without it being equal to a real</w:t>
      </w:r>
      <w:r>
        <w:rPr>
          <w:rStyle w:val="FootnoteReference"/>
        </w:rPr>
        <w:footnoteReference w:id="31"/>
      </w:r>
      <w:r>
        <w:t xml:space="preserve">). In both these cases, we seem to have a unified, precise, and intuitively consistent conception of the relevant mathematical structure, from which our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axioms describing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/real numbers flow.</w:t>
      </w:r>
    </w:p>
    <w:p w14:paraId="149358F7" w14:textId="7492CE08" w:rsidR="002F438F" w:rsidRDefault="00A77582">
      <w:pPr>
        <w:pStyle w:val="BodyText"/>
      </w:pPr>
      <w:r>
        <w:t>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idea sketched in §</w:t>
      </w:r>
      <w:hyperlink w:anchor="iterative_hierarchy">
        <w:r>
          <w:rPr>
            <w:rStyle w:val="Hyperlink"/>
          </w:rPr>
          <w:t>1.1</w:t>
        </w:r>
      </w:hyperlink>
      <w:r>
        <w:t xml:space="preserve"> plausibly specifies the width of the hierarchy of sets in a way that’s logically coherent (on its own). But just </w:t>
      </w:r>
      <w:proofErr w:type="gramStart"/>
      <w:r>
        <w:t>assuming that</w:t>
      </w:r>
      <w:proofErr w:type="gramEnd"/>
      <w:r>
        <w:t xml:space="preserve"> the sets satisfy this width requirement (or even that adding that there’s no last stage to the hierarchy of sets) doesn’t suffice to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Adding principles like Reflection</w:t>
      </w:r>
      <w:r w:rsidR="00800FF0">
        <w:fldChar w:fldCharType="begin"/>
      </w:r>
      <w:r w:rsidR="00800FF0">
        <w:instrText xml:space="preserve"> XE "</w:instrText>
      </w:r>
      <w:r w:rsidR="00800FF0" w:rsidRPr="001D3A4D">
        <w:rPr>
          <w:b/>
        </w:rPr>
        <w:instrText>reflection</w:instrText>
      </w:r>
      <w:r w:rsidR="00800FF0">
        <w:instrText xml:space="preserve">" </w:instrText>
      </w:r>
      <w:r w:rsidR="00800FF0">
        <w:fldChar w:fldCharType="end"/>
      </w:r>
      <w:r>
        <w:t xml:space="preserve"> or Boolos’ size principle to our conception would ensure that our conception of the intended structure of the sets implies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(and hence perhaps that if there are sets, then they satisfy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However, we have little or no reason to think this enlarged conception is coherent. So</w:t>
      </w:r>
      <w:r w:rsidR="00985337">
        <w:t>,</w:t>
      </w:r>
      <w:r>
        <w:t xml:space="preserve"> it provides little justification for thinking that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is even consistent with the other principles about the hierarchy of sets (hence little justification for thinking it’s true).</w:t>
      </w:r>
    </w:p>
    <w:p w14:paraId="73C8ADEE" w14:textId="2824BECD" w:rsidR="002F438F" w:rsidRDefault="00A77582">
      <w:pPr>
        <w:pStyle w:val="BodyText"/>
      </w:pPr>
      <w:r>
        <w:t>In the next few chapters, I will argue that adopting a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approach to set theory lets us do better </w:t>
      </w:r>
      <w:proofErr w:type="gramStart"/>
      <w:r>
        <w:t>with regard to</w:t>
      </w:r>
      <w:proofErr w:type="gramEnd"/>
      <w:r>
        <w:t xml:space="preserve"> both the arbitrariness and justification problems above.</w:t>
      </w:r>
    </w:p>
    <w:p w14:paraId="74C5781F" w14:textId="676B0052" w:rsidR="002F438F" w:rsidRDefault="00A37128" w:rsidP="00A37128">
      <w:pPr>
        <w:pStyle w:val="Heading3"/>
        <w:numPr>
          <w:ilvl w:val="0"/>
          <w:numId w:val="0"/>
        </w:numPr>
        <w:ind w:left="720" w:hanging="432"/>
      </w:pPr>
      <w:bookmarkStart w:id="49" w:name="_Toc74224259"/>
      <w:bookmarkStart w:id="50" w:name="indefinite-extensibility"/>
      <w:bookmarkEnd w:id="46"/>
      <w:r>
        <w:rPr>
          <w:rStyle w:val="SectionNumber"/>
        </w:rPr>
        <w:t>2.5</w:t>
      </w:r>
      <w:r w:rsidR="00A77582">
        <w:tab/>
        <w:t>Indefinite Extensibility</w:t>
      </w:r>
      <w:bookmarkEnd w:id="49"/>
    </w:p>
    <w:p w14:paraId="569E366B" w14:textId="77777777" w:rsidR="002F438F" w:rsidRDefault="00A77582">
      <w:pPr>
        <w:pStyle w:val="FirstParagraph"/>
      </w:pPr>
      <w:r>
        <w:t>But, before I go on to the development and defense of Potentialism, let me end this chapter by quickly saying something about the limits of the argument above.</w:t>
      </w:r>
    </w:p>
    <w:p w14:paraId="0E9A9C23" w14:textId="0D97F5B3" w:rsidR="002F438F" w:rsidRDefault="00A77582">
      <w:pPr>
        <w:pStyle w:val="BodyText"/>
      </w:pPr>
      <w:r>
        <w:t xml:space="preserve">Many other philosophers interested in Potentialism about </w:t>
      </w:r>
      <w:r w:rsidR="00A23C34">
        <w:t>the height of the hierarchy of sets, such as I will develop in response to the arbitrariness worry above,</w:t>
      </w:r>
      <w:r>
        <w:t xml:space="preserve"> have also explored more general versions of Potentialism, which go further and reject the idea that we have a definite conception of the structure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or the width of the hierarchy of sets. </w:t>
      </w:r>
      <w:r w:rsidR="00A9781A">
        <w:t>Thus,</w:t>
      </w:r>
      <w:r>
        <w:t xml:space="preserve"> one might wonder if there is a principled reason for taking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approach to the height of the hierarchy of sets but not to the width of the hierarchy of sets or the natural numbers.</w:t>
      </w:r>
    </w:p>
    <w:p w14:paraId="5C64A874" w14:textId="51F0C3D6" w:rsidR="002F438F" w:rsidRDefault="00A77582">
      <w:pPr>
        <w:pStyle w:val="BodyText"/>
      </w:pPr>
      <w:r>
        <w:t xml:space="preserve">In the remainder of this chapter, I will answer the above question by clarifying why I think the above motivation for height </w:t>
      </w:r>
      <w:r w:rsidR="00A9781A">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set theory doesn’t generalize in the ways just mentioned. I will contrast the claims I’ve made about our </w:t>
      </w:r>
      <w:r>
        <w:rPr>
          <w:i/>
        </w:rPr>
        <w:t xml:space="preserve">lacking a coherent </w:t>
      </w:r>
      <w:r>
        <w:rPr>
          <w:i/>
        </w:rPr>
        <w:lastRenderedPageBreak/>
        <w:t>categorical</w:t>
      </w:r>
      <w:r>
        <w:t xml:space="preserve"> conception of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above with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’s famous – and famously obscure – remarks about indefinite 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t>.</w:t>
      </w:r>
    </w:p>
    <w:p w14:paraId="1C9F5DC2" w14:textId="35C90274" w:rsidR="002F438F" w:rsidRDefault="00C03CB0" w:rsidP="00C03CB0">
      <w:pPr>
        <w:pStyle w:val="Heading4"/>
        <w:numPr>
          <w:ilvl w:val="0"/>
          <w:numId w:val="0"/>
        </w:numPr>
        <w:ind w:firstLine="720"/>
      </w:pPr>
      <w:bookmarkStart w:id="51" w:name="height-potentialism-and-no-more"/>
      <w:r>
        <w:rPr>
          <w:rStyle w:val="SectionNumber"/>
        </w:rPr>
        <w:t>2.5.1</w:t>
      </w:r>
      <w:r w:rsidR="00A77582">
        <w:tab/>
        <w:t xml:space="preserve">Height Potentialism And No More </w:t>
      </w:r>
    </w:p>
    <w:p w14:paraId="28DC995E" w14:textId="38508CA7" w:rsidR="002F438F" w:rsidRDefault="00A77582">
      <w:pPr>
        <w:pStyle w:val="FirstParagraph"/>
      </w:pPr>
      <w:r>
        <w:t xml:space="preserve">In a nutshell, I think my limited Potentialism </w:t>
      </w:r>
      <w:r w:rsidR="00694604">
        <w:t>gains principled motivation from</w:t>
      </w:r>
      <w:r>
        <w:t xml:space="preserve"> the fact that our naive conception of the height of the hierarchy of sets gives rise to a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paradox</w:t>
      </w:r>
      <w:r w:rsidR="009E307F">
        <w:fldChar w:fldCharType="begin"/>
      </w:r>
      <w:r w:rsidR="009E307F">
        <w:instrText xml:space="preserve"> XE "</w:instrText>
      </w:r>
      <w:r w:rsidR="009E307F" w:rsidRPr="00FF2C12">
        <w:instrText>Burali-Forti paradox</w:instrText>
      </w:r>
      <w:r w:rsidR="009E307F">
        <w:instrText xml:space="preserve">" </w:instrText>
      </w:r>
      <w:r w:rsidR="009E307F">
        <w:fldChar w:fldCharType="end"/>
      </w:r>
      <w:r>
        <w:t xml:space="preserve">, while no similar paradox prevents us from taking the appearance that we have a precise coherent conception of things like the </w:t>
      </w:r>
      <w:r w:rsidR="00A33C01">
        <w:t>natural number structure or the width of the hierarchy of sets</w:t>
      </w:r>
      <w:r>
        <w:t xml:space="preserve"> at face value.</w:t>
      </w:r>
    </w:p>
    <w:p w14:paraId="31F48656" w14:textId="7F41808E" w:rsidR="002F438F" w:rsidRDefault="00A77582">
      <w:pPr>
        <w:pStyle w:val="BodyText"/>
      </w:pPr>
      <w:r>
        <w:t xml:space="preserve">Here’s another way of thinking about the disanalogy. One can </w:t>
      </w:r>
      <w:proofErr w:type="gramStart"/>
      <w:r>
        <w:t>fairly concretely</w:t>
      </w:r>
      <w:proofErr w:type="gramEnd"/>
      <w:r>
        <w:t xml:space="preserve"> imagine an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-like-object above any well-ordered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and a layer of set-like-objects above any plurality of sets</w:t>
      </w:r>
      <w:r w:rsidR="00A732E4">
        <w:t xml:space="preserve"> satisfying IHW</w:t>
      </w:r>
      <w:r>
        <w:t xml:space="preserve">. We can specify exactly how </w:t>
      </w:r>
      <m:oMath>
        <m:r>
          <w:rPr>
            <w:rFonts w:ascii="Cambria Math" w:hAnsi="Cambria Math"/>
          </w:rPr>
          <m:t>≤</m:t>
        </m:r>
      </m:oMath>
      <w:r>
        <w:t xml:space="preserve"> and </w:t>
      </w:r>
      <m:oMath>
        <m:r>
          <w:rPr>
            <w:rFonts w:ascii="Cambria Math" w:hAnsi="Cambria Math"/>
          </w:rPr>
          <m:t>∈</m:t>
        </m:r>
      </m:oMath>
      <w:r>
        <w:t xml:space="preserve"> would relate the new sets/ordinals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to all the old sets/ordinals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previously considered</w:t>
      </w:r>
      <w:r w:rsidR="004809BB">
        <w:t xml:space="preserve"> </w:t>
      </w:r>
      <w:proofErr w:type="gramStart"/>
      <w:r w:rsidR="004809BB">
        <w:t>so as to</w:t>
      </w:r>
      <w:proofErr w:type="gramEnd"/>
      <w:r w:rsidR="004809BB">
        <w:t xml:space="preserve"> form a new structure satisfying IHW equally well</w:t>
      </w:r>
      <w:r>
        <w:t>. And structure we imagine forming by extending any given plurality of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has as good a claim to contain all the objects that satisfy our conception of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w:t>
      </w:r>
      <w:r w:rsidR="000840CB">
        <w:t>/ ‘</w:t>
      </w:r>
      <w:r>
        <w:t>the sets’ as the original structure</w:t>
      </w:r>
      <w:r w:rsidR="000F5F24">
        <w:t>, if our conception after rejecting the naïve height principle is just IHW</w:t>
      </w:r>
      <w:r>
        <w:t xml:space="preserve">. </w:t>
      </w:r>
      <w:r w:rsidR="000F5F24">
        <w:t>And in any case our</w:t>
      </w:r>
      <w:r>
        <w:t xml:space="preserve"> conception of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/sets doesn’t seem to include any (coherent) negative conditions, which say that the height of the hierarchy must stop at a certain point.</w:t>
      </w:r>
    </w:p>
    <w:p w14:paraId="0CD26D42" w14:textId="6E384CD6" w:rsidR="002F438F" w:rsidRDefault="00A77582">
      <w:pPr>
        <w:pStyle w:val="BodyText"/>
      </w:pPr>
      <w:r>
        <w:t xml:space="preserve">But we can’t do the same thing with our concepts of ‘full’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(aka arbitrary subsets of a given collection), natural number, and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Perhaps, in a sense, it’s intuitive that, for any collection of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(finite or infinite), we can imagine a strictly larger </w:t>
      </w:r>
      <w:r>
        <w:rPr>
          <w:i/>
        </w:rPr>
        <w:t>vaguely</w:t>
      </w:r>
      <w:r>
        <w:t xml:space="preserve"> number-like object. For we can always imagine adding (something like) a successor or a limit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after all numbers within any collection of numbers. However, our grasp of the natural numbers does very centrally include such a principle saying the numbers must stop at a certain point, namely the second-order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axiom! We think the numbers are (so to speak) as </w:t>
      </w:r>
      <w:r>
        <w:rPr>
          <w:i/>
        </w:rPr>
        <w:t>few as can be</w:t>
      </w:r>
      <w:r>
        <w:rPr>
          <w:rStyle w:val="FootnoteReference"/>
        </w:rPr>
        <w:footnoteReference w:id="32"/>
      </w:r>
      <w:r>
        <w:t xml:space="preserve"> while containing 0 and the successor of everything they include and that for this reason, any property which applies to 0 and applies to the successor of everything it applies to must apply to all the numbers. The same goes for the concept of full second-order quantification/all possible subsets of a given collection. We have no positive intuition about how to generate, for any given collection of sets of cats, a new set-of-cats-like object which is distinct from all the ones previously considered</w:t>
      </w:r>
      <w:r>
        <w:rPr>
          <w:rStyle w:val="FootnoteReference"/>
        </w:rPr>
        <w:footnoteReference w:id="33"/>
      </w:r>
      <w:r>
        <w:t>.</w:t>
      </w:r>
    </w:p>
    <w:p w14:paraId="7FB6328C" w14:textId="6C084EF8" w:rsidR="002F438F" w:rsidRDefault="00E246A8" w:rsidP="00E246A8">
      <w:pPr>
        <w:pStyle w:val="Heading4"/>
        <w:numPr>
          <w:ilvl w:val="0"/>
          <w:numId w:val="0"/>
        </w:numPr>
        <w:ind w:left="1584"/>
      </w:pPr>
      <w:bookmarkStart w:id="52" w:name="ssec:dummett"/>
      <w:bookmarkEnd w:id="51"/>
      <w:r>
        <w:rPr>
          <w:rStyle w:val="SectionNumber"/>
        </w:rPr>
        <w:lastRenderedPageBreak/>
        <w:t>2.</w:t>
      </w:r>
      <w:r w:rsidR="00A77582">
        <w:rPr>
          <w:rStyle w:val="SectionNumber"/>
        </w:rPr>
        <w:t>5.2</w:t>
      </w:r>
      <w:r w:rsidR="00A77582">
        <w:tab/>
        <w:t>Contrast with Dummett</w:t>
      </w:r>
    </w:p>
    <w:p w14:paraId="0BBE2032" w14:textId="5E72A5E9" w:rsidR="002F438F" w:rsidRDefault="00A77582">
      <w:pPr>
        <w:pStyle w:val="FirstParagraph"/>
      </w:pPr>
      <w:r>
        <w:t>It may be helpful at this point to contrast my arbitrariness problem for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with Michael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’s influential arguments about indefinite 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t>. In ‘What is Mathematics About?’ (M. Dummett 1993), Dummett raises something very much like the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worry I pressed above concerning the height of the hierarchy of sets.</w:t>
      </w:r>
    </w:p>
    <w:p w14:paraId="17E5D10B" w14:textId="77777777" w:rsidR="002F438F" w:rsidRDefault="00A77582">
      <w:pPr>
        <w:pStyle w:val="BlockText"/>
      </w:pPr>
      <w:r>
        <w:t>If it was... all right to ask, “How many numbers are there?", in the sense in which “number" meant ‘finite cardinal,’ how can it be wrong to ask the same question when “number" means ‘finite or transfinite cardinal?’ A mere prohibition leaves the matter a mystery. It gives no help to say that there are some totalities so large that no number can be assigned to them. We can gain some grasp on the idea of a totality too big to be counted, even at the stage when we think that, if it cannot be counted, it does not have a number; but, once we have accepted that totalities too big to be counted may yet have numbers, the idea of one too big even to have a number conveys nothing at all. And merely to say, “If you persist in talking about the number of all cardinal numbers, you will run into contradiction,” is to wield the big stick, not to offer an explanation.</w:t>
      </w:r>
      <w:r>
        <w:rPr>
          <w:rStyle w:val="FootnoteReference"/>
        </w:rPr>
        <w:footnoteReference w:id="34"/>
      </w:r>
    </w:p>
    <w:p w14:paraId="66915348" w14:textId="7E261103" w:rsidR="002F438F" w:rsidRDefault="00A77582">
      <w:pPr>
        <w:pStyle w:val="FirstParagraph"/>
      </w:pPr>
      <w:r>
        <w:t>And one might say that both of us reject standard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on the grounds that our conception of sets is, in some sense, ‘indefinitely extensible.’ However,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is concerned with indefinite 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t xml:space="preserve"> in a different sense than I am. Specifically, one might say that I reject standard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Platonism about set theory because our concept of sets and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is ‘indefinite extensibility’ in the following strong sense (if we take the natural conception of set that remains, once we reject the naive and paradoxical conception that the sets go ‘all the way up,’ to be IHW).</w:t>
      </w:r>
    </w:p>
    <w:p w14:paraId="7034EB83" w14:textId="0AF9D879" w:rsidR="002F438F" w:rsidRDefault="00A77582">
      <w:pPr>
        <w:pStyle w:val="BlockText"/>
      </w:pPr>
      <w:r>
        <w:rPr>
          <w:b/>
        </w:rPr>
        <w:t>Strong Indefinite Extensibility</w:t>
      </w:r>
      <w:r>
        <w:t xml:space="preserve"> We have a positive intuition that for any hierarchy of sets/ordinals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w:t>
      </w:r>
      <w:r>
        <w:rPr>
          <w:i/>
        </w:rPr>
        <w:t>there could be</w:t>
      </w:r>
      <w:r>
        <w:t xml:space="preserve">, there could be a strictly larger one which matches our conception of the </w:t>
      </w:r>
      <w:r w:rsidR="00313697">
        <w:t>sets (</w:t>
      </w:r>
      <w:r>
        <w:t>IHW)/ordinals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equally well.</w:t>
      </w:r>
    </w:p>
    <w:p w14:paraId="393BF22F" w14:textId="40E80CBD" w:rsidR="002F438F" w:rsidRDefault="00A77582">
      <w:pPr>
        <w:pStyle w:val="FirstParagraph"/>
      </w:pPr>
      <w:r>
        <w:t>In contrast,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seems to reject standard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set theory because our concept of sets is ‘indefinite extensible’ in this weaker sense:</w:t>
      </w:r>
    </w:p>
    <w:p w14:paraId="4BC6B6A3" w14:textId="45E87CAA" w:rsidR="002F438F" w:rsidRDefault="00A77582">
      <w:pPr>
        <w:pStyle w:val="BlockText"/>
      </w:pPr>
      <w:r>
        <w:rPr>
          <w:b/>
        </w:rPr>
        <w:t>Weak Indefinite Extensibility</w:t>
      </w:r>
      <w:r>
        <w:t xml:space="preserve"> For any collection of </w:t>
      </w:r>
      <w:r w:rsidR="002E038C">
        <w:t>numbers/sets/ordinals</w:t>
      </w:r>
      <w:r>
        <w:t xml:space="preserve"> </w:t>
      </w:r>
      <w:r>
        <w:rPr>
          <w:i/>
        </w:rPr>
        <w:t>we can form a definite conception of</w:t>
      </w:r>
      <w:r>
        <w:t xml:space="preserve"> (which </w:t>
      </w:r>
      <w:r w:rsidR="002E038C">
        <w:t>Dummett</w:t>
      </w:r>
      <w:r>
        <w:t xml:space="preserve"> says he will start by presuming means any </w:t>
      </w:r>
      <w:r>
        <w:rPr>
          <w:i/>
        </w:rPr>
        <w:t>finite</w:t>
      </w:r>
      <w:r>
        <w:t xml:space="preserve"> collection</w:t>
      </w:r>
      <w:r w:rsidR="002E038C">
        <w:t>!</w:t>
      </w:r>
      <w:r>
        <w:t xml:space="preserve">) this collection can be extended </w:t>
      </w:r>
      <w:proofErr w:type="gramStart"/>
      <w:r>
        <w:t>so as to</w:t>
      </w:r>
      <w:proofErr w:type="gramEnd"/>
      <w:r>
        <w:t xml:space="preserve"> contain extra things which would also fall under our conception of that structure</w:t>
      </w:r>
    </w:p>
    <w:p w14:paraId="21596295" w14:textId="4FF55052" w:rsidR="002F438F" w:rsidRDefault="00A77582">
      <w:pPr>
        <w:pStyle w:val="FirstParagraph"/>
      </w:pPr>
      <w:r>
        <w:t>For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writes, “[A]n indefinitely extensible concept is one such that, </w:t>
      </w:r>
      <w:r>
        <w:rPr>
          <w:b/>
        </w:rPr>
        <w:t>if we can form a definite conception of</w:t>
      </w:r>
      <w:r>
        <w:t xml:space="preserve"> a totality all of whose members fall under the concept, we can, by reference to that totality, characterize a larger totality all of whose members fall under it</w:t>
      </w:r>
      <w:r w:rsidR="00A47027">
        <w:t>.” (</w:t>
      </w:r>
      <w:r>
        <w:t xml:space="preserve">M. Dummett 1993) </w:t>
      </w:r>
      <w:r w:rsidR="00A47027">
        <w:t>pg.</w:t>
      </w:r>
      <w:r>
        <w:t xml:space="preserve"> 440 (emphasis mine).</w:t>
      </w:r>
    </w:p>
    <w:p w14:paraId="7D27C006" w14:textId="40BD2953" w:rsidR="002F438F" w:rsidRDefault="00A77582">
      <w:pPr>
        <w:pStyle w:val="BodyText"/>
      </w:pPr>
      <w:r>
        <w:lastRenderedPageBreak/>
        <w:t>To support this reading, consider how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argues that the concepts of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are ‘indefinitely extensible’ by (seemingly) </w:t>
      </w:r>
      <w:proofErr w:type="gramStart"/>
      <w:r>
        <w:t>assuming that</w:t>
      </w:r>
      <w:proofErr w:type="gramEnd"/>
      <w:r>
        <w:t xml:space="preserve"> all totalities of numbers we can form a definite conception of collect numbers from 0 </w:t>
      </w:r>
      <w:r w:rsidR="00985337">
        <w:t>ton</w:t>
      </w:r>
      <w:r>
        <w:t xml:space="preserve"> for some n. His story about how to extend an arbitrary totality of natural numbers (that we can </w:t>
      </w:r>
      <w:proofErr w:type="gramStart"/>
      <w:r>
        <w:t>definitely conceive</w:t>
      </w:r>
      <w:proofErr w:type="gramEnd"/>
      <w:r>
        <w:t xml:space="preserve"> of) is simply the following.</w:t>
      </w:r>
    </w:p>
    <w:p w14:paraId="78FE9479" w14:textId="682B3FF8" w:rsidR="002F438F" w:rsidRDefault="00A77582">
      <w:pPr>
        <w:pStyle w:val="BlockText"/>
      </w:pPr>
      <w:r>
        <w:t>given any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t>
      </w:r>
      <w:r>
        <w:rPr>
          <w:b/>
        </w:rPr>
        <w:t xml:space="preserve">from 0 </w:t>
      </w:r>
      <w:r w:rsidR="000D06A9">
        <w:rPr>
          <w:b/>
        </w:rPr>
        <w:t>ton</w:t>
      </w:r>
      <w:r>
        <w:t>, the number of terms of that segment is again a natural number, but one larger than any term of the segment.</w:t>
      </w:r>
    </w:p>
    <w:p w14:paraId="5992CE2E" w14:textId="4966DC66" w:rsidR="002F438F" w:rsidRDefault="00A77582">
      <w:pPr>
        <w:pStyle w:val="FirstParagraph"/>
      </w:pPr>
      <w:r>
        <w:t>Similarly, the argument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takes to show that our concept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is indefinitely extensible is simply Cantor’s diagonal argument that any countable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real numbers must be leaving some real numbers out.</w:t>
      </w:r>
    </w:p>
    <w:p w14:paraId="6FFCAE06" w14:textId="584051C0" w:rsidR="002F438F" w:rsidRDefault="00A77582">
      <w:pPr>
        <w:pStyle w:val="BodyText"/>
      </w:pPr>
      <w:r>
        <w:t>Indeed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explicitly notes that he’s making these assumptions (of finiteness and countability) in the quote below and (unsurprisingly) recognizes they will strike opponents as question-begging.</w:t>
      </w:r>
    </w:p>
    <w:p w14:paraId="4BAD0AEC" w14:textId="14DC9EA1" w:rsidR="002F438F" w:rsidRDefault="00A77582">
      <w:pPr>
        <w:pStyle w:val="BlockText"/>
      </w:pPr>
      <w:r>
        <w:t>A natural response is to claim that the question has been begged. In classing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xml:space="preserve"> as an indefinitely extensible concept, we have assumed that any totality of which we can have a definite conception is at most denumerable; in classing natural number as one, we have assumed that such a totality will be finite. Burden-of-proof controversies are always difficult to resolve, but, in this instance, it is surely clear that it is the other side that has begged the question.</w:t>
      </w:r>
    </w:p>
    <w:p w14:paraId="4888EB8E" w14:textId="5C9EA939" w:rsidR="002F438F" w:rsidRDefault="00A77582">
      <w:pPr>
        <w:pStyle w:val="FirstParagraph"/>
      </w:pPr>
      <w:r>
        <w:t>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goes on to defend this burden of proof claim by arguing that it’s mysterious how a definite conception of an infinite structure could be communicated, and the burden of showing such communication is possible falls on his opponent.</w:t>
      </w:r>
    </w:p>
    <w:p w14:paraId="47C18F09" w14:textId="14724ADE" w:rsidR="002F438F" w:rsidRDefault="00A77582">
      <w:pPr>
        <w:pStyle w:val="BodyText"/>
      </w:pPr>
      <w:r>
        <w:t>I won’t try to adjudicate this</w:t>
      </w:r>
      <w:r w:rsidR="00E62A07">
        <w:t xml:space="preserve"> </w:t>
      </w:r>
      <w:r>
        <w:t>dispute here. Much can and has been said about whether this succeeds and how to understand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’s infamously “</w:t>
      </w:r>
      <w:r w:rsidR="00100D0F">
        <w:t>dark” (</w:t>
      </w:r>
      <w:r w:rsidR="008A0FB6">
        <w:t>Refit</w:t>
      </w:r>
      <w:r>
        <w:t xml:space="preserve"> 2015) notion of indefinite </w:t>
      </w:r>
      <w:r w:rsidR="00EB19A7">
        <w:t>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rsidR="00EB19A7">
        <w:t xml:space="preserve"> (</w:t>
      </w:r>
      <w:r>
        <w:t>M. A. E. Dummett 1991).</w:t>
      </w:r>
    </w:p>
    <w:p w14:paraId="67992E0D" w14:textId="713237F6" w:rsidR="002F438F" w:rsidRDefault="00701F3C">
      <w:pPr>
        <w:pStyle w:val="BodyText"/>
      </w:pPr>
      <w:r>
        <w:t>Instead</w:t>
      </w:r>
      <w:r w:rsidR="00C65CFB">
        <w:t>,</w:t>
      </w:r>
      <w:r>
        <w:t xml:space="preserve"> I merely want to note</w:t>
      </w:r>
      <w:r w:rsidR="00A77582">
        <w:t xml:space="preserve"> that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rsidR="00A77582">
        <w:t xml:space="preserve">’s arguments for the (weak) indefinite </w:t>
      </w:r>
      <w:r w:rsidR="00B06245">
        <w:t>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rsidR="00A77582">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rsidR="00A77582">
        <w:t xml:space="preserve"> and real numbers don’t even pretend to show the strong indefinite </w:t>
      </w:r>
      <w:r w:rsidR="00B06245">
        <w:t>extensibility</w:t>
      </w:r>
      <w:r w:rsidR="00A77582">
        <w:t xml:space="preserve"> of these notions. They don’t pretend to show that, for </w:t>
      </w:r>
      <w:r w:rsidR="00A77582">
        <w:rPr>
          <w:i/>
        </w:rPr>
        <w:t>any</w:t>
      </w:r>
      <w:r w:rsidR="00A77582">
        <w:t xml:space="preserve"> totality of objects related by some relation R in the way we believe the natural numbers to be related by successor, it would be it would be intuitively possible/logically coherent to have a strictly larger structure that accords with our conception of the natural numbers equally well. </w:t>
      </w:r>
      <w:r w:rsidR="00B06245">
        <w:t>Thus,</w:t>
      </w:r>
      <w:r w:rsidR="00A77582">
        <w:t xml:space="preserve"> Dummett’s reason for worrying about the sets arguably applies to the natural numbers and real numbers (any </w:t>
      </w:r>
      <w:r w:rsidR="00A77582">
        <w:rPr>
          <w:i/>
        </w:rPr>
        <w:t>finite</w:t>
      </w:r>
      <w:r w:rsidR="00A77582">
        <w:t xml:space="preserve"> collection of these will be missing a number which could be added) etc. while (we’ve just seen above that) mine doesn’t.</w:t>
      </w:r>
    </w:p>
    <w:p w14:paraId="7A888422" w14:textId="1FE7DA3D" w:rsidR="002F438F" w:rsidRDefault="00A77582">
      <w:pPr>
        <w:pStyle w:val="BodyText"/>
      </w:pPr>
      <w:r>
        <w:t>Philosophically speaking, I suspect these different ‘indefinite 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t>’ worries arise from different philosophical projects and background assumptions as follows.</w:t>
      </w:r>
    </w:p>
    <w:p w14:paraId="6241FD44" w14:textId="7BCCE9F4" w:rsidR="002F438F" w:rsidRDefault="00A77582">
      <w:pPr>
        <w:pStyle w:val="BodyText"/>
      </w:pPr>
      <w:r>
        <w:t>I take both the naive intuition that we mean something definite by both ‘all possible subsets’ and ‘all the way up’ at face value until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paradox</w:t>
      </w:r>
      <w:r w:rsidR="009E307F">
        <w:fldChar w:fldCharType="begin"/>
      </w:r>
      <w:r w:rsidR="009E307F">
        <w:instrText xml:space="preserve"> XE "</w:instrText>
      </w:r>
      <w:r w:rsidR="009E307F" w:rsidRPr="00FF2C12">
        <w:instrText>Burali-Forti paradox</w:instrText>
      </w:r>
      <w:r w:rsidR="009E307F">
        <w:instrText xml:space="preserve">" </w:instrText>
      </w:r>
      <w:r w:rsidR="009E307F">
        <w:fldChar w:fldCharType="end"/>
      </w:r>
      <w:r>
        <w:t xml:space="preserve"> shows the latter is </w:t>
      </w:r>
      <w:r>
        <w:lastRenderedPageBreak/>
        <w:t>contradictory. Since no analogous paradox seems to arise for ‘all possible subsets,’ I’m happy to invoke this notion in expressing a conception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etc.</w:t>
      </w:r>
    </w:p>
    <w:p w14:paraId="02CDBC8C" w14:textId="5A6A6096" w:rsidR="002F438F" w:rsidRDefault="00A77582" w:rsidP="0068620A">
      <w:pPr>
        <w:pStyle w:val="BodyText"/>
      </w:pPr>
      <w:r>
        <w:t>In contrast,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starts from a more skeptical/cautious position and asks to be shown how one could ‘convey’ a definite concept of structures to someone who starts out only understanding finite collections. And he prima facie doubts that you could do so by, e.g., giving an operation like adding one and talking about closing under it or</w:t>
      </w:r>
      <w:r w:rsidR="00F64B3F">
        <w:t xml:space="preserve"> </w:t>
      </w:r>
      <w:r w:rsidR="00071A79">
        <w:t>relating your natural number concept to reference magnetic notions of second</w:t>
      </w:r>
      <w:r w:rsidR="00021971">
        <w:t>-</w:t>
      </w:r>
      <w:r w:rsidR="00071A79">
        <w:t>order quantification</w:t>
      </w:r>
      <w:r w:rsidR="00021971">
        <w:t xml:space="preserve"> or </w:t>
      </w:r>
      <w:r w:rsidR="004E612F">
        <w:t>logical</w:t>
      </w:r>
      <w:r w:rsidR="00071A79">
        <w:t xml:space="preserve"> possibility</w:t>
      </w:r>
      <w:r w:rsidR="00021971">
        <w:t>.</w:t>
      </w:r>
      <w:r>
        <w:rPr>
          <w:rStyle w:val="FootnoteReference"/>
        </w:rPr>
        <w:footnoteReference w:id="35"/>
      </w:r>
    </w:p>
    <w:p w14:paraId="61A1603A" w14:textId="4B5ADA18" w:rsidR="0068620A" w:rsidRDefault="0068620A" w:rsidP="0068620A">
      <w:pPr>
        <w:pStyle w:val="BodyText"/>
      </w:pPr>
      <w:r>
        <w:t>Thus</w:t>
      </w:r>
      <w:r w:rsidR="00F4596A">
        <w:t>,</w:t>
      </w:r>
      <w:r>
        <w:t xml:space="preserve"> I think</w:t>
      </w:r>
      <w:r w:rsidR="00F4596A">
        <w:t>, the</w:t>
      </w:r>
      <w:r>
        <w:t xml:space="preserve"> </w:t>
      </w:r>
      <w:r w:rsidR="00F4596A">
        <w:t xml:space="preserve">fact that Dummett’s more </w:t>
      </w:r>
      <w:r w:rsidR="00723262">
        <w:t>skeptical</w:t>
      </w:r>
      <w:r w:rsidR="00F4596A">
        <w:t xml:space="preserve"> worry applies more widely than the Burali-</w:t>
      </w:r>
      <w:r w:rsidR="00AC1990">
        <w:t>Forti</w:t>
      </w:r>
      <w:r w:rsidR="00F4596A">
        <w:t xml:space="preserve"> driven worry I’ve pressed</w:t>
      </w:r>
      <w:r>
        <w:t xml:space="preserve"> is unsurprising. </w:t>
      </w:r>
    </w:p>
    <w:p w14:paraId="29C6EAE7" w14:textId="60D86068" w:rsidR="002F438F" w:rsidRDefault="0018174E" w:rsidP="008B6C1B">
      <w:pPr>
        <w:pStyle w:val="Heading2"/>
        <w:numPr>
          <w:ilvl w:val="0"/>
          <w:numId w:val="0"/>
        </w:numPr>
        <w:ind w:left="648"/>
      </w:pPr>
      <w:bookmarkStart w:id="53" w:name="_Toc74224260"/>
      <w:bookmarkStart w:id="54" w:name="ch_putnamian_potentialism"/>
      <w:bookmarkEnd w:id="32"/>
      <w:bookmarkEnd w:id="50"/>
      <w:bookmarkEnd w:id="52"/>
      <w:r>
        <w:rPr>
          <w:rStyle w:val="SectionNumber"/>
        </w:rPr>
        <w:t xml:space="preserve">Chapter </w:t>
      </w:r>
      <w:r w:rsidR="008B6C1B">
        <w:rPr>
          <w:rStyle w:val="SectionNumber"/>
        </w:rPr>
        <w:t>3</w:t>
      </w:r>
      <w:r w:rsidR="00A77582">
        <w:tab/>
        <w:t>Putnamian Potentialism: Putnam and Hellman</w:t>
      </w:r>
      <w:bookmarkEnd w:id="53"/>
    </w:p>
    <w:p w14:paraId="4F2E618F" w14:textId="396C74A5" w:rsidR="002F438F" w:rsidRDefault="00A77582">
      <w:pPr>
        <w:pStyle w:val="FirstParagraph"/>
      </w:pPr>
      <w:r>
        <w:t xml:space="preserve">Let us now turn to Potentialism, a different approach to set theory. There are two broad schools of </w:t>
      </w:r>
      <w:r w:rsidR="00C23121">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which I will, following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w:t>
      </w:r>
      <w:r w:rsidR="00CF20D0">
        <w:t>2018a</w:t>
      </w:r>
      <w:r>
        <w:t xml:space="preserve">), call </w:t>
      </w:r>
      <w:r w:rsidR="00564692">
        <w:t>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and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r w:rsidR="00C23121">
        <w:t>Potentialism</w:t>
      </w:r>
      <w:r>
        <w:t>, and discuss in this book.</w:t>
      </w:r>
    </w:p>
    <w:p w14:paraId="416179ED" w14:textId="5DDAFF75" w:rsidR="002F438F" w:rsidRDefault="00A77582">
      <w:pPr>
        <w:pStyle w:val="BodyText"/>
      </w:pPr>
      <w:r>
        <w:t xml:space="preserve">In this chapter I will present </w:t>
      </w:r>
      <w:r w:rsidR="00C23121">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from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point of view. Later, in Chapter </w:t>
      </w:r>
      <w:hyperlink w:anchor="_Chapter_5_Parsonian" w:history="1">
        <w:r w:rsidR="00414A07" w:rsidRPr="00FA1A15">
          <w:rPr>
            <w:rStyle w:val="Hyperlink"/>
          </w:rPr>
          <w:t>5</w:t>
        </w:r>
      </w:hyperlink>
      <w:r>
        <w:t xml:space="preserve"> I will discuss rival </w:t>
      </w:r>
      <w:proofErr w:type="spellStart"/>
      <w:r w:rsidR="002C2351">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proposals.</w:t>
      </w:r>
    </w:p>
    <w:p w14:paraId="538F3DCE" w14:textId="2A09DA1F" w:rsidR="002F438F" w:rsidRDefault="00A77582">
      <w:pPr>
        <w:pStyle w:val="BodyText"/>
      </w:pPr>
      <w:r>
        <w:t>Unlike actualists,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don’t take set theory to describe actual or possible existence of special objects called ‘sets.’</w:t>
      </w:r>
    </w:p>
    <w:p w14:paraId="3942F754" w14:textId="7DEDE292" w:rsidR="002F438F" w:rsidRDefault="00A77582">
      <w:pPr>
        <w:pStyle w:val="BodyText"/>
      </w:pPr>
      <w:r>
        <w:t xml:space="preserve">In a nutshell, </w:t>
      </w:r>
      <w:r w:rsidR="00C3420A">
        <w:t>P</w:t>
      </w:r>
      <w:r>
        <w:t>otentialists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interpret mathematicians who appear to be quantifying over the sets as really talking about the possibility and </w:t>
      </w:r>
      <w:r w:rsidR="00837C3E">
        <w:t>extensibility</w:t>
      </w:r>
      <w:r>
        <w:t xml:space="preserve"> of structures satisfying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conception of sets discussed above. We might say that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talk about the possibility of there being (objects with the structure of) standard width initial segments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of the total hierarchy of sets </w:t>
      </w:r>
      <m:oMath>
        <m:r>
          <w:rPr>
            <w:rFonts w:ascii="Cambria Math" w:hAnsi="Cambria Math"/>
          </w:rPr>
          <m:t>V</m:t>
        </m:r>
      </m:oMath>
      <w:r>
        <w:t xml:space="preserve">, and how some such initial segments could be extended by longer initial segments. They don’t interpret set theorists as quantifying over any collection of existing objects, or even as talking about </w:t>
      </w:r>
      <w:r>
        <w:lastRenderedPageBreak/>
        <w:t>what follows from some axioms describing the supposed structure of the sets. Instead, they systematically interpret mathematical utterances which appear to quantify over the sets as having a much more complicated logical form.</w:t>
      </w:r>
    </w:p>
    <w:p w14:paraId="59173625" w14:textId="5F473B87" w:rsidR="002F438F" w:rsidRDefault="00A77582">
      <w:pPr>
        <w:pStyle w:val="BodyText"/>
      </w:pPr>
      <w:r>
        <w:t>Crudely speaking,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will interpret singly quantified existential claims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ϕ</m:t>
            </m:r>
            <m:d>
              <m:dPr>
                <m:ctrlPr>
                  <w:rPr>
                    <w:rFonts w:ascii="Cambria Math" w:hAnsi="Cambria Math"/>
                    <w:i/>
                  </w:rPr>
                </m:ctrlPr>
              </m:dPr>
              <m:e>
                <m:r>
                  <w:rPr>
                    <w:rFonts w:ascii="Cambria Math" w:hAnsi="Cambria Math"/>
                  </w:rPr>
                  <m:t>x</m:t>
                </m:r>
              </m:e>
            </m:d>
          </m:e>
        </m:d>
      </m:oMath>
      <w:r>
        <w:t xml:space="preserve"> in set theory (e.g.,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x=x</m:t>
            </m:r>
          </m:e>
        </m:d>
      </m:oMath>
      <w:r>
        <w:t>), as saying (something like) that it’s possible for there to be a standard width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hierarchy of sets containing an object </w:t>
      </w:r>
      <m:oMath>
        <m:r>
          <w:rPr>
            <w:rFonts w:ascii="Cambria Math" w:hAnsi="Cambria Math"/>
          </w:rPr>
          <m:t>x</m:t>
        </m:r>
      </m:oMath>
      <w:r>
        <w:t xml:space="preserve"> sat</w:t>
      </w:r>
      <w:proofErr w:type="spellStart"/>
      <w:r>
        <w:t>isfying</w:t>
      </w:r>
      <w:proofErr w:type="spellEnd"/>
      <w:r>
        <w:t xml:space="preserve"> </w:t>
      </w:r>
      <m:oMath>
        <m:r>
          <w:rPr>
            <w:rFonts w:ascii="Cambria Math" w:hAnsi="Cambria Math"/>
          </w:rPr>
          <m:t>ϕ</m:t>
        </m:r>
      </m:oMath>
      <w:r>
        <w:t xml:space="preserve"> (in this case </w:t>
      </w:r>
      <m:oMath>
        <m:r>
          <w:rPr>
            <w:rFonts w:ascii="Cambria Math" w:hAnsi="Cambria Math"/>
          </w:rPr>
          <m:t>x=x</m:t>
        </m:r>
      </m:oMath>
      <w:r>
        <w:t>). And they will interpret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of the form </w:t>
      </w:r>
      <m:oMath>
        <m:r>
          <w:rPr>
            <w:rFonts w:ascii="Cambria Math" w:hAnsi="Cambria Math"/>
          </w:rPr>
          <m:t>∀xϕ</m:t>
        </m:r>
        <m:d>
          <m:dPr>
            <m:ctrlPr>
              <w:rPr>
                <w:rFonts w:ascii="Cambria Math" w:hAnsi="Cambria Math"/>
                <w:i/>
              </w:rPr>
            </m:ctrlPr>
          </m:dPr>
          <m:e>
            <m:r>
              <w:rPr>
                <w:rFonts w:ascii="Cambria Math" w:hAnsi="Cambria Math"/>
              </w:rPr>
              <m:t>x</m:t>
            </m:r>
          </m:e>
        </m:d>
      </m:oMath>
      <w:r>
        <w:t xml:space="preserve">, where </w:t>
      </w:r>
      <m:oMath>
        <m:r>
          <w:rPr>
            <w:rFonts w:ascii="Cambria Math" w:hAnsi="Cambria Math"/>
          </w:rPr>
          <m:t>ϕ</m:t>
        </m:r>
      </m:oMath>
      <w:r>
        <w:t xml:space="preserve"> is quantifier free, (e.g.,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¬x∈x</m:t>
            </m:r>
          </m:e>
        </m:d>
      </m:oMath>
      <w:r>
        <w:t xml:space="preserve">), as saying (something like) that it’s necessary that any object </w:t>
      </w:r>
      <m:oMath>
        <m:r>
          <w:rPr>
            <w:rFonts w:ascii="Cambria Math" w:hAnsi="Cambria Math"/>
          </w:rPr>
          <m:t>x</m:t>
        </m:r>
      </m:oMath>
      <w:r>
        <w:t xml:space="preserve"> within a standard width initial segment of the hierarchy of sets has the property </w:t>
      </w:r>
      <m:oMath>
        <m:r>
          <w:rPr>
            <w:rFonts w:ascii="Cambria Math" w:hAnsi="Cambria Math"/>
          </w:rPr>
          <m:t>ϕ</m:t>
        </m:r>
      </m:oMath>
      <w:r>
        <w:t>.</w:t>
      </w:r>
    </w:p>
    <w:p w14:paraId="6A85011B" w14:textId="69726A07" w:rsidR="002F438F" w:rsidRDefault="00A77582">
      <w:pPr>
        <w:pStyle w:val="BodyText"/>
      </w:pPr>
      <w:r>
        <w:t>What about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involving nested quantification?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will interpret statements of the form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ϕ</m:t>
        </m:r>
        <m:d>
          <m:dPr>
            <m:ctrlPr>
              <w:rPr>
                <w:rFonts w:ascii="Cambria Math" w:hAnsi="Cambria Math"/>
                <w:i/>
              </w:rPr>
            </m:ctrlPr>
          </m:dPr>
          <m:e>
            <m:r>
              <w:rPr>
                <w:rFonts w:ascii="Cambria Math" w:hAnsi="Cambria Math"/>
              </w:rPr>
              <m:t>x,y</m:t>
            </m:r>
          </m:e>
        </m:d>
      </m:oMath>
      <w:r>
        <w:t xml:space="preserve"> (where </w:t>
      </w:r>
      <m:oMath>
        <m:r>
          <w:rPr>
            <w:rFonts w:ascii="Cambria Math" w:hAnsi="Cambria Math"/>
          </w:rPr>
          <m:t>ϕ</m:t>
        </m:r>
      </m:oMath>
      <w:r>
        <w:t xml:space="preserve"> has no quantifiers) as saying (something like): it’s necessary that for any standard width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object </w:t>
      </w:r>
      <m:oMath>
        <m:r>
          <w:rPr>
            <w:rFonts w:ascii="Cambria Math" w:hAnsi="Cambria Math"/>
          </w:rPr>
          <m:t>x</m:t>
        </m:r>
      </m:oMath>
      <w:r>
        <w:t xml:space="preserve"> within it, it’s possible to have larger initial segment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extending </w:t>
      </w:r>
      <m:oMath>
        <m:r>
          <w:rPr>
            <w:rFonts w:ascii="Cambria Math" w:hAnsi="Cambria Math"/>
          </w:rPr>
          <m:t>V</m:t>
        </m:r>
      </m:oMath>
      <w:r>
        <w:t xml:space="preserve">, containing an object </w:t>
      </w:r>
      <m:oMath>
        <m:r>
          <w:rPr>
            <w:rFonts w:ascii="Cambria Math" w:hAnsi="Cambria Math"/>
          </w:rPr>
          <m:t>y</m:t>
        </m:r>
      </m:oMath>
      <w:r>
        <w:t xml:space="preserve">, such that </w:t>
      </w:r>
      <m:oMath>
        <m:r>
          <w:rPr>
            <w:rFonts w:ascii="Cambria Math" w:hAnsi="Cambria Math"/>
          </w:rPr>
          <m:t>ϕ</m:t>
        </m:r>
        <m:d>
          <m:dPr>
            <m:ctrlPr>
              <w:rPr>
                <w:rFonts w:ascii="Cambria Math" w:hAnsi="Cambria Math"/>
                <w:i/>
              </w:rPr>
            </m:ctrlPr>
          </m:dPr>
          <m:e>
            <m:r>
              <w:rPr>
                <w:rFonts w:ascii="Cambria Math" w:hAnsi="Cambria Math"/>
              </w:rPr>
              <m:t>x,y</m:t>
            </m:r>
          </m:e>
        </m:d>
      </m:oMath>
      <w:r>
        <w:t>. And the same pattern continues for more logically complex sentences.</w:t>
      </w:r>
    </w:p>
    <w:p w14:paraId="0B885695" w14:textId="14C5DB5A" w:rsidR="002F438F" w:rsidRDefault="00A77582">
      <w:pPr>
        <w:pStyle w:val="BodyText"/>
      </w:pPr>
      <w:r>
        <w:t>In this chapter I’ll discuss how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have developed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so far and how it promises to answer some of the problems for traditional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discussed in the previous chapter. I’ll then raise, and begin to answer, some worries for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r w:rsidR="00837C3E">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how to spell out the relevant notions of possibility and </w:t>
      </w:r>
      <w:r w:rsidR="00837C3E">
        <w:t>extensibility</w:t>
      </w:r>
      <w:r>
        <w:t>.</w:t>
      </w:r>
    </w:p>
    <w:p w14:paraId="086E4994" w14:textId="67F75311" w:rsidR="002F438F" w:rsidRDefault="00A233FE" w:rsidP="00A233FE">
      <w:pPr>
        <w:pStyle w:val="Heading3"/>
        <w:numPr>
          <w:ilvl w:val="0"/>
          <w:numId w:val="0"/>
        </w:numPr>
        <w:ind w:left="1296"/>
      </w:pPr>
      <w:bookmarkStart w:id="55" w:name="_Toc74224261"/>
      <w:bookmarkStart w:id="56" w:name="sec:putnamian:original_proposal"/>
      <w:r>
        <w:rPr>
          <w:rStyle w:val="SectionNumber"/>
        </w:rPr>
        <w:t>3.</w:t>
      </w:r>
      <w:r w:rsidR="000F7DB8">
        <w:rPr>
          <w:rStyle w:val="SectionNumber"/>
        </w:rPr>
        <w:t>1</w:t>
      </w:r>
      <w:r w:rsidR="00A77582">
        <w:tab/>
        <w:t>Putnam</w:t>
      </w:r>
      <w:bookmarkEnd w:id="55"/>
    </w:p>
    <w:p w14:paraId="0A097621" w14:textId="52AAE3A5" w:rsidR="002F438F" w:rsidRDefault="00A77582">
      <w:pPr>
        <w:pStyle w:val="FirstParagraph"/>
      </w:pPr>
      <w:r>
        <w:t>In (Hillary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1983a) Hilary Putnam sketches a way of thinking about set theory in terms of modal logic: as talk about what ‘models’ of set theory are, in some sense, </w:t>
      </w:r>
      <w:r>
        <w:rPr>
          <w:i/>
        </w:rPr>
        <w:t>possible</w:t>
      </w:r>
      <w:r>
        <w:t xml:space="preserve"> and how such models can be extended.</w:t>
      </w:r>
    </w:p>
    <w:p w14:paraId="28058EC8" w14:textId="520DA1ED" w:rsidR="002F438F" w:rsidRDefault="00A77582">
      <w:pPr>
        <w:pStyle w:val="BodyText"/>
      </w:pPr>
      <w:r>
        <w:t xml:space="preserve">He introduces a notion of being a standard model of set theory, which is a model of set theory closed under subsets, i.e., a hierarchy of sets having full width and no infinite descending chains under </w:t>
      </w:r>
      <m:oMath>
        <m:r>
          <w:rPr>
            <w:rFonts w:ascii="Cambria Math" w:hAnsi="Cambria Math"/>
          </w:rPr>
          <m:t>∈</m:t>
        </m:r>
      </m:oMath>
      <w:r>
        <w:rPr>
          <w:rStyle w:val="FootnoteReference"/>
        </w:rPr>
        <w:footnoteReference w:id="36"/>
      </w:r>
      <w:r>
        <w: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says that we can ‘make this notion concrete’ by thinking of models as physical graphs consisting of pencil points (or the analog of pencil points in space of some higher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and arrows connecting these pencil points. And he “ask[s] the reader to accept it on faith” that we can express the claim that some model is standard in this way “using no ‘non-nominalistic’ notions except the ‘</w:t>
      </w:r>
      <m:oMath>
        <m:box>
          <m:boxPr>
            <m:noBreak m:val="0"/>
            <m:ctrlPr>
              <w:rPr>
                <w:rFonts w:ascii="Cambria Math" w:hAnsi="Cambria Math"/>
                <w:i/>
              </w:rPr>
            </m:ctrlPr>
          </m:boxPr>
          <m:e>
            <m:r>
              <w:rPr>
                <w:rFonts w:ascii="Cambria Math" w:hAnsi="Cambria Math"/>
              </w:rPr>
              <m:t>◇</m:t>
            </m:r>
          </m:e>
        </m:box>
      </m:oMath>
      <w:r>
        <w:t xml:space="preserve">’” (where </w:t>
      </w:r>
      <m:oMath>
        <m:r>
          <w:rPr>
            <w:rFonts w:ascii="Cambria Math" w:hAnsi="Cambria Math"/>
          </w:rPr>
          <m:t>◇</m:t>
        </m:r>
      </m:oMath>
      <w:r>
        <w:t xml:space="preserve"> denotes the logical necessity operator).</w:t>
      </w:r>
    </w:p>
    <w:p w14:paraId="78434A5F" w14:textId="4255483C" w:rsidR="002F438F" w:rsidRDefault="00A77582">
      <w:pPr>
        <w:pStyle w:val="BodyText"/>
      </w:pPr>
      <w:r>
        <w:lastRenderedPageBreak/>
        <w:t>With this notion of a concrete model in place,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suggests that we can understand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statements as claims about what such models are possible, and how they can be expanded. For example, he proposes that we can paraphrase a set-theoretic statement of the form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∀z</m:t>
            </m:r>
          </m:e>
        </m:d>
        <m:r>
          <w:rPr>
            <w:rFonts w:ascii="Cambria Math" w:hAnsi="Cambria Math"/>
          </w:rPr>
          <m:t>ϕ</m:t>
        </m:r>
        <m:d>
          <m:dPr>
            <m:ctrlPr>
              <w:rPr>
                <w:rFonts w:ascii="Cambria Math" w:hAnsi="Cambria Math"/>
                <w:i/>
              </w:rPr>
            </m:ctrlPr>
          </m:dPr>
          <m:e>
            <m:r>
              <w:rPr>
                <w:rFonts w:ascii="Cambria Math" w:hAnsi="Cambria Math"/>
              </w:rPr>
              <m:t>x,y,z</m:t>
            </m:r>
          </m:e>
        </m:d>
      </m:oMath>
      <w:r>
        <w:t xml:space="preserve">’ where </w:t>
      </w:r>
      <m:oMath>
        <m:r>
          <w:rPr>
            <w:rFonts w:ascii="Cambria Math" w:hAnsi="Cambria Math"/>
          </w:rPr>
          <m:t>ϕ</m:t>
        </m:r>
      </m:oMath>
      <w:r>
        <w:t xml:space="preserve"> is quantifier free, as saying that, if </w:t>
      </w:r>
      <m:oMath>
        <m:r>
          <w:rPr>
            <w:rFonts w:ascii="Cambria Math" w:hAnsi="Cambria Math"/>
          </w:rPr>
          <m:t>G</m:t>
        </m:r>
      </m:oMath>
      <w:r>
        <w:t xml:space="preserve"> is a standard concrete model, and </w:t>
      </w:r>
      <m:oMath>
        <m:r>
          <w:rPr>
            <w:rFonts w:ascii="Cambria Math" w:hAnsi="Cambria Math"/>
          </w:rPr>
          <m:t>p</m:t>
        </m:r>
      </m:oMath>
      <w:r>
        <w:t xml:space="preserve"> is a point within </w:t>
      </w:r>
      <m:oMath>
        <m:r>
          <w:rPr>
            <w:rFonts w:ascii="Cambria Math" w:hAnsi="Cambria Math"/>
          </w:rPr>
          <m:t>G</m:t>
        </m:r>
      </m:oMath>
      <w:r>
        <w:t xml:space="preserve">, then it is possible that there is a model </w:t>
      </w:r>
      <m:oMath>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which extends </w:t>
      </w:r>
      <m:oMath>
        <m:r>
          <w:rPr>
            <w:rFonts w:ascii="Cambria Math" w:hAnsi="Cambria Math"/>
          </w:rPr>
          <m:t>G</m:t>
        </m:r>
      </m:oMath>
      <w:r>
        <w:t xml:space="preserve">, and a point </w:t>
      </w:r>
      <m:oMath>
        <m:r>
          <w:rPr>
            <w:rFonts w:ascii="Cambria Math" w:hAnsi="Cambria Math"/>
          </w:rPr>
          <m:t>y</m:t>
        </m:r>
      </m:oMath>
      <w:r>
        <w:t xml:space="preserve"> within </w:t>
      </w:r>
      <m:oMath>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such that necessarily, for any model </w:t>
      </w:r>
      <m:oMath>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which extends </w:t>
      </w:r>
      <m:oMath>
        <m:sSup>
          <m:sSupPr>
            <m:ctrlPr>
              <w:rPr>
                <w:rFonts w:ascii="Cambria Math" w:hAnsi="Cambria Math"/>
                <w:i/>
              </w:rPr>
            </m:ctrlPr>
          </m:sSupPr>
          <m:e>
            <m:r>
              <w:rPr>
                <w:rFonts w:ascii="Cambria Math" w:hAnsi="Cambria Math"/>
              </w:rPr>
              <m:t>G</m:t>
            </m:r>
          </m:e>
          <m:sup>
            <m:r>
              <w:rPr>
                <w:rFonts w:ascii="Cambria Math" w:hAnsi="Cambria Math"/>
              </w:rPr>
              <m:t>'</m:t>
            </m:r>
          </m:sup>
        </m:sSup>
      </m:oMath>
      <w:r>
        <w:t xml:space="preserve"> and contains a point </w:t>
      </w:r>
      <m:oMath>
        <m:r>
          <w:rPr>
            <w:rFonts w:ascii="Cambria Math" w:hAnsi="Cambria Math"/>
          </w:rPr>
          <m:t>z</m:t>
        </m:r>
      </m:oMath>
      <w:r>
        <w:t xml:space="preserve">, </w:t>
      </w:r>
      <m:oMath>
        <m:r>
          <w:rPr>
            <w:rFonts w:ascii="Cambria Math" w:hAnsi="Cambria Math"/>
          </w:rPr>
          <m:t>ϕ</m:t>
        </m:r>
        <m:d>
          <m:dPr>
            <m:ctrlPr>
              <w:rPr>
                <w:rFonts w:ascii="Cambria Math" w:hAnsi="Cambria Math"/>
                <w:i/>
              </w:rPr>
            </m:ctrlPr>
          </m:dPr>
          <m:e>
            <m:r>
              <w:rPr>
                <w:rFonts w:ascii="Cambria Math" w:hAnsi="Cambria Math"/>
              </w:rPr>
              <m:t>x,y,z</m:t>
            </m:r>
          </m:e>
        </m:d>
      </m:oMath>
      <w:r>
        <w:t xml:space="preserve"> holds within the concrete model </w:t>
      </w:r>
      <m:oMath>
        <m:sSup>
          <m:sSupPr>
            <m:ctrlPr>
              <w:rPr>
                <w:rFonts w:ascii="Cambria Math" w:hAnsi="Cambria Math"/>
                <w:i/>
              </w:rPr>
            </m:ctrlPr>
          </m:sSupPr>
          <m:e>
            <m:r>
              <w:rPr>
                <w:rFonts w:ascii="Cambria Math" w:hAnsi="Cambria Math"/>
              </w:rPr>
              <m:t>G</m:t>
            </m:r>
          </m:e>
          <m:sup>
            <m:r>
              <w:rPr>
                <w:rFonts w:ascii="Cambria Math" w:hAnsi="Cambria Math"/>
              </w:rPr>
              <m:t>″</m:t>
            </m:r>
          </m:sup>
        </m:sSup>
      </m:oMath>
      <w:r>
        <w:t>. And we can treat arbitrary quantified statements in set theory in an analogous fashion.</w:t>
      </w:r>
    </w:p>
    <w:p w14:paraId="488915CC" w14:textId="20218668" w:rsidR="002F438F" w:rsidRDefault="00A77582">
      <w:pPr>
        <w:pStyle w:val="BodyText"/>
      </w:pPr>
      <w:r>
        <w:t>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then suggests that adopting this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approach to set theory can help us dispel the kind of arbitrariness and indefinite </w:t>
      </w:r>
      <w:r w:rsidR="00837C3E">
        <w:t>extensibility</w:t>
      </w:r>
      <w:r w:rsidR="001C3432">
        <w:fldChar w:fldCharType="begin"/>
      </w:r>
      <w:r w:rsidR="001C3432">
        <w:instrText xml:space="preserve"> XE "</w:instrText>
      </w:r>
      <w:r w:rsidR="001C3432" w:rsidRPr="00AB1BFC">
        <w:instrText>indefinite extensibility</w:instrText>
      </w:r>
      <w:r w:rsidR="001C3432">
        <w:instrText xml:space="preserve">" </w:instrText>
      </w:r>
      <w:r w:rsidR="001C3432">
        <w:fldChar w:fldCharType="end"/>
      </w:r>
      <w:r>
        <w:t xml:space="preserve"> worries I discussed in §</w:t>
      </w:r>
      <w:hyperlink w:anchor="sec:actualism:bf_arbitrariness">
        <w:r>
          <w:rPr>
            <w:rStyle w:val="Hyperlink"/>
          </w:rPr>
          <w:t>1.2</w:t>
        </w:r>
      </w:hyperlink>
      <w:r>
        <w:t xml:space="preserve"> above. </w:t>
      </w:r>
      <w:r w:rsidR="008C3D83">
        <w:t>For, the potentialist</w:t>
      </w:r>
      <w:r w:rsidR="008C3D83">
        <w:fldChar w:fldCharType="begin"/>
      </w:r>
      <w:r w:rsidR="008C3D83">
        <w:instrText xml:space="preserve"> XE "</w:instrText>
      </w:r>
      <w:r w:rsidR="008C3D83" w:rsidRPr="00CD3A76">
        <w:instrText>potentialism</w:instrText>
      </w:r>
      <w:r w:rsidR="008C3D83">
        <w:instrText xml:space="preserve">" </w:instrText>
      </w:r>
      <w:r w:rsidR="008C3D83">
        <w:fldChar w:fldCharType="end"/>
      </w:r>
      <w:r w:rsidR="008C3D83">
        <w:t xml:space="preserve"> can understand set-theoretic</w:t>
      </w:r>
      <w:r w:rsidR="008C3D83">
        <w:fldChar w:fldCharType="begin"/>
      </w:r>
      <w:r w:rsidR="008C3D83">
        <w:instrText xml:space="preserve"> XE "</w:instrText>
      </w:r>
      <w:r w:rsidR="008C3D83" w:rsidRPr="00C33DF5">
        <w:instrText>set-theoretic</w:instrText>
      </w:r>
      <w:r w:rsidR="008C3D83">
        <w:instrText xml:space="preserve">" </w:instrText>
      </w:r>
      <w:r w:rsidR="008C3D83">
        <w:fldChar w:fldCharType="end"/>
      </w:r>
      <w:r w:rsidR="008C3D83">
        <w:t xml:space="preserve"> talk without imposing or positing arbitrary limits on the size of structures (as we would do if we just stipulated a point at which the hierarchy of sets </w:t>
      </w:r>
      <w:r w:rsidR="00AB4B0B">
        <w:t>stopped or</w:t>
      </w:r>
      <w:r w:rsidR="008C3D83">
        <w:t xml:space="preserve"> inferred that it must stop somewhere) in a way that seems faithful to our intuitions about the generality of set-theoretic reasoning</w:t>
      </w:r>
      <w:r w:rsidR="008C3D83">
        <w:rPr>
          <w:rStyle w:val="FootnoteReference"/>
        </w:rPr>
        <w:footnoteReference w:id="37"/>
      </w:r>
      <w:r w:rsidR="008C3D83">
        <w:t xml:space="preserve">. </w:t>
      </w:r>
      <w:r>
        <w:t>As Putnam puts it,</w:t>
      </w:r>
    </w:p>
    <w:p w14:paraId="4E16138B" w14:textId="0D9A2AF5" w:rsidR="002F438F" w:rsidRDefault="00A77582">
      <w:pPr>
        <w:pStyle w:val="BlockText"/>
      </w:pPr>
      <w:r>
        <w:t>“[W]e have a strong intuitive conviction that whenever As are possible, so is a structure that we might call ‘the family of all sets of As.’ ...from the standpoint of the modal-logic picture ... the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 xml:space="preserve"> paradox ... shows that no concrete structure can be a standard model for the naive conception of the totality of all sets; for any concrete structure has a possible extension that contains more “sets." (If we identify sets with the points that represent them in the various possible concrete structures, we might say: it is not possible for all possible sets to exist in any one world!) Yet set theory does not become impossible. Rather, set theory becomes the study of what must hold in, e.g., any standard model for Zermelo set theory.”</w:t>
      </w:r>
    </w:p>
    <w:p w14:paraId="3FF88C92" w14:textId="6C62BD40" w:rsidR="002F438F" w:rsidRDefault="00A77582">
      <w:pPr>
        <w:pStyle w:val="FirstParagraph"/>
      </w:pPr>
      <w:r>
        <w:t>I think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is right that his proposal indicates an appealing style of response to the worries about arbitrary stopping points for the hierarchy of sets indicated above. And (as we will see) it has inspired many other philosophers. However, this proposal is (explicitly) sketchy on certain formal and philosophical points. For instance, Putnam doesn’t provide any criteria for what it would take for some physical graph (formed of pencil points and the like) to form “a standard model for Zermelo set theory” but rather (as we saw above) asks the reader to “accept it on faith that the statement that a certain graph </w:t>
      </w:r>
      <m:oMath>
        <m:r>
          <w:rPr>
            <w:rFonts w:ascii="Cambria Math" w:hAnsi="Cambria Math"/>
          </w:rPr>
          <m:t>G</m:t>
        </m:r>
      </m:oMath>
      <w:r>
        <w:t xml:space="preserve"> is a standard model for Zermelo set theory can be expressed using no ‘non-nominalistic’ notions except the </w:t>
      </w:r>
      <w:r w:rsidR="005B4932">
        <w:t>`</w:t>
      </w:r>
      <m:oMath>
        <m:box>
          <m:boxPr>
            <m:noBreak m:val="0"/>
            <m:ctrlPr>
              <w:rPr>
                <w:rFonts w:ascii="Cambria Math" w:hAnsi="Cambria Math"/>
                <w:i/>
              </w:rPr>
            </m:ctrlPr>
          </m:boxPr>
          <m:e>
            <m:r>
              <w:rPr>
                <w:rFonts w:ascii="Cambria Math" w:hAnsi="Cambria Math"/>
              </w:rPr>
              <m:t>◇</m:t>
            </m:r>
          </m:e>
        </m:box>
      </m:oMath>
      <w:r>
        <w:t>.”</w:t>
      </w:r>
      <w:r>
        <w:rPr>
          <w:rStyle w:val="FootnoteReference"/>
        </w:rPr>
        <w:footnoteReference w:id="38"/>
      </w:r>
    </w:p>
    <w:p w14:paraId="3D35850C" w14:textId="60A42B3F" w:rsidR="002F438F" w:rsidRDefault="00A77582">
      <w:pPr>
        <w:pStyle w:val="BodyText"/>
      </w:pPr>
      <w:r>
        <w:lastRenderedPageBreak/>
        <w:t>And, philosophically,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says very little about the notion of ‘mathematical possibility’ which he intends to capture with the </w:t>
      </w:r>
      <m:oMath>
        <m:r>
          <w:rPr>
            <w:rFonts w:ascii="Cambria Math" w:hAnsi="Cambria Math"/>
          </w:rPr>
          <m:t>'</m:t>
        </m:r>
        <m:box>
          <m:boxPr>
            <m:noBreak m:val="0"/>
            <m:ctrlPr>
              <w:rPr>
                <w:rFonts w:ascii="Cambria Math" w:hAnsi="Cambria Math"/>
                <w:i/>
              </w:rPr>
            </m:ctrlPr>
          </m:boxPr>
          <m:e>
            <m:r>
              <w:rPr>
                <w:rFonts w:ascii="Cambria Math" w:hAnsi="Cambria Math"/>
              </w:rPr>
              <m:t>◇</m:t>
            </m:r>
          </m:e>
        </m:box>
        <m:r>
          <w:rPr>
            <w:rFonts w:ascii="Cambria Math" w:hAnsi="Cambria Math"/>
          </w:rPr>
          <m:t>'</m:t>
        </m:r>
      </m:oMath>
      <w:r>
        <w:t>. Indeed, he seems to vacillate between a purely mathematical understanding of necessity and a physical understanding.</w:t>
      </w:r>
    </w:p>
    <w:p w14:paraId="493DE630" w14:textId="6722F56A" w:rsidR="002F438F" w:rsidRDefault="00A77582">
      <w:pPr>
        <w:pStyle w:val="BodyText"/>
      </w:pPr>
      <w:r>
        <w:t>For example, at some points he seems to have a notion of explicitly ‘mathematical possibility’ in mind. For example</w:t>
      </w:r>
      <w:r w:rsidR="00CF397F">
        <w:t>,</w:t>
      </w:r>
      <w:r>
        <w:t xml:space="preserve"> he writes (brackets in original) “assuming that the notions of mathematical possibility and necessity are clear [and there is no paradox associated with the notion of necessity as long as we take the ‘</w:t>
      </w:r>
      <m:oMath>
        <m:box>
          <m:boxPr>
            <m:noBreak m:val="0"/>
            <m:ctrlPr>
              <w:rPr>
                <w:rFonts w:ascii="Cambria Math" w:hAnsi="Cambria Math"/>
                <w:i/>
              </w:rPr>
            </m:ctrlPr>
          </m:boxPr>
          <m:e>
            <m:r>
              <w:rPr>
                <w:rFonts w:ascii="Cambria Math" w:hAnsi="Cambria Math"/>
              </w:rPr>
              <m:t>◇</m:t>
            </m:r>
          </m:e>
        </m:box>
      </m:oMath>
      <w:r>
        <w:t>’ as a statement connective (in the degenerate sense of “unary connective”) and not...as a predicate of sentences], I wish to employ these notions to try to give a clear sense to talk about ‘all sets.’’ (Hillary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1983a) However, at earlier points in the same article Putnam seems to appeal to something more like metaphysical possibility or a priori conceivability. For he </w:t>
      </w:r>
      <w:r w:rsidR="000F68E9">
        <w:t>writes as if</w:t>
      </w:r>
      <w:r>
        <w:t xml:space="preserve"> constraints on how we can conceive the structure of physical space might block the possibility of relevant models, (and makes assumptions about this which philosophers such as Parsons</w:t>
      </w:r>
      <w:r w:rsidR="005B4932">
        <w:t xml:space="preserve"> </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(Parsons 2007) and Tait</w:t>
      </w:r>
      <w:r w:rsidR="00E3626A">
        <w:fldChar w:fldCharType="begin"/>
      </w:r>
      <w:r w:rsidR="00E3626A">
        <w:instrText xml:space="preserve"> </w:instrText>
      </w:r>
      <w:r w:rsidR="00442774">
        <w:instrText>XE “Tait, William”</w:instrText>
      </w:r>
      <w:r w:rsidR="00E3626A">
        <w:instrText xml:space="preserve"> </w:instrText>
      </w:r>
      <w:r w:rsidR="00E3626A">
        <w:fldChar w:fldCharType="end"/>
      </w:r>
      <w:r w:rsidR="005B4932">
        <w:t xml:space="preserve"> </w:t>
      </w:r>
      <w:r>
        <w:t>(Tait 2005) have been unwilling to grant), e.g., Putnam says, “I assume that there is nothing inconceivable about the idea of a physical space of arbitrarily high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so models of this kind need not necessarily be denumerable, and may even be standard.”</w:t>
      </w:r>
    </w:p>
    <w:p w14:paraId="66B4AE8E" w14:textId="1A32C3DF" w:rsidR="002F438F" w:rsidRDefault="00A77582">
      <w:pPr>
        <w:pStyle w:val="BodyText"/>
      </w:pPr>
      <w:r>
        <w:t>Additionally,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advocates </w:t>
      </w:r>
      <w:r w:rsidR="00086A0F">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as merely one possible and helpful ‘perspective’ on mathematics</w:t>
      </w:r>
      <w:r w:rsidR="001E734D">
        <w:t>,</w:t>
      </w:r>
      <w:r>
        <w:t xml:space="preserve"> and claims that it is, in some sense, equivalent to a more familiar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understanding of set theory, which only appears to be incompatible with it. But cashing this idea out clearly requires serious and disputable metaphysics</w:t>
      </w:r>
      <w:r>
        <w:rPr>
          <w:rStyle w:val="FootnoteReference"/>
        </w:rPr>
        <w:footnoteReference w:id="39"/>
      </w:r>
      <w:r>
        <w:t>.</w:t>
      </w:r>
    </w:p>
    <w:p w14:paraId="3C9965BD" w14:textId="5CA50864" w:rsidR="002F438F" w:rsidRDefault="008374DF">
      <w:pPr>
        <w:pStyle w:val="BodyText"/>
      </w:pPr>
      <w:r>
        <w:t>Furthermore, it’s not clear that saying both perspectives are equally good is compatible with honoring Putnam</w:t>
      </w:r>
      <w:r>
        <w:fldChar w:fldCharType="begin"/>
      </w:r>
      <w:r>
        <w:instrText xml:space="preserve"> </w:instrText>
      </w:r>
      <w:r w:rsidR="005D6D4B">
        <w:instrText>XE “Putnam, Hillary”</w:instrText>
      </w:r>
      <w:r>
        <w:instrText xml:space="preserve"> </w:instrText>
      </w:r>
      <w:r>
        <w:fldChar w:fldCharType="end"/>
      </w:r>
      <w:r>
        <w:t xml:space="preserve">’s </w:t>
      </w:r>
      <w:r w:rsidR="00E92BDF">
        <w:t>Potentialism</w:t>
      </w:r>
      <w:r>
        <w:fldChar w:fldCharType="begin"/>
      </w:r>
      <w:r>
        <w:instrText xml:space="preserve"> XE "</w:instrText>
      </w:r>
      <w:r w:rsidRPr="005F7DD1">
        <w:instrText>potentialism</w:instrText>
      </w:r>
      <w:r>
        <w:instrText xml:space="preserve">" </w:instrText>
      </w:r>
      <w:r>
        <w:fldChar w:fldCharType="end"/>
      </w:r>
      <w:r>
        <w:t xml:space="preserve">-motivating intuition that “whenever As are possible, so is a structure that we might call ‘the family of all sets of As’’ (Putnam 1983b). </w:t>
      </w:r>
      <w:r w:rsidR="00A77582">
        <w:t xml:space="preserve">We seem forced to </w:t>
      </w:r>
      <w:r w:rsidR="00A77582">
        <w:rPr>
          <w:i/>
        </w:rPr>
        <w:t>either</w:t>
      </w:r>
      <w:r w:rsidR="00A77582">
        <w:t xml:space="preserve"> say that the idea that for any structure there could be a larger one is only true ‘from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A77582">
        <w:t xml:space="preserve"> perspective’ on mathematics or to say that it is true simpliciter, even from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rsidR="00A77582">
        <w:t xml:space="preserve"> perspective.</w:t>
      </w:r>
    </w:p>
    <w:p w14:paraId="63E0C991" w14:textId="5652321F" w:rsidR="002F438F" w:rsidRDefault="00A77582">
      <w:pPr>
        <w:pStyle w:val="BodyText"/>
      </w:pPr>
      <w:r>
        <w:t>The former position can feel a little mysterious and unsatisfying, but the latter is uncomfortable for two reasons. First (like more straightforward forms of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it involves positing arbitrariness in mathematical reality by saying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just happens to stop somewhere, though it could go on further. Second, it’s not clear (even at a very loose intuitive level) how talking about any such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could be equivalent to a practice of modal set theory which considers arbitrary logically possible </w:t>
      </w:r>
      <w:r w:rsidR="006C5A32">
        <w:t>extendibility</w:t>
      </w:r>
      <w:r>
        <w:rPr>
          <w:rStyle w:val="FootnoteReference"/>
        </w:rPr>
        <w:footnoteReference w:id="40"/>
      </w:r>
      <w:r>
        <w:t>.</w:t>
      </w:r>
    </w:p>
    <w:p w14:paraId="41A1AB93" w14:textId="163A927D" w:rsidR="002F438F" w:rsidRDefault="000F7DB8" w:rsidP="000F7DB8">
      <w:pPr>
        <w:pStyle w:val="Heading3"/>
        <w:numPr>
          <w:ilvl w:val="0"/>
          <w:numId w:val="0"/>
        </w:numPr>
        <w:ind w:left="1296"/>
      </w:pPr>
      <w:bookmarkStart w:id="57" w:name="_Toc74224262"/>
      <w:bookmarkStart w:id="58" w:name="ch:putnamian-pot:sec:hellman"/>
      <w:bookmarkEnd w:id="56"/>
      <w:r>
        <w:rPr>
          <w:rStyle w:val="SectionNumber"/>
        </w:rPr>
        <w:lastRenderedPageBreak/>
        <w:t>3.2</w:t>
      </w:r>
      <w:r w:rsidR="00A77582">
        <w:tab/>
        <w:t>Hellman</w:t>
      </w:r>
      <w:bookmarkEnd w:id="57"/>
    </w:p>
    <w:p w14:paraId="723FEF74" w14:textId="23F077F7" w:rsidR="002F438F" w:rsidRDefault="00A77582">
      <w:pPr>
        <w:pStyle w:val="FirstParagraph"/>
      </w:pPr>
      <w:r>
        <w:t>In (Geoffrey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1994a; Geoffrey 1996) and (Geoffrey Hellman 2011) Hellman develops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ideas about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as part of a larger purely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philosophy of mathematics, in a way that addresses or avoids some of the worries above.</w:t>
      </w:r>
    </w:p>
    <w:p w14:paraId="19D2392B" w14:textId="6960859C" w:rsidR="002F438F" w:rsidRDefault="00A77582">
      <w:pPr>
        <w:pStyle w:val="BodyText"/>
      </w:pPr>
      <w:r>
        <w:t>First,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drops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suggestion that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and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approaches to set theory are (somehow) supposed to be two equally good perspectives on the same thing. </w:t>
      </w:r>
      <w:r w:rsidR="009432F9">
        <w:t>Instead,</w:t>
      </w:r>
      <w:r>
        <w:t xml:space="preserve"> he simply advocates and develops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understanding of set theory. I will follow suit.</w:t>
      </w:r>
    </w:p>
    <w:p w14:paraId="30E7DC32" w14:textId="47F165E5" w:rsidR="002F438F" w:rsidRDefault="00A77582">
      <w:pPr>
        <w:pStyle w:val="BodyText"/>
      </w:pPr>
      <w:r>
        <w:t>Second,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provides a somewhat clearer picture of what the key modal notion </w:t>
      </w:r>
      <m:oMath>
        <m:r>
          <w:rPr>
            <w:rFonts w:ascii="Cambria Math" w:hAnsi="Cambria Math"/>
          </w:rPr>
          <m:t>◊</m:t>
        </m:r>
      </m:oMath>
      <w:r>
        <w:t xml:space="preserve"> in (his version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is supposed to mean, saying that it’s supposed to express a primitive modal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However</w:t>
      </w:r>
      <w:r w:rsidR="00A61AE4">
        <w:t>,</w:t>
      </w:r>
      <w:r>
        <w:t xml:space="preserve"> he does relatively little to describe this notion. He does say </w:t>
      </w:r>
      <w:r w:rsidR="00903B80">
        <w:t>that</w:t>
      </w:r>
      <w:r>
        <w:t xml:space="preserve"> “[when evaluating logical possibility] we are not automatically constrained to hold material or natural laws fixed.” So</w:t>
      </w:r>
      <w:r w:rsidR="00A61AE4">
        <w:t>,</w:t>
      </w:r>
      <w:r>
        <w:t xml:space="preserve"> it may be logically possible that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pig</m:t>
            </m:r>
            <m:d>
              <m:dPr>
                <m:ctrlPr>
                  <w:rPr>
                    <w:rFonts w:ascii="Cambria Math" w:hAnsi="Cambria Math"/>
                    <w:i/>
                  </w:rPr>
                </m:ctrlPr>
              </m:dPr>
              <m:e>
                <m:r>
                  <w:rPr>
                    <w:rFonts w:ascii="Cambria Math" w:hAnsi="Cambria Math"/>
                  </w:rPr>
                  <m:t>x</m:t>
                </m:r>
              </m:e>
            </m:d>
            <m:r>
              <w:rPr>
                <w:rFonts w:ascii="Cambria Math" w:hAnsi="Cambria Math"/>
              </w:rPr>
              <m:t>∧</m:t>
            </m:r>
            <m:r>
              <m:rPr>
                <m:nor/>
              </m:rPr>
              <m:t>flies</m:t>
            </m:r>
            <m:d>
              <m:dPr>
                <m:ctrlPr>
                  <w:rPr>
                    <w:rFonts w:ascii="Cambria Math" w:hAnsi="Cambria Math"/>
                    <w:i/>
                  </w:rPr>
                </m:ctrlPr>
              </m:dPr>
              <m:e>
                <m:r>
                  <w:rPr>
                    <w:rFonts w:ascii="Cambria Math" w:hAnsi="Cambria Math"/>
                  </w:rPr>
                  <m:t>x</m:t>
                </m:r>
              </m:e>
            </m:d>
          </m:e>
        </m:d>
      </m:oMath>
      <w:r>
        <w:t xml:space="preserve">, but physically impossible. And he adds that, “we are free to entertain the possibility of additional objects — even material objects — of a given type.” So, for example it’s logically possible that there are infinitely many objects even if there are </w:t>
      </w:r>
      <w:proofErr w:type="gramStart"/>
      <w:r>
        <w:t>actually only</w:t>
      </w:r>
      <w:proofErr w:type="gramEnd"/>
      <w:r>
        <w:t xml:space="preserve"> finitely many objects. And it’s logically possible for there to be say </w:t>
      </w:r>
      <m:oMath>
        <m:sSup>
          <m:sSupPr>
            <m:ctrlPr>
              <w:rPr>
                <w:rFonts w:ascii="Cambria Math" w:hAnsi="Cambria Math"/>
              </w:rPr>
            </m:ctrlPr>
          </m:sSupPr>
          <m:e>
            <m:r>
              <w:rPr>
                <w:rFonts w:ascii="Cambria Math" w:hAnsi="Cambria Math"/>
              </w:rPr>
              <m:t>2</m:t>
            </m:r>
          </m:e>
          <m:sup>
            <m:sSup>
              <m:sSupPr>
                <m:ctrlPr>
                  <w:rPr>
                    <w:rFonts w:ascii="Cambria Math" w:hAnsi="Cambria Math"/>
                  </w:rPr>
                </m:ctrlPr>
              </m:sSupPr>
              <m:e>
                <m:r>
                  <w:rPr>
                    <w:rFonts w:ascii="Cambria Math" w:hAnsi="Cambria Math"/>
                  </w:rPr>
                  <m:t>2</m:t>
                </m:r>
              </m:e>
              <m:sup>
                <m:r>
                  <w:rPr>
                    <w:rFonts w:ascii="Cambria Math" w:hAnsi="Cambria Math"/>
                  </w:rPr>
                  <m:t>ω</m:t>
                </m:r>
              </m:sup>
            </m:sSup>
          </m:sup>
        </m:sSup>
      </m:oMath>
      <w:r>
        <w:t xml:space="preserve"> cats, even if it’s not metaphysically possible for there to be so many cats. This (arguably) lets us avoid concerns about limitations on the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xml:space="preserve"> of space unduly limiting the range of possible models considered above. Beyond this remark, however, Hellman just suggests that his applications of logical possibility will make the notion he has in mind clear.</w:t>
      </w:r>
    </w:p>
    <w:p w14:paraId="49F73F22" w14:textId="378E8FA1" w:rsidR="002F438F" w:rsidRDefault="00A77582">
      <w:pPr>
        <w:pStyle w:val="BodyText"/>
      </w:pPr>
      <w:r>
        <w:t>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also does a lot to fill in the other promissory notes left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sketch. He cashes out Putnam’s appeal to ‘standard models’ of set theory by saying that standard models are models which satisfy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xml:space="preserve"> (i.e., the version of standard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set theory which replaces the inference schemas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and comprehension with corresponding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axioms)</w:t>
      </w:r>
      <w:r>
        <w:rPr>
          <w:rStyle w:val="FootnoteReference"/>
        </w:rPr>
        <w:footnoteReference w:id="41"/>
      </w:r>
      <w:r>
        <w:t>.</w:t>
      </w:r>
    </w:p>
    <w:p w14:paraId="2D3DD471" w14:textId="04537F1F" w:rsidR="002F438F" w:rsidRDefault="0060722D">
      <w:pPr>
        <w:pStyle w:val="BodyText"/>
      </w:pPr>
      <w:r>
        <w:t>Two</w:t>
      </w:r>
      <w:r w:rsidR="00A77582">
        <w:t xml:space="preserve"> details of how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A77582">
        <w:t xml:space="preserve"> spells this idea out will be particularly important </w:t>
      </w:r>
      <w:r w:rsidR="00B23B33">
        <w:t xml:space="preserve">to note, </w:t>
      </w:r>
      <w:r w:rsidR="00A77582">
        <w:t>insofar as I think they can raise problems and my own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A77582">
        <w:t xml:space="preserve"> paraphrases will follow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rsidR="00A77582">
        <w:t xml:space="preserve"> rather than Hellman in these matters.</w:t>
      </w:r>
    </w:p>
    <w:p w14:paraId="380BCBC4" w14:textId="2C3EAB1E" w:rsidR="002F438F" w:rsidRDefault="000F7DB8" w:rsidP="000F7DB8">
      <w:pPr>
        <w:pStyle w:val="Heading4"/>
        <w:numPr>
          <w:ilvl w:val="0"/>
          <w:numId w:val="0"/>
        </w:numPr>
        <w:ind w:left="864" w:hanging="144"/>
      </w:pPr>
      <w:bookmarkStart w:id="59" w:name="sec:parsonian:whichVs"/>
      <w:r>
        <w:rPr>
          <w:rStyle w:val="SectionNumber"/>
        </w:rPr>
        <w:t>3.2.1</w:t>
      </w:r>
      <w:r w:rsidR="00A77582">
        <w:tab/>
        <w:t>Which Hierarchies?</w:t>
      </w:r>
    </w:p>
    <w:p w14:paraId="3794FA71" w14:textId="4442C0E1" w:rsidR="002F438F" w:rsidRDefault="00A77582">
      <w:pPr>
        <w:pStyle w:val="FirstParagraph"/>
      </w:pPr>
      <w:r>
        <w:t>Note that where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spoke of models of “Zermelo set theory" (which doesn’t include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talks ab</w:t>
      </w:r>
      <w:r w:rsidR="002F0EDD">
        <w:t>o</w:t>
      </w:r>
      <w:r>
        <w:t xml:space="preserve">ut </w:t>
      </w:r>
      <w:r w:rsidR="007676BB">
        <w:t>models</w:t>
      </w:r>
      <w:r>
        <w:t xml:space="preserve"> satisfying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w:t>
      </w:r>
      <w:r w:rsidR="007676BB">
        <w:t xml:space="preserve">and </w:t>
      </w:r>
      <w:r w:rsidR="004E284E">
        <w:t>hence</w:t>
      </w:r>
      <w:r>
        <w:t xml:space="preserve"> </w:t>
      </w:r>
      <w:r>
        <w:lastRenderedPageBreak/>
        <w:t>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w:t>
      </w:r>
      <w:r w:rsidR="00CB04CE">
        <w:t xml:space="preserve">That is, Hellman takes the initial segments whose possible extensions </w:t>
      </w:r>
      <w:r w:rsidR="00E460CE">
        <w:t>Potentialism</w:t>
      </w:r>
      <w:r w:rsidR="00CB04CE">
        <w:fldChar w:fldCharType="begin"/>
      </w:r>
      <w:r w:rsidR="00CB04CE">
        <w:instrText xml:space="preserve"> XE "</w:instrText>
      </w:r>
      <w:r w:rsidR="00CB04CE" w:rsidRPr="005F7DD1">
        <w:instrText>potentialism</w:instrText>
      </w:r>
      <w:r w:rsidR="00CB04CE">
        <w:instrText xml:space="preserve">" </w:instrText>
      </w:r>
      <w:r w:rsidR="00CB04CE">
        <w:fldChar w:fldCharType="end"/>
      </w:r>
      <w:r w:rsidR="00CB04CE">
        <w:t xml:space="preserve"> considers to </w:t>
      </w:r>
      <w:r w:rsidR="00CB04CE">
        <w:rPr>
          <w:i/>
        </w:rPr>
        <w:t>themselves</w:t>
      </w:r>
      <w:r w:rsidR="00CB04CE">
        <w:t xml:space="preserve"> satisfy </w:t>
      </w:r>
      <m:oMath>
        <m:sSub>
          <m:sSubPr>
            <m:ctrlPr>
              <w:rPr>
                <w:rFonts w:ascii="Cambria Math" w:hAnsi="Cambria Math"/>
              </w:rPr>
            </m:ctrlPr>
          </m:sSubPr>
          <m:e>
            <m:r>
              <m:rPr>
                <m:nor/>
              </m:rPr>
              <m:t>ZFC</m:t>
            </m:r>
          </m:e>
          <m:sub>
            <m:r>
              <w:rPr>
                <w:rFonts w:ascii="Cambria Math" w:hAnsi="Cambria Math"/>
              </w:rPr>
              <m:t>2</m:t>
            </m:r>
          </m:sub>
        </m:sSub>
      </m:oMath>
      <w:r w:rsidR="00CB04CE">
        <w:t xml:space="preserve"> ,</w:t>
      </w:r>
    </w:p>
    <w:p w14:paraId="69588B87" w14:textId="583570FF" w:rsidR="002F438F" w:rsidRDefault="00A77582">
      <w:pPr>
        <w:pStyle w:val="BodyText"/>
      </w:pPr>
      <w:r>
        <w:t>Now if one accepts the relevant large cardinal axioms, then there’s a sense in which this change makes no difference. For (it turns out)</w:t>
      </w:r>
      <w:r>
        <w:rPr>
          <w:rStyle w:val="FootnoteReference"/>
        </w:rPr>
        <w:footnoteReference w:id="42"/>
      </w:r>
      <w:r>
        <w:t xml:space="preserve"> that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taking initial segments to themselves satisfy </w:t>
      </w:r>
      <m:oMath>
        <m:sSub>
          <m:sSubPr>
            <m:ctrlPr>
              <w:rPr>
                <w:rFonts w:ascii="Cambria Math" w:hAnsi="Cambria Math"/>
              </w:rPr>
            </m:ctrlPr>
          </m:sSubPr>
          <m:e>
            <m:r>
              <m:rPr>
                <m:nor/>
              </m:rPr>
              <m:t>ZFC</m:t>
            </m:r>
          </m:e>
          <m:sub>
            <m:r>
              <w:rPr>
                <w:rFonts w:ascii="Cambria Math" w:hAnsi="Cambria Math"/>
              </w:rPr>
              <m:t>2</m:t>
            </m:r>
          </m:sub>
        </m:sSub>
      </m:oMath>
      <w:r>
        <w:t xml:space="preserve">will be logically equivalent to translations involving initial segments that satisfy much weaker requirements </w:t>
      </w:r>
      <m:oMath>
        <m:r>
          <w:rPr>
            <w:rFonts w:ascii="Cambria Math" w:hAnsi="Cambria Math"/>
          </w:rPr>
          <m:t>IH</m:t>
        </m:r>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or Zermelo set theory. But </w:t>
      </w:r>
      <w:r w:rsidR="009667FC">
        <w:t>it may make a difference to our</w:t>
      </w:r>
      <w:r>
        <w:t xml:space="preserve"> current project of justifying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version of ZFC from intuitively compelling principles</w:t>
      </w:r>
      <w:r>
        <w:rPr>
          <w:rStyle w:val="FootnoteReference"/>
        </w:rPr>
        <w:footnoteReference w:id="43"/>
      </w:r>
      <w:r>
        <w:t xml:space="preserve">. For note that to infer even the simplest existential claim in set theory (e.g., to say that there is a set that is self-identical), we would need to know that it was logically possible for a structure to satisfy </w:t>
      </w:r>
      <m:oMath>
        <m:sSub>
          <m:sSubPr>
            <m:ctrlPr>
              <w:rPr>
                <w:rFonts w:ascii="Cambria Math" w:hAnsi="Cambria Math"/>
              </w:rPr>
            </m:ctrlPr>
          </m:sSubPr>
          <m:e>
            <m:r>
              <m:rPr>
                <m:nor/>
              </m:rPr>
              <m:t>ZFC</m:t>
            </m:r>
          </m:e>
          <m:sub>
            <m:r>
              <w:rPr>
                <w:rFonts w:ascii="Cambria Math" w:hAnsi="Cambria Math"/>
              </w:rPr>
              <m:t>2</m:t>
            </m:r>
          </m:sub>
        </m:sSub>
      </m:oMath>
      <w:r>
        <w:t xml:space="preserve">. And the logical coherence of a hierarchy of sets satisfying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ZFC is by no means obvious, especially in the context of our current doubts about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w:t>
      </w:r>
    </w:p>
    <w:p w14:paraId="04EDA904" w14:textId="432DC298" w:rsidR="002F438F" w:rsidRDefault="00A77582">
      <w:pPr>
        <w:pStyle w:val="BodyText"/>
      </w:pPr>
      <w:r>
        <w:t xml:space="preserve">One might also feel that requiring the initial segments being extended to satisfy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xml:space="preserve"> or even constitute a ‘standard model of Zermelo set theory’ (rather than merely satisfying our conception of being an intended width hierarchy IHW above, e.g., </w:t>
      </w:r>
      <m:oMath>
        <m:r>
          <w:rPr>
            <w:rFonts w:ascii="Cambria Math" w:hAnsi="Cambria Math"/>
          </w:rPr>
          <m:t>IH</m:t>
        </m:r>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is slightly unnatural. In </w:t>
      </w:r>
      <w:r w:rsidR="00970F74">
        <w:t>C</w:t>
      </w:r>
      <w:r>
        <w:t xml:space="preserve">hapter </w:t>
      </w:r>
      <w:hyperlink w:anchor="_Chapter_2_Actualist" w:history="1">
        <w:r w:rsidR="00970F74" w:rsidRPr="00970F74">
          <w:rPr>
            <w:rStyle w:val="Hyperlink"/>
          </w:rPr>
          <w:t>2</w:t>
        </w:r>
      </w:hyperlink>
      <w:r w:rsidR="006E6CAA">
        <w:rPr>
          <w:rStyle w:val="Hyperlink"/>
        </w:rPr>
        <w:t>,</w:t>
      </w:r>
      <w:r>
        <w:t xml:space="preserve"> I tried to paint the following picture. We seem to have a precise and consistent conception of the intended width of the hierarchy of sets, but (as we see when deriving contradiction from the Naive conception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xml:space="preserve"> in §</w:t>
      </w:r>
      <w:r w:rsidR="00414A07">
        <w:t xml:space="preserve"> </w:t>
      </w:r>
      <w:hyperlink w:anchor="sec:actualism:bf_arbitrariness">
        <w:r w:rsidR="00240F2F">
          <w:rPr>
            <w:rStyle w:val="Hyperlink"/>
          </w:rPr>
          <w:t>2</w:t>
        </w:r>
        <w:r>
          <w:rPr>
            <w:rStyle w:val="Hyperlink"/>
          </w:rPr>
          <w:t>.2</w:t>
        </w:r>
      </w:hyperlink>
      <w:r>
        <w:t xml:space="preserve">) no such conception of its intended height. Now one might say: the point of </w:t>
      </w:r>
      <w:r w:rsidR="00E7745F">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as a solution to the arbitrariness problem, is to solve this problem of heights. So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should talk about how iterative hierarchies of standard width could be extended, rather than imposing any height constraints. But I admit that perhaps this is a matter of taste.</w:t>
      </w:r>
    </w:p>
    <w:p w14:paraId="2C79B24E" w14:textId="3D9E949D" w:rsidR="002F438F" w:rsidRDefault="000F7DB8" w:rsidP="000F7DB8">
      <w:pPr>
        <w:pStyle w:val="Heading4"/>
        <w:numPr>
          <w:ilvl w:val="0"/>
          <w:numId w:val="0"/>
        </w:numPr>
        <w:ind w:left="864" w:hanging="144"/>
      </w:pPr>
      <w:bookmarkStart w:id="60" w:name="appeal-to-second-order-logic-or-plurals"/>
      <w:bookmarkEnd w:id="59"/>
      <w:r>
        <w:t>3.2.2</w:t>
      </w:r>
      <w:r w:rsidR="00A77582">
        <w:tab/>
        <w:t xml:space="preserve">Appeal to </w:t>
      </w:r>
      <w:r w:rsidR="0021376E">
        <w:t>Second-order</w:t>
      </w:r>
      <w:r w:rsidR="00A77582">
        <w:t xml:space="preserve"> Logic or Plurals</w:t>
      </w:r>
    </w:p>
    <w:p w14:paraId="53BA287C" w14:textId="389E2AAE" w:rsidR="002F438F" w:rsidRDefault="00A77582">
      <w:pPr>
        <w:pStyle w:val="FirstParagraph"/>
      </w:pPr>
      <w:r>
        <w:t>Finally,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also makes one more change in (Geoffrey Hellman 1994b) which I want to highlight because my own proposal will wind up being closer to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original proposal in this regard. When Putnam talks about the modal perspective on mathematics, he considers possibility of objects being related by </w:t>
      </w:r>
      <w:r>
        <w:rPr>
          <w:b/>
        </w:rPr>
        <w:t xml:space="preserve">specific </w:t>
      </w:r>
      <w:r w:rsidR="00827D98">
        <w:rPr>
          <w:b/>
        </w:rPr>
        <w:t>first-order</w:t>
      </w:r>
      <w:r w:rsidR="00C76FBD">
        <w:rPr>
          <w:b/>
        </w:rPr>
        <w:fldChar w:fldCharType="begin"/>
      </w:r>
      <w:r w:rsidR="00C76FBD">
        <w:instrText xml:space="preserve"> XE "</w:instrText>
      </w:r>
      <w:r w:rsidR="00C76FBD" w:rsidRPr="00141E8B">
        <w:instrText>first-order</w:instrText>
      </w:r>
      <w:r w:rsidR="00C76FBD">
        <w:instrText xml:space="preserve">" </w:instrText>
      </w:r>
      <w:r w:rsidR="00C76FBD">
        <w:rPr>
          <w:b/>
        </w:rPr>
        <w:fldChar w:fldCharType="end"/>
      </w:r>
      <w:r>
        <w:rPr>
          <w:b/>
        </w:rPr>
        <w:t xml:space="preserve"> relations</w:t>
      </w:r>
      <w:r>
        <w:t xml:space="preserve"> as per certain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axioms. </w:t>
      </w:r>
      <w:r w:rsidR="00A034E4">
        <w:t xml:space="preserve">So, for example, we might consider the possibility that the pencil points form an intended model of Zermelo set theory when considered under the relation </w:t>
      </w:r>
      <w:r w:rsidR="005C36CF">
        <w:t>‘</w:t>
      </w:r>
      <w:r w:rsidR="00A034E4">
        <w:t xml:space="preserve">an arrow points </w:t>
      </w:r>
      <w:r w:rsidR="00903905">
        <w:t>from...</w:t>
      </w:r>
      <w:r w:rsidR="00A034E4">
        <w:t xml:space="preserve"> </w:t>
      </w:r>
      <w:r>
        <w:t>to ...</w:t>
      </w:r>
      <w:r w:rsidR="00967654">
        <w:t>’.</w:t>
      </w:r>
      <w:r>
        <w:t xml:space="preserve"> If we followed Hellman in requiring our hierarchies to satisfy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xml:space="preserve">, this would amount to saying that all axioms of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xml:space="preserve"> become true when you replace ‘set’ with ‘point’ and ‘element of’ with ‘an arrow points </w:t>
      </w:r>
      <w:r w:rsidR="009B666F">
        <w:t>from...</w:t>
      </w:r>
      <w:r>
        <w:t xml:space="preserve"> to ...’ However, he </w:t>
      </w:r>
      <w:r>
        <w:lastRenderedPageBreak/>
        <w:t>notes that any relations of the right arity will do.</w:t>
      </w:r>
      <w:r>
        <w:rPr>
          <w:rStyle w:val="FootnoteReference"/>
        </w:rPr>
        <w:footnoteReference w:id="44"/>
      </w:r>
      <w:r>
        <w:t xml:space="preserve"> We could translate a given sentence of set theory equally well by talking about how it would be logically (or logico-mathematically in whatever sense Putnam has in mind) possible for the pencil points to arrow one another or the angels to admire one another.</w:t>
      </w:r>
    </w:p>
    <w:p w14:paraId="27B00832" w14:textId="15DBB1C7" w:rsidR="002F438F" w:rsidRDefault="00A77582">
      <w:pPr>
        <w:pStyle w:val="BodyText"/>
      </w:pPr>
      <w:r>
        <w:t>In contrast,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interprets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purely in terms of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in (Geoffrey Hellman 1994b). That is, instead of saying something about how it’s logically possible for penciled points to arrow one another, we talk about the possibility of there being second-order class and functions objects </w:t>
      </w:r>
      <m:oMath>
        <m:r>
          <w:rPr>
            <w:rFonts w:ascii="Cambria Math" w:hAnsi="Cambria Math"/>
          </w:rPr>
          <m:t>X</m:t>
        </m:r>
      </m:oMath>
      <w:r>
        <w:t xml:space="preserve"> and </w:t>
      </w:r>
      <m:oMath>
        <m:r>
          <w:rPr>
            <w:rFonts w:ascii="Cambria Math" w:hAnsi="Cambria Math"/>
          </w:rPr>
          <m:t>f</m:t>
        </m:r>
      </m:oMath>
      <w:r>
        <w:t xml:space="preserve"> such that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[set/X,</w:t>
      </w:r>
      <m:oMath>
        <m:r>
          <w:rPr>
            <w:rFonts w:ascii="Cambria Math" w:hAnsi="Cambria Math"/>
          </w:rPr>
          <m:t>∈</m:t>
        </m:r>
      </m:oMath>
      <w:r>
        <w:t xml:space="preserve">/f] (where this indicates that the </w:t>
      </w:r>
      <w:r w:rsidR="00423AFC">
        <w:t>structure.</w:t>
      </w:r>
    </w:p>
    <w:p w14:paraId="27373644" w14:textId="365720C7" w:rsidR="002F438F" w:rsidRDefault="00A77582">
      <w:pPr>
        <w:pStyle w:val="BodyText"/>
      </w:pPr>
      <w:r>
        <w:t>In later work, (</w:t>
      </w:r>
      <w:r w:rsidR="000076E6">
        <w:t>Hellman</w:t>
      </w:r>
      <w:r>
        <w:t xml:space="preserve"> 1996)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modified this view slightly, as motivated by his nominalism and famous </w:t>
      </w:r>
      <w:r w:rsidR="00E7745F">
        <w:t>Quinean</w:t>
      </w:r>
      <w:r>
        <w:t xml:space="preserve"> sentiment that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 is ontologically committal (W. V. O. Quine 1970) (so accepting </w:t>
      </w:r>
      <w:r w:rsidR="0021376E">
        <w:t>second-order</w:t>
      </w:r>
      <w:r>
        <w:t xml:space="preserve"> comprehension commits one to abstract objects). He notes that quantifying over all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w:t>
      </w:r>
      <m:oMath>
        <m:r>
          <w:rPr>
            <w:rFonts w:ascii="Cambria Math" w:hAnsi="Cambria Math"/>
          </w:rPr>
          <m:t>xx</m:t>
        </m:r>
      </m:oMath>
      <w:r>
        <w:t xml:space="preserve"> automatically lets you simulate </w:t>
      </w:r>
      <w:r w:rsidR="0021376E">
        <w:t>second-order</w:t>
      </w:r>
      <w:r>
        <w:t xml:space="preserve"> </w:t>
      </w:r>
      <m:oMath>
        <m:r>
          <w:rPr>
            <w:rFonts w:ascii="Cambria Math" w:hAnsi="Cambria Math"/>
          </w:rPr>
          <m:t>X</m:t>
        </m:r>
      </m:oMath>
      <w:r>
        <w:t xml:space="preserve"> quantification, and that (if you can make certain assumptions about the size of the universe and use mereology) you can also simulate </w:t>
      </w:r>
      <w:r w:rsidR="0021376E">
        <w:t>second-order</w:t>
      </w:r>
      <w:r>
        <w:t xml:space="preserve"> relation or function quantification </w:t>
      </w:r>
      <m:oMath>
        <m:r>
          <w:rPr>
            <w:rFonts w:ascii="Cambria Math" w:hAnsi="Cambria Math"/>
          </w:rPr>
          <m:t>f</m:t>
        </m:r>
      </m:oMath>
      <w:r>
        <w:t xml:space="preserve"> via the strategy indicated in the appendix of David Lewis</w:t>
      </w:r>
      <w:r w:rsidR="00B035FE">
        <w:fldChar w:fldCharType="begin"/>
      </w:r>
      <w:r w:rsidR="00B035FE">
        <w:instrText xml:space="preserve"> XE "</w:instrText>
      </w:r>
      <w:r w:rsidR="00B035FE" w:rsidRPr="002A024D">
        <w:instrText>Lewis</w:instrText>
      </w:r>
      <w:r w:rsidR="00B035FE">
        <w:instrText xml:space="preserve">" </w:instrText>
      </w:r>
      <w:r w:rsidR="00B035FE">
        <w:fldChar w:fldCharType="end"/>
      </w:r>
      <w:r>
        <w:t xml:space="preserve">’ </w:t>
      </w:r>
      <w:r>
        <w:rPr>
          <w:i/>
        </w:rPr>
        <w:t xml:space="preserve">Parts of </w:t>
      </w:r>
      <w:r w:rsidR="00AB61E2">
        <w:rPr>
          <w:i/>
        </w:rPr>
        <w:t>Classes</w:t>
      </w:r>
      <w:r w:rsidR="00AB61E2">
        <w:t xml:space="preserve"> (</w:t>
      </w:r>
      <w:r>
        <w:t xml:space="preserve">D. K. Lewis 1991). Accordingly, he proposes to rewrite all the paraphrases above plurality of objects </w:t>
      </w:r>
      <m:oMath>
        <m:r>
          <w:rPr>
            <w:rFonts w:ascii="Cambria Math" w:hAnsi="Cambria Math"/>
          </w:rPr>
          <m:t>xx</m:t>
        </m:r>
      </m:oMath>
      <w:r>
        <w:t xml:space="preserve"> (in effect) satisfying </w:t>
      </w:r>
      <w:r w:rsidR="0021376E">
        <w:t>second-order</w:t>
      </w:r>
      <w:r>
        <w:t xml:space="preserve"> set theory, written </w:t>
      </w:r>
      <m:oMath>
        <m:r>
          <w:rPr>
            <w:rFonts w:ascii="Cambria Math" w:hAnsi="Cambria Math"/>
          </w:rPr>
          <m:t>ZF</m:t>
        </m:r>
        <m:sSubSup>
          <m:sSubSupPr>
            <m:ctrlPr>
              <w:rPr>
                <w:rFonts w:ascii="Cambria Math" w:hAnsi="Cambria Math"/>
              </w:rPr>
            </m:ctrlPr>
          </m:sSubSupPr>
          <m:e>
            <m:r>
              <w:rPr>
                <w:rFonts w:ascii="Cambria Math" w:hAnsi="Cambria Math"/>
              </w:rPr>
              <m:t>C</m:t>
            </m:r>
          </m:e>
          <m:sub>
            <m:r>
              <w:rPr>
                <w:rFonts w:ascii="Cambria Math" w:hAnsi="Cambria Math"/>
              </w:rPr>
              <m:t>2</m:t>
            </m:r>
          </m:sub>
          <m:sup>
            <m:r>
              <w:rPr>
                <w:rFonts w:ascii="Cambria Math" w:hAnsi="Cambria Math"/>
              </w:rPr>
              <m:t>xx</m:t>
            </m:r>
          </m:sup>
        </m:sSubSup>
      </m:oMath>
      <w:r>
        <w:t xml:space="preserve">, rather that, rather than </w:t>
      </w:r>
      <w:r w:rsidR="0021376E">
        <w:t>second-order</w:t>
      </w:r>
      <w:r>
        <w:t xml:space="preserve"> objects </w:t>
      </w:r>
      <m:oMath>
        <m:r>
          <w:rPr>
            <w:rFonts w:ascii="Cambria Math" w:hAnsi="Cambria Math"/>
          </w:rPr>
          <m:t>X,f</m:t>
        </m:r>
      </m:oMath>
      <w:r>
        <w:t xml:space="preserve"> doing so</w:t>
      </w:r>
      <w:r>
        <w:rPr>
          <w:rStyle w:val="FootnoteReference"/>
        </w:rPr>
        <w:footnoteReference w:id="45"/>
      </w:r>
      <w:r>
        <w:t>.</w:t>
      </w:r>
    </w:p>
    <w:p w14:paraId="0C2988DA" w14:textId="2C47E458" w:rsidR="002F438F" w:rsidRDefault="00A77582">
      <w:pPr>
        <w:pStyle w:val="BodyText"/>
      </w:pPr>
      <w:r>
        <w:lastRenderedPageBreak/>
        <w:t xml:space="preserve">I have some doubts about the success of this move. In particular, I’m not convinced that this use of mereology to simulate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can be combined with taking the </w:t>
      </w:r>
      <m:oMath>
        <m:r>
          <w:rPr>
            <w:rFonts w:ascii="Cambria Math" w:hAnsi="Cambria Math"/>
          </w:rPr>
          <m:t>◊</m:t>
        </m:r>
      </m:oMath>
      <w:r>
        <w:t xml:space="preserve"> to express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rather than metaphysical possibility. For reasons that will become clear below</w:t>
      </w:r>
      <w:r>
        <w:rPr>
          <w:rStyle w:val="FootnoteReference"/>
        </w:rPr>
        <w:footnoteReference w:id="46"/>
      </w:r>
      <w:r>
        <w:t>, I don’t think that the axioms of mereology are logically necessary. If logical possibility ignores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constraints on how many concrete objects can exist in space and time, shouldn’t it ignore the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laws of mereology too? Thus, I think that employing this strategy to formulate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(rather than just modally paraphrasing</w:t>
      </w:r>
      <w:r w:rsidR="00E63ED6">
        <w:fldChar w:fldCharType="begin"/>
      </w:r>
      <w:r w:rsidR="00E63ED6">
        <w:instrText xml:space="preserve"> XE "</w:instrText>
      </w:r>
      <w:r w:rsidR="00E63ED6" w:rsidRPr="00CB03D5">
        <w:instrText>paraphrase</w:instrText>
      </w:r>
      <w:r w:rsidR="00E63ED6">
        <w:instrText xml:space="preserve">" </w:instrText>
      </w:r>
      <w:r w:rsidR="00E63ED6">
        <w:fldChar w:fldCharType="end"/>
      </w:r>
      <w:r>
        <w:t xml:space="preserve"> talk of smaller structures like the numbers and the reals as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suggests in (Geoffrey Hellman 1994b)) would reawaken the problems about the metaphysical possibility of arbitrarily large cardinalities</w:t>
      </w:r>
      <w:r w:rsidR="00685C55">
        <w:fldChar w:fldCharType="begin"/>
      </w:r>
      <w:r w:rsidR="00685C55">
        <w:instrText xml:space="preserve"> XE "</w:instrText>
      </w:r>
      <w:r w:rsidR="00685C55" w:rsidRPr="00795C69">
        <w:instrText>cardinality</w:instrText>
      </w:r>
      <w:r w:rsidR="00685C55">
        <w:instrText xml:space="preserve">" </w:instrText>
      </w:r>
      <w:r w:rsidR="00685C55">
        <w:fldChar w:fldCharType="end"/>
      </w:r>
      <w:r>
        <w:t xml:space="preserve"> of objects noted above. And, as we will see, my approach also eliminates use of </w:t>
      </w:r>
      <w:r w:rsidR="0021376E">
        <w:t>second-order</w:t>
      </w:r>
      <w:r>
        <w:t xml:space="preserve"> quantification in favor of a notion of logical possibility with, arguably, a stronger claim to ontological innocence than plural quantification.</w:t>
      </w:r>
    </w:p>
    <w:p w14:paraId="3073C4E0" w14:textId="309AC98D" w:rsidR="002F438F" w:rsidRDefault="00A77582">
      <w:pPr>
        <w:pStyle w:val="BodyText"/>
      </w:pPr>
      <w:r>
        <w:t>But I won’t dwell on this issue more here</w:t>
      </w:r>
      <w:r w:rsidR="006C3AD1">
        <w:t>,</w:t>
      </w:r>
      <w:r>
        <w:rPr>
          <w:rStyle w:val="FootnoteReference"/>
        </w:rPr>
        <w:footnoteReference w:id="47"/>
      </w:r>
      <w:r>
        <w:t xml:space="preserve"> as I’m not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myself.</w:t>
      </w:r>
    </w:p>
    <w:p w14:paraId="64548942" w14:textId="44FB7D8D" w:rsidR="002F438F" w:rsidRDefault="00272EE6" w:rsidP="00272EE6">
      <w:pPr>
        <w:pStyle w:val="Heading3"/>
        <w:numPr>
          <w:ilvl w:val="0"/>
          <w:numId w:val="0"/>
        </w:numPr>
        <w:ind w:left="720" w:hanging="432"/>
      </w:pPr>
      <w:bookmarkStart w:id="61" w:name="_Toc74224263"/>
      <w:bookmarkStart w:id="62" w:name="remaining-problems"/>
      <w:bookmarkEnd w:id="58"/>
      <w:bookmarkEnd w:id="60"/>
      <w:r>
        <w:t>3.3</w:t>
      </w:r>
      <w:r w:rsidR="00A77582">
        <w:tab/>
        <w:t>Remaining Problems</w:t>
      </w:r>
      <w:bookmarkEnd w:id="61"/>
    </w:p>
    <w:p w14:paraId="1A22988C" w14:textId="4D4FE5E1" w:rsidR="002F438F" w:rsidRDefault="00E7745F">
      <w:pPr>
        <w:pStyle w:val="FirstParagraph"/>
      </w:pPr>
      <w:r>
        <w:t>Altogether</w:t>
      </w:r>
      <w:r w:rsidR="00A77582">
        <w:t>, I think adopting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A77582">
        <w:t xml:space="preserve"> set theory in the manner developed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rsidR="00A77582">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A77582">
        <w:t xml:space="preserve"> has significant appeal. As noted above, it helps solve the arbitrariness problem which actualists face regarding the height of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rsidR="00A77582">
        <w:t xml:space="preserve"> hierarchy. But with this picture of the current state of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rsidR="00A77582">
        <w:t xml:space="preserve"> </w:t>
      </w:r>
      <w:proofErr w:type="spellStart"/>
      <w:r w:rsidR="00A77582">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rsidR="00A77582">
        <w:t xml:space="preserve"> set theory in mind, I’ll now note three lingering problems about Hellman’s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rsidR="00A77582">
        <w:t xml:space="preserve"> system.</w:t>
      </w:r>
    </w:p>
    <w:p w14:paraId="3C42F818" w14:textId="153CC593" w:rsidR="002F438F" w:rsidRDefault="00A77582">
      <w:pPr>
        <w:pStyle w:val="BodyText"/>
      </w:pPr>
      <w:r>
        <w:t>First, as mentioned above, there’s a concern about how precisely to understand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notion of possibility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I’ll argue in §</w:t>
      </w:r>
      <w:hyperlink w:anchor="section:logposs_a_primitive">
        <w:r w:rsidR="004D47E1">
          <w:rPr>
            <w:rStyle w:val="Hyperlink"/>
          </w:rPr>
          <w:t>4.1.3</w:t>
        </w:r>
      </w:hyperlink>
      <w:r>
        <w:t xml:space="preserve"> that independent work </w:t>
      </w:r>
      <w:r w:rsidR="00F804FA">
        <w:t>i</w:t>
      </w:r>
      <w:r>
        <w:t>n the philosophy of logic provides significant clarification of the relevant notion of logical possibility, and an attractive way of spelling out the relevant notion.</w:t>
      </w:r>
    </w:p>
    <w:p w14:paraId="70348443" w14:textId="311DFE21" w:rsidR="002F438F" w:rsidRDefault="00272EE6" w:rsidP="00272EE6">
      <w:pPr>
        <w:pStyle w:val="Heading4"/>
        <w:numPr>
          <w:ilvl w:val="0"/>
          <w:numId w:val="0"/>
        </w:numPr>
        <w:ind w:left="864" w:hanging="144"/>
      </w:pPr>
      <w:bookmarkStart w:id="63" w:name="sec:putnamian:controversy_QML"/>
      <w:r>
        <w:rPr>
          <w:rStyle w:val="SectionNumber"/>
        </w:rPr>
        <w:lastRenderedPageBreak/>
        <w:t>3.3.1</w:t>
      </w:r>
      <w:r w:rsidR="00A77582">
        <w:tab/>
        <w:t>Quantified Modal Logic</w:t>
      </w:r>
    </w:p>
    <w:p w14:paraId="29C2EC7C" w14:textId="73D258B1" w:rsidR="002F438F" w:rsidRDefault="00A77582">
      <w:pPr>
        <w:pStyle w:val="FirstParagraph"/>
      </w:pPr>
      <w:r>
        <w:t xml:space="preserve">Second, there’s a problem about the infamous </w:t>
      </w:r>
      <w:proofErr w:type="spellStart"/>
      <w:r>
        <w:t>controversialness</w:t>
      </w:r>
      <w:proofErr w:type="spellEnd"/>
      <w:r>
        <w:t xml:space="preserve"> of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both ‘quantify in’ to the </w:t>
      </w:r>
      <m:oMath>
        <m:r>
          <w:rPr>
            <w:rFonts w:ascii="Cambria Math" w:hAnsi="Cambria Math"/>
          </w:rPr>
          <m:t>◊</m:t>
        </m:r>
      </m:oMath>
      <w:r>
        <w:t xml:space="preserv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(or whatever other modality is used to cash out </w:t>
      </w:r>
      <w:r w:rsidR="007557C7">
        <w:t>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That is, they use sentences like </w:t>
      </w:r>
      <m:oMath>
        <m:r>
          <w:rPr>
            <w:rFonts w:ascii="Cambria Math" w:hAnsi="Cambria Math"/>
          </w:rPr>
          <m:t>∃x◇R</m:t>
        </m:r>
        <m:d>
          <m:dPr>
            <m:ctrlPr>
              <w:rPr>
                <w:rFonts w:ascii="Cambria Math" w:hAnsi="Cambria Math"/>
                <w:i/>
              </w:rPr>
            </m:ctrlPr>
          </m:dPr>
          <m:e>
            <m:r>
              <w:rPr>
                <w:rFonts w:ascii="Cambria Math" w:hAnsi="Cambria Math"/>
              </w:rPr>
              <m:t>x</m:t>
            </m:r>
          </m:e>
        </m:d>
      </m:oMath>
      <w:r>
        <w:t xml:space="preserve">, where the logical possibility operator is applied to a formula with free variables. </w:t>
      </w:r>
      <w:r w:rsidR="00327986">
        <w:t>But</w:t>
      </w:r>
      <w:r>
        <w:t xml:space="preserve"> there are significant controversies about the truth value (and/or meaning) of even very simple sentences involving quantifying in to the </w:t>
      </w:r>
      <m:oMath>
        <m:r>
          <w:rPr>
            <w:rFonts w:ascii="Cambria Math" w:hAnsi="Cambria Math"/>
          </w:rPr>
          <m:t>◇</m:t>
        </m:r>
      </m:oMath>
      <w:r>
        <w:t xml:space="preserve"> of logical or metaphysical possibility. Additionally, as I’ll suggest below, working in a language that allows both quantifying </w:t>
      </w:r>
      <w:r w:rsidR="00621FAC">
        <w:t>into</w:t>
      </w:r>
      <w:r>
        <w:t xml:space="preserve"> the modal operator and standard FOL inferences can make the consequences of axioms difficult to survey, and thus makes it harder to see that these axioms are clearly true (as needed for our foundational project).</w:t>
      </w:r>
    </w:p>
    <w:p w14:paraId="35F72B7C" w14:textId="337C3856" w:rsidR="002F438F" w:rsidRDefault="00A77582">
      <w:pPr>
        <w:pStyle w:val="BodyText"/>
      </w:pPr>
      <w:r>
        <w:t xml:space="preserve">These </w:t>
      </w:r>
      <w:r w:rsidR="00621FAC">
        <w:t>roadblocks</w:t>
      </w:r>
      <w:r>
        <w:t xml:space="preserve"> to finding uncontroversial modal principles that can be easily seen to be true for the language of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make using these </w:t>
      </w:r>
      <w:r w:rsidR="007557C7">
        <w:t>paraphrases</w:t>
      </w:r>
      <w:r>
        <w:t xml:space="preserve"> inconvenient for the key project of this book: justifying set theory via principles that are as intuitively obvious seeming as possible.</w:t>
      </w:r>
    </w:p>
    <w:p w14:paraId="664C171A" w14:textId="1C550106" w:rsidR="002F438F" w:rsidRDefault="00A77582">
      <w:pPr>
        <w:pStyle w:val="BodyText"/>
      </w:pPr>
      <w:r>
        <w:t>I’ll use this worry about the meaning and truth-value of basic claims in the language of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to motivate a switch to my preferred version of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644BA5">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in chapter </w:t>
      </w:r>
      <w:hyperlink w:anchor="CH:Overview">
        <w:r w:rsidR="009A2604">
          <w:rPr>
            <w:rStyle w:val="Hyperlink"/>
          </w:rPr>
          <w:t>4</w:t>
        </w:r>
      </w:hyperlink>
      <w:r>
        <w:t>.</w:t>
      </w:r>
    </w:p>
    <w:p w14:paraId="101F1F3C" w14:textId="60127AAF" w:rsidR="002F438F" w:rsidRDefault="004D0B1A" w:rsidP="003E1A82">
      <w:pPr>
        <w:pStyle w:val="Heading5"/>
        <w:numPr>
          <w:ilvl w:val="0"/>
          <w:numId w:val="0"/>
        </w:numPr>
        <w:ind w:left="1008" w:hanging="432"/>
      </w:pPr>
      <w:bookmarkStart w:id="64" w:name="OLE_LINK19"/>
      <w:bookmarkStart w:id="65" w:name="OLE_LINK20"/>
      <w:bookmarkStart w:id="66" w:name="quinean-qualms"/>
      <w:r>
        <w:rPr>
          <w:rStyle w:val="SectionNumber"/>
        </w:rPr>
        <w:t>3.3.1.</w:t>
      </w:r>
      <w:r w:rsidR="00E11616">
        <w:rPr>
          <w:rStyle w:val="SectionNumber"/>
        </w:rPr>
        <w:t>1</w:t>
      </w:r>
      <w:bookmarkEnd w:id="64"/>
      <w:bookmarkEnd w:id="65"/>
      <w:r w:rsidR="00A77582">
        <w:tab/>
        <w:t>Quinean Qualms</w:t>
      </w:r>
    </w:p>
    <w:p w14:paraId="14FDEBA9" w14:textId="2260E631" w:rsidR="002F438F" w:rsidRDefault="00A77582">
      <w:pPr>
        <w:pStyle w:val="FirstParagraph"/>
      </w:pPr>
      <w:r>
        <w:t xml:space="preserve">Most radically, Quine famously argued against quantifying </w:t>
      </w:r>
      <w:r w:rsidR="00FB293D">
        <w:t>into</w:t>
      </w:r>
      <w:r>
        <w:t xml:space="preserve"> modal contexts all together. I take Quine’s main problem with quantifying in, in (W. V. Quine 1953b), to be that he dislikes the “Aristotelian essentialism” of saying that some properties belong to an object like the number </w:t>
      </w:r>
      <m:oMath>
        <m:r>
          <w:rPr>
            <w:rFonts w:ascii="Cambria Math" w:hAnsi="Cambria Math"/>
          </w:rPr>
          <m:t>7</m:t>
        </m:r>
      </m:oMath>
      <w:r>
        <w:t xml:space="preserve"> essentially (e.g., being less than </w:t>
      </w:r>
      <m:oMath>
        <m:r>
          <w:rPr>
            <w:rFonts w:ascii="Cambria Math" w:hAnsi="Cambria Math"/>
          </w:rPr>
          <m:t>9</m:t>
        </m:r>
      </m:oMath>
      <w:r>
        <w:t>) while others apply only contingently (e.g., being the number of planets). After all, taking there to be such an abundance of facts about essences can seem like positing a bunch of arbitrary and unneeded metaphysical facts. But perhaps these concerns are less severe if we specify that we’re only talking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because objects’ logical essences will be (somehow) ‘minimal.’</w:t>
      </w:r>
    </w:p>
    <w:p w14:paraId="6C4661F9" w14:textId="493A11D3" w:rsidR="002F438F" w:rsidRDefault="00E11616" w:rsidP="003E1A82">
      <w:pPr>
        <w:pStyle w:val="Heading5"/>
        <w:numPr>
          <w:ilvl w:val="0"/>
          <w:numId w:val="0"/>
        </w:numPr>
        <w:ind w:left="1008" w:hanging="432"/>
      </w:pPr>
      <w:bookmarkStart w:id="67" w:name="contingent-objects"/>
      <w:bookmarkEnd w:id="66"/>
      <w:r>
        <w:rPr>
          <w:rStyle w:val="SectionNumber"/>
        </w:rPr>
        <w:t>3.3.1.</w:t>
      </w:r>
      <w:r w:rsidR="00223DE4">
        <w:rPr>
          <w:rStyle w:val="SectionNumber"/>
        </w:rPr>
        <w:t>2</w:t>
      </w:r>
      <w:r w:rsidR="00A77582">
        <w:tab/>
        <w:t>Contingent Objects</w:t>
      </w:r>
    </w:p>
    <w:p w14:paraId="63297468" w14:textId="204B8112" w:rsidR="002F438F" w:rsidRDefault="00A77582">
      <w:pPr>
        <w:pStyle w:val="FirstParagraph"/>
      </w:pPr>
      <w:r>
        <w:t xml:space="preserve">More influentially </w:t>
      </w:r>
      <w:proofErr w:type="gramStart"/>
      <w:r>
        <w:t>at the moment</w:t>
      </w:r>
      <w:proofErr w:type="gramEnd"/>
      <w:r>
        <w:t>, there’s debate among philosophers who accept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xml:space="preserve"> (and quantifying in) about whether everything exists necessarily. In most (reasonably strong) quantified modal logics we can prove the following claim which seems to say that everything exists necessarily</w:t>
      </w:r>
      <w:r>
        <w:rPr>
          <w:rStyle w:val="FootnoteReference"/>
        </w:rPr>
        <w:footnoteReference w:id="48"/>
      </w:r>
    </w:p>
    <w:p w14:paraId="4863A9CD" w14:textId="44957B9F" w:rsidR="002F438F" w:rsidRDefault="00472183">
      <w:pPr>
        <w:pStyle w:val="BodyText"/>
      </w:pPr>
      <m:oMathPara>
        <m:oMathParaPr>
          <m:jc m:val="center"/>
        </m:oMathParaPr>
        <m:oMath>
          <m:d>
            <m:dPr>
              <m:ctrlPr>
                <w:rPr>
                  <w:rFonts w:ascii="Cambria Math" w:hAnsi="Cambria Math"/>
                  <w:i/>
                </w:rPr>
              </m:ctrlPr>
            </m:dPr>
            <m:e>
              <m:r>
                <w:rPr>
                  <w:rFonts w:ascii="Cambria Math" w:hAnsi="Cambria Math"/>
                </w:rPr>
                <m:t>∀x</m:t>
              </m:r>
            </m:e>
          </m:d>
          <m:box>
            <m:boxPr>
              <m:noBreak m:val="0"/>
              <m:ctrlPr>
                <w:rPr>
                  <w:rFonts w:ascii="Cambria Math" w:hAnsi="Cambria Math"/>
                  <w:i/>
                </w:rPr>
              </m:ctrlPr>
            </m:boxPr>
            <m:e>
              <m:r>
                <m:rPr>
                  <m:sty m:val="bi"/>
                </m:rPr>
                <w:rPr>
                  <w:rFonts w:ascii="Cambria Math" w:hAnsi="Cambria Math"/>
                </w:rPr>
                <m:t>□</m:t>
              </m:r>
            </m:e>
          </m:box>
          <m:box>
            <m:boxPr>
              <m:noBreak m:val="0"/>
              <m:ctrlPr>
                <w:rPr>
                  <w:rFonts w:ascii="Cambria Math" w:hAnsi="Cambria Math"/>
                  <w:i/>
                </w:rPr>
              </m:ctrlPr>
            </m:boxPr>
            <m:e>
              <m:d>
                <m:dPr>
                  <m:ctrlPr>
                    <w:rPr>
                      <w:rFonts w:ascii="Cambria Math" w:hAnsi="Cambria Math"/>
                      <w:i/>
                    </w:rPr>
                  </m:ctrlPr>
                </m:dPr>
                <m:e>
                  <m:r>
                    <w:rPr>
                      <w:rFonts w:ascii="Cambria Math" w:hAnsi="Cambria Math"/>
                    </w:rPr>
                    <m:t>∃y</m:t>
                  </m:r>
                </m:e>
              </m:d>
            </m:e>
          </m:box>
          <m:d>
            <m:dPr>
              <m:ctrlPr>
                <w:rPr>
                  <w:rFonts w:ascii="Cambria Math" w:hAnsi="Cambria Math"/>
                  <w:i/>
                </w:rPr>
              </m:ctrlPr>
            </m:dPr>
            <m:e>
              <m:r>
                <w:rPr>
                  <w:rFonts w:ascii="Cambria Math" w:hAnsi="Cambria Math"/>
                </w:rPr>
                <m:t>y=x</m:t>
              </m:r>
            </m:e>
          </m:d>
        </m:oMath>
      </m:oMathPara>
    </w:p>
    <w:p w14:paraId="3275E627" w14:textId="2C131DF0" w:rsidR="002F438F" w:rsidRDefault="00A77582">
      <w:pPr>
        <w:pStyle w:val="FirstParagraph"/>
      </w:pPr>
      <w:r>
        <w:lastRenderedPageBreak/>
        <w:t>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follows Kripke (Geoffrey Hellman 1994</w:t>
      </w:r>
      <w:r w:rsidR="00A372AF">
        <w:t>b) (</w:t>
      </w:r>
      <w:r>
        <w:t>Kripke 1963b), in saying that familiar principles from sentential modal logic like the necessitation rule and K in S5</w:t>
      </w:r>
      <w:r w:rsidR="00D2187C">
        <w:fldChar w:fldCharType="begin"/>
      </w:r>
      <w:r w:rsidR="00D2187C">
        <w:instrText xml:space="preserve"> XE "</w:instrText>
      </w:r>
      <w:r w:rsidR="00D2187C" w:rsidRPr="00D76016">
        <w:instrText>S5</w:instrText>
      </w:r>
      <w:r w:rsidR="00D2187C">
        <w:instrText xml:space="preserve">" </w:instrText>
      </w:r>
      <w:r w:rsidR="00D2187C">
        <w:fldChar w:fldCharType="end"/>
      </w:r>
      <w:r>
        <w:rPr>
          <w:rStyle w:val="FootnoteReference"/>
        </w:rPr>
        <w:footnoteReference w:id="49"/>
      </w:r>
      <w:r>
        <w:t xml:space="preserve"> only apply to complete sentences in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xml:space="preserve">. And perhaps this is intuitively motivated. We wouldn’t want to say it’s logically necessary or a tautology that </w:t>
      </w:r>
      <m:oMath>
        <m:r>
          <w:rPr>
            <w:rFonts w:ascii="Cambria Math" w:hAnsi="Cambria Math"/>
          </w:rPr>
          <m:t>x=x</m:t>
        </m:r>
      </m:oMath>
      <w:r>
        <w:t>, because formulas with free variables aren’t even sentences and thus lack truth values.</w:t>
      </w:r>
    </w:p>
    <w:p w14:paraId="700B4759" w14:textId="77777777" w:rsidR="002F438F" w:rsidRDefault="00A77582">
      <w:pPr>
        <w:pStyle w:val="BodyText"/>
      </w:pPr>
      <w:r>
        <w:t>However, this response is controversial.</w:t>
      </w:r>
    </w:p>
    <w:p w14:paraId="7BBD11B9" w14:textId="3982E043" w:rsidR="002F438F" w:rsidRDefault="00A77582">
      <w:pPr>
        <w:pStyle w:val="BodyText"/>
      </w:pPr>
      <w:r>
        <w:t xml:space="preserve">For example, an alternative approach would be to allow quantifying in, but use free </w:t>
      </w:r>
      <w:r w:rsidR="009854C7">
        <w:t>logic (</w:t>
      </w:r>
      <w:proofErr w:type="spellStart"/>
      <w:r>
        <w:t>Nolt</w:t>
      </w:r>
      <w:proofErr w:type="spellEnd"/>
      <w:r>
        <w:t xml:space="preserve"> 2018)</w:t>
      </w:r>
      <w:r>
        <w:rPr>
          <w:rStyle w:val="FootnoteReference"/>
        </w:rPr>
        <w:footnoteReference w:id="50"/>
      </w:r>
      <w:r>
        <w:t>.</w:t>
      </w:r>
    </w:p>
    <w:p w14:paraId="1F5DD1BB" w14:textId="19E34ADD" w:rsidR="002F438F" w:rsidRDefault="00A77582">
      <w:pPr>
        <w:pStyle w:val="BodyText"/>
      </w:pPr>
      <w:r>
        <w:t xml:space="preserve">Also note that on </w:t>
      </w:r>
      <w:proofErr w:type="spellStart"/>
      <w:r w:rsidR="00A21BB5">
        <w:t>Kripke’s</w:t>
      </w:r>
      <w:proofErr w:type="spellEnd"/>
      <w:r w:rsidR="00A21BB5">
        <w:t xml:space="preserve"> (</w:t>
      </w:r>
      <w:r>
        <w:t xml:space="preserve">Kripke 1963a) approach sentences like </w:t>
      </w:r>
      <m:oMath>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rPr>
            </m:ctrlPr>
          </m:dPr>
          <m:e>
            <m:r>
              <w:rPr>
                <w:rFonts w:ascii="Cambria Math" w:hAnsi="Cambria Math"/>
              </w:rPr>
              <m:t>¬</m:t>
            </m:r>
            <m:r>
              <m:rPr>
                <m:nor/>
              </m:rPr>
              <m:t>Fox</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m:t>
                </m:r>
              </m:e>
            </m:d>
            <m:r>
              <m:rPr>
                <m:nor/>
              </m:rPr>
              <m:t>Fox</m:t>
            </m:r>
            <m:d>
              <m:dPr>
                <m:ctrlPr>
                  <w:rPr>
                    <w:rFonts w:ascii="Cambria Math" w:hAnsi="Cambria Math"/>
                    <w:i/>
                  </w:rPr>
                </m:ctrlPr>
              </m:dPr>
              <m:e>
                <m:r>
                  <w:rPr>
                    <w:rFonts w:ascii="Cambria Math" w:hAnsi="Cambria Math"/>
                  </w:rPr>
                  <m:t>y</m:t>
                </m:r>
              </m:e>
            </m:d>
          </m:e>
        </m:d>
      </m:oMath>
      <w:r>
        <w:t xml:space="preserve"> are true if there are any contingent objects (a conclusion which can’t be easily avoided</w:t>
      </w:r>
      <w:r>
        <w:rPr>
          <w:rStyle w:val="FootnoteReference"/>
        </w:rPr>
        <w:footnoteReference w:id="51"/>
      </w:r>
      <w:r>
        <w:t xml:space="preserve">), a consequence which </w:t>
      </w:r>
      <w:r w:rsidR="002D23CD">
        <w:t>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rsidR="002D23CD">
        <w:t xml:space="preserve"> (</w:t>
      </w:r>
      <w:r>
        <w:t xml:space="preserve">Williamson 2013) points out is </w:t>
      </w:r>
      <w:proofErr w:type="gramStart"/>
      <w:r>
        <w:t>fairly counterintuitive</w:t>
      </w:r>
      <w:proofErr w:type="gramEnd"/>
      <w:r>
        <w:rPr>
          <w:rStyle w:val="FootnoteReference"/>
        </w:rPr>
        <w:footnoteReference w:id="52"/>
      </w:r>
      <w:r>
        <w:t>.</w:t>
      </w:r>
    </w:p>
    <w:p w14:paraId="6D43BF95" w14:textId="540735E7" w:rsidR="002F438F" w:rsidRDefault="00223DE4" w:rsidP="001066E2">
      <w:pPr>
        <w:pStyle w:val="Heading5"/>
        <w:numPr>
          <w:ilvl w:val="0"/>
          <w:numId w:val="0"/>
        </w:numPr>
        <w:ind w:left="1008" w:hanging="432"/>
      </w:pPr>
      <w:bookmarkStart w:id="68" w:name="necessary-distinctness"/>
      <w:bookmarkEnd w:id="67"/>
      <w:r>
        <w:rPr>
          <w:rStyle w:val="SectionNumber"/>
        </w:rPr>
        <w:t>3.3.1.3</w:t>
      </w:r>
      <w:r w:rsidR="00A77582">
        <w:tab/>
        <w:t>Necessary Distinctness</w:t>
      </w:r>
    </w:p>
    <w:p w14:paraId="5B19B05D" w14:textId="318390D1" w:rsidR="002F438F" w:rsidRDefault="00A77582">
      <w:pPr>
        <w:pStyle w:val="FirstParagraph"/>
      </w:pPr>
      <w:r>
        <w:t xml:space="preserve">Next, disagreement can arise about whether all pairs of things that are </w:t>
      </w:r>
      <w:proofErr w:type="gramStart"/>
      <w:r>
        <w:t>actually distinct</w:t>
      </w:r>
      <w:proofErr w:type="gramEnd"/>
      <w:r>
        <w:t xml:space="preserve"> are necessarily distinct. For example</w:t>
      </w:r>
      <w:r w:rsidR="000E06AD">
        <w:t>,</w:t>
      </w:r>
      <w:r>
        <w:t xml:space="preserve"> in (Fine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2006) Fine considers making this assumption and whether it can address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worries about (logical) essences mentioned above.</w:t>
      </w:r>
    </w:p>
    <w:p w14:paraId="038FB5BB" w14:textId="43116263" w:rsidR="002F438F" w:rsidRDefault="00A77582">
      <w:pPr>
        <w:pStyle w:val="BlockText"/>
      </w:pPr>
      <w:r>
        <w:t>There are, of course, familiar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difficulties in making sense of </w:t>
      </w:r>
      <w:proofErr w:type="gramStart"/>
      <w:r>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quantification into modal contexts when the modality is logical. Let me here just </w:t>
      </w:r>
      <w:r>
        <w:lastRenderedPageBreak/>
        <w:t xml:space="preserve">dogmatically assume that these difficulties may be overcome by allowing the logical modalities to ‘recognize’ when two objects are or are not the </w:t>
      </w:r>
      <w:r w:rsidR="00500399">
        <w:t>same. Thus</w:t>
      </w:r>
      <w:r>
        <w:t xml:space="preserve"> </w:t>
      </w:r>
      <m:oMath>
        <m:r>
          <w:rPr>
            <w:rFonts w:ascii="Cambria Math" w:hAnsi="Cambria Math"/>
          </w:rPr>
          <m:t>□∀x</m:t>
        </m:r>
        <m:box>
          <m:boxPr>
            <m:noBreak m:val="0"/>
            <m:ctrlPr>
              <w:rPr>
                <w:rFonts w:ascii="Cambria Math" w:hAnsi="Cambria Math"/>
                <w:i/>
              </w:rPr>
            </m:ctrlPr>
          </m:boxPr>
          <m:e>
            <m:r>
              <m:rPr>
                <m:sty m:val="bi"/>
              </m:rPr>
              <w:rPr>
                <w:rFonts w:ascii="Cambria Math" w:hAnsi="Cambria Math"/>
              </w:rPr>
              <m:t>□</m:t>
            </m:r>
          </m:e>
        </m:box>
        <m:box>
          <m:boxPr>
            <m:noBreak m:val="0"/>
            <m:ctrlPr>
              <w:rPr>
                <w:rFonts w:ascii="Cambria Math" w:hAnsi="Cambria Math"/>
                <w:i/>
              </w:rPr>
            </m:ctrlPr>
          </m:boxPr>
          <m:e>
            <m:d>
              <m:dPr>
                <m:ctrlPr>
                  <w:rPr>
                    <w:rFonts w:ascii="Cambria Math" w:hAnsi="Cambria Math"/>
                    <w:i/>
                  </w:rPr>
                </m:ctrlPr>
              </m:dPr>
              <m:e>
                <m:r>
                  <w:rPr>
                    <w:rFonts w:ascii="Cambria Math" w:hAnsi="Cambria Math"/>
                  </w:rPr>
                  <m:t>x=y→</m:t>
                </m:r>
                <m:box>
                  <m:boxPr>
                    <m:noBreak m:val="0"/>
                    <m:ctrlPr>
                      <w:rPr>
                        <w:rFonts w:ascii="Cambria Math" w:hAnsi="Cambria Math"/>
                        <w:i/>
                      </w:rPr>
                    </m:ctrlPr>
                  </m:boxPr>
                  <m:e>
                    <m:r>
                      <m:rPr>
                        <m:sty m:val="bi"/>
                      </m:rPr>
                      <w:rPr>
                        <w:rFonts w:ascii="Cambria Math" w:hAnsi="Cambria Math"/>
                      </w:rPr>
                      <m:t>□</m:t>
                    </m:r>
                  </m:e>
                </m:box>
                <m:box>
                  <m:boxPr>
                    <m:noBreak m:val="0"/>
                    <m:ctrlPr>
                      <w:rPr>
                        <w:rFonts w:ascii="Cambria Math" w:hAnsi="Cambria Math"/>
                        <w:i/>
                      </w:rPr>
                    </m:ctrlPr>
                  </m:boxPr>
                  <m:e>
                    <m:r>
                      <w:rPr>
                        <w:rFonts w:ascii="Cambria Math" w:hAnsi="Cambria Math"/>
                      </w:rPr>
                      <m:t>x</m:t>
                    </m:r>
                  </m:e>
                </m:box>
                <m:r>
                  <w:rPr>
                    <w:rFonts w:ascii="Cambria Math" w:hAnsi="Cambria Math"/>
                  </w:rPr>
                  <m:t>=y</m:t>
                </m:r>
              </m:e>
            </m:d>
          </m:e>
        </m:box>
      </m:oMath>
    </w:p>
    <w:p w14:paraId="3B3B8786" w14:textId="77777777" w:rsidR="002F438F" w:rsidRDefault="00A77582">
      <w:pPr>
        <w:pStyle w:val="BlockText"/>
      </w:pPr>
      <w:r>
        <w:t>and</w:t>
      </w:r>
    </w:p>
    <w:p w14:paraId="75CAE92E" w14:textId="1BDB0757" w:rsidR="002F438F" w:rsidRDefault="00472183">
      <w:pPr>
        <w:pStyle w:val="BlockText"/>
      </w:pPr>
      <m:oMathPara>
        <m:oMath>
          <m:box>
            <m:boxPr>
              <m:noBreak m:val="0"/>
              <m:ctrlPr>
                <w:rPr>
                  <w:rFonts w:ascii="Cambria Math" w:hAnsi="Cambria Math"/>
                  <w:i/>
                </w:rPr>
              </m:ctrlPr>
            </m:boxPr>
            <m:e>
              <m:r>
                <w:rPr>
                  <w:rFonts w:ascii="Cambria Math" w:hAnsi="Cambria Math"/>
                </w:rPr>
                <m:t>□</m:t>
              </m:r>
            </m:e>
          </m:box>
          <m:r>
            <w:rPr>
              <w:rFonts w:ascii="Cambria Math" w:hAnsi="Cambria Math"/>
            </w:rPr>
            <m:t>∀x</m:t>
          </m:r>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d>
                <m:dPr>
                  <m:ctrlPr>
                    <w:rPr>
                      <w:rFonts w:ascii="Cambria Math" w:hAnsi="Cambria Math"/>
                      <w:i/>
                    </w:rPr>
                  </m:ctrlPr>
                </m:dPr>
                <m:e>
                  <m:r>
                    <w:rPr>
                      <w:rFonts w:ascii="Cambria Math" w:hAnsi="Cambria Math"/>
                    </w:rPr>
                    <m:t>x≠y→</m:t>
                  </m:r>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r>
                        <w:rPr>
                          <w:rFonts w:ascii="Cambria Math" w:hAnsi="Cambria Math"/>
                        </w:rPr>
                        <m:t>x</m:t>
                      </m:r>
                    </m:e>
                  </m:box>
                  <m:r>
                    <w:rPr>
                      <w:rFonts w:ascii="Cambria Math" w:hAnsi="Cambria Math"/>
                    </w:rPr>
                    <m:t>≠y</m:t>
                  </m:r>
                </m:e>
              </m:d>
            </m:e>
          </m:box>
        </m:oMath>
      </m:oMathPara>
    </w:p>
    <w:p w14:paraId="0460912F" w14:textId="77777777" w:rsidR="002F438F" w:rsidRDefault="00A77582">
      <w:pPr>
        <w:pStyle w:val="BlockText"/>
      </w:pPr>
      <w:r>
        <w:t>will both be true though, given that the modalities are logical, it will be assumed that they are blind to any features of the objects besides their being the same or distinct.</w:t>
      </w:r>
    </w:p>
    <w:p w14:paraId="07AE7B24" w14:textId="69BD35D7" w:rsidR="002F438F" w:rsidRDefault="00A77582">
      <w:pPr>
        <w:pStyle w:val="FirstParagraph"/>
      </w:pPr>
      <w:r>
        <w:t xml:space="preserve">But (to the extent that we have any grip on quantifying </w:t>
      </w:r>
      <w:r w:rsidR="00AF144B">
        <w:t>into</w:t>
      </w:r>
      <w:r>
        <w:t xml:space="preserv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this assumption is disputable. For </w:t>
      </w:r>
      <w:r w:rsidR="00AA2861">
        <w:t>example,</w:t>
      </w:r>
      <w:r>
        <w:t xml:space="preserve"> some have argued that it’s metaphysically (and hence presumably logically possible) for there to be two people who could have been one person. Suppose that two people are formed by a contingent event of person splitting e.g., a Star Trek transporter malfunction or a brain getting split in half and each side regrowing. One might think these people are distinct but could have been identical</w:t>
      </w:r>
      <w:r>
        <w:rPr>
          <w:rStyle w:val="FootnoteReference"/>
        </w:rPr>
        <w:footnoteReference w:id="53"/>
      </w:r>
      <w:r>
        <w:t>.</w:t>
      </w:r>
    </w:p>
    <w:p w14:paraId="4BB6B6FF" w14:textId="214F4BBE" w:rsidR="002F438F" w:rsidRDefault="00223DE4" w:rsidP="001066E2">
      <w:pPr>
        <w:pStyle w:val="Heading5"/>
        <w:numPr>
          <w:ilvl w:val="0"/>
          <w:numId w:val="0"/>
        </w:numPr>
        <w:ind w:left="1008" w:hanging="432"/>
      </w:pPr>
      <w:bookmarkStart w:id="69" w:name="sec:metaphysical_shyness"/>
      <w:bookmarkEnd w:id="68"/>
      <w:r>
        <w:rPr>
          <w:rStyle w:val="SectionNumber"/>
        </w:rPr>
        <w:t>3.3.1.4</w:t>
      </w:r>
      <w:r w:rsidR="00A77582">
        <w:tab/>
        <w:t>Metaphysical Shyness?</w:t>
      </w:r>
    </w:p>
    <w:p w14:paraId="3B9720D7" w14:textId="42FC3BCC" w:rsidR="002F438F" w:rsidRDefault="00C435A6">
      <w:pPr>
        <w:pStyle w:val="FirstParagraph"/>
      </w:pPr>
      <w:r>
        <w:t>Additionally,</w:t>
      </w:r>
      <w:r w:rsidR="00A77582">
        <w:t xml:space="preserve"> in (</w:t>
      </w:r>
      <w:proofErr w:type="spellStart"/>
      <w:r w:rsidR="00A77582">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rsidR="00A77582">
        <w:t>,</w:t>
      </w:r>
      <w:r w:rsidR="00643D34">
        <w:t xml:space="preserve"> 2018a</w:t>
      </w:r>
      <w:r w:rsidR="00A77582">
        <w:t xml:space="preserve">), </w:t>
      </w:r>
      <w:proofErr w:type="spellStart"/>
      <w:r w:rsidR="00A77582">
        <w:t>Linnebo</w:t>
      </w:r>
      <w:proofErr w:type="spellEnd"/>
      <w:r w:rsidR="00A77582">
        <w:t xml:space="preserve"> formulates a worry specific to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A77582">
        <w:t>, concerning the possibility of a kind of metaphysical or logical shyness. He writes, “Do we really know that there cannot be ‘metaphysically shy</w:t>
      </w:r>
      <w:r w:rsidR="00685C55">
        <w:fldChar w:fldCharType="begin"/>
      </w:r>
      <w:r w:rsidR="00685C55">
        <w:instrText xml:space="preserve"> XE "</w:instrText>
      </w:r>
      <w:r w:rsidR="00685C55" w:rsidRPr="00791039">
        <w:instrText>metaphysically shy</w:instrText>
      </w:r>
      <w:r w:rsidR="00685C55">
        <w:instrText xml:space="preserve">" </w:instrText>
      </w:r>
      <w:r w:rsidR="00685C55">
        <w:fldChar w:fldCharType="end"/>
      </w:r>
      <w:r w:rsidR="00A77582">
        <w:t>’ objects, which can live comfortably in universes of small infinite cardinalities</w:t>
      </w:r>
      <w:r w:rsidR="00685C55">
        <w:fldChar w:fldCharType="begin"/>
      </w:r>
      <w:r w:rsidR="00685C55">
        <w:instrText xml:space="preserve"> XE "</w:instrText>
      </w:r>
      <w:r w:rsidR="00685C55" w:rsidRPr="00795C69">
        <w:instrText>cardinality</w:instrText>
      </w:r>
      <w:r w:rsidR="00685C55">
        <w:instrText xml:space="preserve">" </w:instrText>
      </w:r>
      <w:r w:rsidR="00685C55">
        <w:fldChar w:fldCharType="end"/>
      </w:r>
      <w:r w:rsidR="00A77582">
        <w:t xml:space="preserve">, but which would rather go out of existence than to cohabit with a larger infinite number of objects?’’ This existence of such ‘shy’ objects would pose a problem for </w:t>
      </w:r>
      <w:proofErr w:type="gramStart"/>
      <w:r w:rsidR="00A77582">
        <w:t>Hellman, because</w:t>
      </w:r>
      <w:proofErr w:type="gramEnd"/>
      <w:r w:rsidR="00A77582">
        <w:t xml:space="preserve"> it could block us from saying that every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rsidR="00A77582">
        <w:t xml:space="preserve"> of objects forming a hierarchy of a certain kind could be extended in a certain way.</w:t>
      </w:r>
    </w:p>
    <w:p w14:paraId="2FD3A788" w14:textId="7B98CD50" w:rsidR="002F438F" w:rsidRDefault="00A77582">
      <w:pPr>
        <w:pStyle w:val="BodyText"/>
      </w:pP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also notes that if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allows for an analog to metaphysically incompatible objects (e.g., two metaphysically possible knives formed by joining a single handle with different blades) this can make certain assumptions Hellman uses to justify the existence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come out false.</w:t>
      </w:r>
    </w:p>
    <w:p w14:paraId="65CED48F" w14:textId="7AFE440E" w:rsidR="002F438F" w:rsidRDefault="00A77582">
      <w:pPr>
        <w:pStyle w:val="BodyText"/>
      </w:pPr>
      <w:r>
        <w:t xml:space="preserve">Paraphrasing sentences of set theory with modal sentences that quantifying in to the </w:t>
      </w:r>
      <m:oMath>
        <m:r>
          <w:rPr>
            <w:rFonts w:ascii="Cambria Math" w:hAnsi="Cambria Math"/>
          </w:rPr>
          <m:t>◊</m:t>
        </m:r>
      </m:oMath>
      <w:r>
        <w:t xml:space="preserv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forces us to consider when objects from one logically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are identical to or counterparts of objects in another. We are forced to ask whether, for some </w:t>
      </w:r>
      <w:proofErr w:type="gramStart"/>
      <w:r>
        <w:t>particular object</w:t>
      </w:r>
      <w:proofErr w:type="gramEnd"/>
      <w:r>
        <w:t xml:space="preserve">, </w:t>
      </w:r>
      <w:r>
        <w:rPr>
          <w:i/>
        </w:rPr>
        <w:t>that very object</w:t>
      </w:r>
      <w:r>
        <w:t xml:space="preserve"> could count as persisting in a world where the total universe has some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or some other possible object exists.</w:t>
      </w:r>
    </w:p>
    <w:p w14:paraId="4ABD6F14" w14:textId="440A1972" w:rsidR="002F438F" w:rsidRDefault="00223DE4" w:rsidP="001066E2">
      <w:pPr>
        <w:pStyle w:val="Heading5"/>
        <w:numPr>
          <w:ilvl w:val="0"/>
          <w:numId w:val="0"/>
        </w:numPr>
        <w:ind w:left="1008" w:hanging="432"/>
      </w:pPr>
      <w:bookmarkStart w:id="70" w:name="what-to-do"/>
      <w:bookmarkEnd w:id="69"/>
      <w:r>
        <w:rPr>
          <w:rStyle w:val="SectionNumber"/>
        </w:rPr>
        <w:lastRenderedPageBreak/>
        <w:t>3.3.1.5</w:t>
      </w:r>
      <w:r w:rsidR="00A77582">
        <w:tab/>
        <w:t>What to Do?</w:t>
      </w:r>
    </w:p>
    <w:p w14:paraId="605B3924" w14:textId="4358950B" w:rsidR="002F438F" w:rsidRDefault="00A77582">
      <w:pPr>
        <w:pStyle w:val="FirstParagraph"/>
      </w:pPr>
      <w:r>
        <w:t>These controversies can raise doubts about whether our intuitions about quantifying in are reliable</w:t>
      </w:r>
      <w:r>
        <w:rPr>
          <w:rStyle w:val="FootnoteReference"/>
        </w:rPr>
        <w:footnoteReference w:id="54"/>
      </w:r>
      <w:r>
        <w:t xml:space="preserve"> and whether we can choose axioms for modal logic which are both powerful enough to justify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formalizations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and clearly and (fairly) uncontroversially true, in the way we’d like foundational mathematical axioms to be.</w:t>
      </w:r>
    </w:p>
    <w:p w14:paraId="26AC02FB" w14:textId="182E05FB" w:rsidR="002F438F" w:rsidRDefault="00A77582">
      <w:pPr>
        <w:pStyle w:val="BodyText"/>
      </w:pPr>
      <w:r>
        <w:t>One could debate about whether the disagreements above are best understood as a philosophical disagreement about a proposition (e.g., that everything exists necessarily) or as showing that we don’t have a good grip on what quantifying in means or that the formalism of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xml:space="preserve"> (that allows quantifying in) means different things to different people. But for my purposes either option would be a sufficient reason to avoid formulating our foundational modal axioms (used to justify set theory) in terms of quantifying in.</w:t>
      </w:r>
    </w:p>
    <w:p w14:paraId="2FFB160D" w14:textId="2FADA42E" w:rsidR="002F438F" w:rsidRDefault="00A77582">
      <w:pPr>
        <w:pStyle w:val="BodyText"/>
      </w:pPr>
      <w:r>
        <w:t xml:space="preserve">In </w:t>
      </w:r>
      <w:r w:rsidR="00DA19C4">
        <w:t>general,</w:t>
      </w:r>
      <w:r>
        <w:t xml:space="preserve"> one might try to solve this kind of problem by stipulating that sentences which quantify in to the </w:t>
      </w:r>
      <m:oMath>
        <m:r>
          <w:rPr>
            <w:rFonts w:ascii="Cambria Math" w:hAnsi="Cambria Math"/>
          </w:rPr>
          <m:t>◊</m:t>
        </m:r>
      </m:oMath>
      <w:r>
        <w:t xml:space="preserve"> should be understood as having whatever meaning is necessary to make certain axioms true. But note that, for the purpose of formalizing set theory (as evenly modestly truth value realistically construed), this is approach won’t do. For insofar as we need there to be proof transcendent facts about set theory, we can’t just say that any interpretation of our </w:t>
      </w:r>
      <m:oMath>
        <m:r>
          <w:rPr>
            <w:rFonts w:ascii="Cambria Math" w:hAnsi="Cambria Math"/>
          </w:rPr>
          <m:t>◇</m:t>
        </m:r>
      </m:oMath>
      <w:r>
        <w:t xml:space="preserve"> quantified modal statements that satisfies certain axioms (sufficient to justify potentailist translations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is equally intended. We </w:t>
      </w:r>
      <w:proofErr w:type="gramStart"/>
      <w:r>
        <w:t>have to</w:t>
      </w:r>
      <w:proofErr w:type="gramEnd"/>
      <w:r>
        <w:t xml:space="preserve"> try to latch on to an intuitively meaningful notion, about which truth can outrun proof.</w:t>
      </w:r>
    </w:p>
    <w:p w14:paraId="4E89B369" w14:textId="1863F012" w:rsidR="002F438F" w:rsidRDefault="00A77582">
      <w:pPr>
        <w:pStyle w:val="BodyText"/>
      </w:pPr>
      <w:r>
        <w:t xml:space="preserve">Instead, I propose to solve the above problem in a different way: by eliminating quantification in to the </w:t>
      </w:r>
      <m:oMath>
        <m:r>
          <w:rPr>
            <w:rFonts w:ascii="Cambria Math" w:hAnsi="Cambria Math"/>
          </w:rPr>
          <m:t>◊</m:t>
        </m:r>
      </m:oMath>
      <w:r>
        <w:t xml:space="preserv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as we will see in Chapter </w:t>
      </w:r>
      <w:hyperlink w:anchor="CH:Overview">
        <w:r w:rsidR="00ED5199">
          <w:rPr>
            <w:rStyle w:val="Hyperlink"/>
          </w:rPr>
          <w:t>6</w:t>
        </w:r>
      </w:hyperlink>
      <w:r>
        <w:t>. Beyond these philosophical motivations there is an important practical advantage to this approach which will be covered below.</w:t>
      </w:r>
    </w:p>
    <w:p w14:paraId="13B48FF3" w14:textId="3FF96B08" w:rsidR="002F438F" w:rsidRDefault="00A77582" w:rsidP="00AD0FEA">
      <w:pPr>
        <w:pStyle w:val="Heading3"/>
        <w:numPr>
          <w:ilvl w:val="2"/>
          <w:numId w:val="73"/>
        </w:numPr>
      </w:pPr>
      <w:bookmarkStart w:id="71" w:name="_Toc74224264"/>
      <w:bookmarkStart w:id="72" w:name="justifying-replacement"/>
      <w:bookmarkEnd w:id="62"/>
      <w:bookmarkEnd w:id="63"/>
      <w:bookmarkEnd w:id="70"/>
      <w:r>
        <w:t>Justifying Replacement</w:t>
      </w:r>
      <w:bookmarkEnd w:id="71"/>
    </w:p>
    <w:p w14:paraId="110317B9" w14:textId="151D735B" w:rsidR="002F438F" w:rsidRDefault="00A77582">
      <w:pPr>
        <w:pStyle w:val="FirstParagraph"/>
      </w:pPr>
      <w:r>
        <w:t xml:space="preserve">Finally, issues about justifying </w:t>
      </w:r>
      <w:r w:rsidR="00810457">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from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point of view remain. Merely adopting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B11CF6">
        <w:t>Potentialism</w:t>
      </w:r>
      <w:r>
        <w:t xml:space="preserve"> doesn’t suffice to secure our foundational aim of justifying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theorems from obvious seeming assumptions.</w:t>
      </w:r>
    </w:p>
    <w:p w14:paraId="3EB1E1C2" w14:textId="7D5FCCB6" w:rsidR="002F438F" w:rsidRDefault="00A77582">
      <w:pPr>
        <w:pStyle w:val="BodyText"/>
      </w:pPr>
      <w:r>
        <w:t>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does prove a version of the main theorem one needs, to vindicate standard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reasoning about set theory.</w:t>
      </w:r>
    </w:p>
    <w:p w14:paraId="492EA93E" w14:textId="77777777" w:rsidR="002F438F" w:rsidRDefault="00A77582">
      <w:pPr>
        <w:pStyle w:val="BodyText"/>
      </w:pPr>
      <m:oMath>
        <m:r>
          <w:rPr>
            <w:rFonts w:ascii="Cambria Math" w:hAnsi="Cambria Math"/>
          </w:rPr>
          <m:t>ZFC⊢ϕ</m:t>
        </m:r>
      </m:oMath>
      <w:r>
        <w:t xml:space="preserve"> then </w:t>
      </w:r>
      <m:oMath>
        <m:sSup>
          <m:sSupPr>
            <m:ctrlPr>
              <w:rPr>
                <w:rFonts w:ascii="Cambria Math" w:hAnsi="Cambria Math"/>
              </w:rPr>
            </m:ctrlPr>
          </m:sSupPr>
          <m:e>
            <m:r>
              <w:rPr>
                <w:rFonts w:ascii="Cambria Math" w:hAnsi="Cambria Math"/>
              </w:rPr>
              <m:t>ϕ</m:t>
            </m:r>
          </m:e>
          <m:sup>
            <m:r>
              <w:rPr>
                <w:rFonts w:ascii="Cambria Math" w:hAnsi="Cambria Math"/>
              </w:rPr>
              <m:t>◊</m:t>
            </m:r>
          </m:sup>
        </m:sSup>
      </m:oMath>
    </w:p>
    <w:p w14:paraId="1E1F7A3B" w14:textId="509B796A" w:rsidR="002F438F" w:rsidRDefault="00A77582">
      <w:pPr>
        <w:pStyle w:val="BodyText"/>
      </w:pPr>
      <w:r>
        <w:lastRenderedPageBreak/>
        <w:t>However, the premises he uses in this proof aren’t (and aren’t claimed to) seem clearly true. For instance, in (Geoffrey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1994b) Hellman simply assumes that the translation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into a </w:t>
      </w:r>
      <w:r w:rsidR="00E61D7F">
        <w:t>P</w:t>
      </w:r>
      <w:r>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context as an axiom and explicitly flags that it is not intuitively obvious.</w:t>
      </w:r>
    </w:p>
    <w:p w14:paraId="098B4976" w14:textId="09FAD124" w:rsidR="002F438F" w:rsidRDefault="00A77582">
      <w:pPr>
        <w:pStyle w:val="BodyText"/>
      </w:pPr>
      <w:r>
        <w:t>In later work,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experiments with other justifications for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But it should be noted that, in doing this his aim is only to motivate unifying principles by showing key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beliefs follow from a single natural hypothesis (as per §</w:t>
      </w:r>
      <w:hyperlink w:anchor="sec:introduction:caveat">
        <w:r>
          <w:rPr>
            <w:rStyle w:val="Hyperlink"/>
          </w:rPr>
          <w:t>1.4</w:t>
        </w:r>
      </w:hyperlink>
      <w:r>
        <w:t>), not significantly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itself. </w:t>
      </w:r>
      <w:r w:rsidR="00863AFE">
        <w:t>So,</w:t>
      </w:r>
      <w:r w:rsidR="00CF5EB5">
        <w:t xml:space="preserve"> the hypotheses from which Hellman derives Replacement</w:t>
      </w:r>
      <w:r w:rsidR="00CF5EB5">
        <w:fldChar w:fldCharType="begin"/>
      </w:r>
      <w:r w:rsidR="00CF5EB5">
        <w:instrText xml:space="preserve"> XE "</w:instrText>
      </w:r>
      <w:r w:rsidR="00CF5EB5" w:rsidRPr="005078EB">
        <w:instrText>Replacement:axiom of</w:instrText>
      </w:r>
      <w:r w:rsidR="00CF5EB5">
        <w:instrText xml:space="preserve">" </w:instrText>
      </w:r>
      <w:r w:rsidR="00CF5EB5">
        <w:fldChar w:fldCharType="end"/>
      </w:r>
      <w:r w:rsidR="00CF5EB5">
        <w:t xml:space="preserve"> don’t seem any more clearly true than the </w:t>
      </w:r>
      <w:r w:rsidR="00E61D7F">
        <w:t>P</w:t>
      </w:r>
      <w:r w:rsidR="00CF5EB5">
        <w:t>otentialist</w:t>
      </w:r>
      <w:r w:rsidR="00CF5EB5">
        <w:fldChar w:fldCharType="begin"/>
      </w:r>
      <w:r w:rsidR="00CF5EB5">
        <w:instrText xml:space="preserve"> XE "</w:instrText>
      </w:r>
      <w:r w:rsidR="00CF5EB5" w:rsidRPr="00CD3A76">
        <w:instrText>potentialism</w:instrText>
      </w:r>
      <w:r w:rsidR="00CF5EB5">
        <w:instrText xml:space="preserve">" </w:instrText>
      </w:r>
      <w:r w:rsidR="00CF5EB5">
        <w:fldChar w:fldCharType="end"/>
      </w:r>
      <w:r w:rsidR="00CF5EB5">
        <w:t xml:space="preserve"> translation of Replacement,</w:t>
      </w:r>
      <w:r w:rsidR="00CF5EB5">
        <w:fldChar w:fldCharType="begin"/>
      </w:r>
      <w:r w:rsidR="00CF5EB5">
        <w:instrText xml:space="preserve"> XE "</w:instrText>
      </w:r>
      <w:r w:rsidR="00CF5EB5" w:rsidRPr="005078EB">
        <w:instrText>Replacement:axiom of</w:instrText>
      </w:r>
      <w:r w:rsidR="00CF5EB5">
        <w:instrText xml:space="preserve">" </w:instrText>
      </w:r>
      <w:r w:rsidR="00CF5EB5">
        <w:fldChar w:fldCharType="end"/>
      </w:r>
      <w:r w:rsidR="00CF5EB5">
        <w:t xml:space="preserve"> and often much less so. </w:t>
      </w:r>
      <w:r>
        <w:t xml:space="preserve">For example, in (Hellman </w:t>
      </w:r>
      <w:r w:rsidR="009A6BFA">
        <w:t>1994</w:t>
      </w:r>
      <w:r>
        <w:t>) Hellman considers a modal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 which would justify </w:t>
      </w:r>
      <w:r w:rsidR="00E61D7F">
        <w:t>P</w:t>
      </w:r>
      <w:r>
        <w:t>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but, just as in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case, seems no more obvious than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itself</w:t>
      </w:r>
      <w:r>
        <w:rPr>
          <w:rStyle w:val="FootnoteReference"/>
        </w:rPr>
        <w:footnoteReference w:id="55"/>
      </w:r>
      <w:r>
        <w:t xml:space="preserve"> And in (Roberts</w:t>
      </w:r>
      <w:r w:rsidR="00877377">
        <w:fldChar w:fldCharType="begin"/>
      </w:r>
      <w:r w:rsidR="00877377">
        <w:instrText xml:space="preserve"> </w:instrText>
      </w:r>
      <w:r w:rsidR="00A11751">
        <w:instrText>XE “Roberts, Sam”</w:instrText>
      </w:r>
      <w:r w:rsidR="00877377">
        <w:instrText xml:space="preserve"> </w:instrText>
      </w:r>
      <w:r w:rsidR="00877377">
        <w:fldChar w:fldCharType="end"/>
      </w:r>
      <w:r>
        <w:t xml:space="preserve"> 2017), Roberts argues this principle is inconsistent with other axioms Hellman should plausibly endorse.</w:t>
      </w:r>
    </w:p>
    <w:p w14:paraId="42F3A100" w14:textId="63E21BCA" w:rsidR="002F438F" w:rsidRDefault="00A563A1" w:rsidP="00A563A1">
      <w:pPr>
        <w:pStyle w:val="Heading2"/>
        <w:numPr>
          <w:ilvl w:val="0"/>
          <w:numId w:val="0"/>
        </w:numPr>
        <w:ind w:left="720"/>
      </w:pPr>
      <w:bookmarkStart w:id="73" w:name="_Chapter_4_Overview"/>
      <w:bookmarkStart w:id="74" w:name="_Toc74224265"/>
      <w:bookmarkStart w:id="75" w:name="CH:Overview"/>
      <w:bookmarkEnd w:id="54"/>
      <w:bookmarkEnd w:id="72"/>
      <w:bookmarkEnd w:id="73"/>
      <w:r>
        <w:t xml:space="preserve">Chapter 4 </w:t>
      </w:r>
      <w:r w:rsidR="00A77582">
        <w:t>Overview of My Proposal</w:t>
      </w:r>
      <w:bookmarkEnd w:id="74"/>
    </w:p>
    <w:p w14:paraId="17746321" w14:textId="250ED89E" w:rsidR="002F438F" w:rsidRDefault="00A77582">
      <w:pPr>
        <w:pStyle w:val="FirstParagraph"/>
      </w:pPr>
      <w:r>
        <w:t>Let me now turn to my preferred form of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6133E7">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which will let us avoid the above (§</w:t>
      </w:r>
      <w:hyperlink w:anchor="sec:putnamian:controversy_QML">
        <w:r w:rsidR="00F44B9B">
          <w:rPr>
            <w:rStyle w:val="Hyperlink"/>
          </w:rPr>
          <w:t>3</w:t>
        </w:r>
        <w:r>
          <w:rPr>
            <w:rStyle w:val="Hyperlink"/>
          </w:rPr>
          <w:t>.3.1</w:t>
        </w:r>
      </w:hyperlink>
      <w:r>
        <w:t>) problem of controversies about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w:t>
      </w:r>
    </w:p>
    <w:p w14:paraId="670BB291" w14:textId="7157E594" w:rsidR="002F438F" w:rsidRDefault="00A77582">
      <w:pPr>
        <w:pStyle w:val="BodyText"/>
      </w:pPr>
      <w:r>
        <w:t>In this chapter, I’ll clarify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 answer to the worries above. Then I’ll introduce my key </w:t>
      </w:r>
      <w:r>
        <w:rPr>
          <w:i/>
        </w:rPr>
        <w:t>conditional</w:t>
      </w:r>
      <w:r>
        <w:t xml:space="preserve">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operator, (which generalizes the logical possibility operator just mentioned</w:t>
      </w:r>
      <w:r w:rsidR="001C1B5C">
        <w:t>) and</w:t>
      </w:r>
      <w:r>
        <w:t xml:space="preserve"> discuss how using it to formulate </w:t>
      </w:r>
      <w:r w:rsidR="001C1B5C">
        <w:t>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w:t>
      </w:r>
      <w:r>
        <w:rPr>
          <w:rStyle w:val="FootnoteReference"/>
        </w:rPr>
        <w:footnoteReference w:id="56"/>
      </w:r>
      <w:r>
        <w:t xml:space="preserve"> is helpful. However, I’ll delay </w:t>
      </w:r>
      <w:proofErr w:type="gramStart"/>
      <w:r>
        <w:t>actually using</w:t>
      </w:r>
      <w:proofErr w:type="gramEnd"/>
      <w:r>
        <w:t xml:space="preserve"> this notion to paraphrase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until chapter </w:t>
      </w:r>
      <w:hyperlink w:anchor="ch:paraphrase-strat">
        <w:r>
          <w:rPr>
            <w:rStyle w:val="Hyperlink"/>
          </w:rPr>
          <w:t>3</w:t>
        </w:r>
      </w:hyperlink>
      <w:r>
        <w:t>.</w:t>
      </w:r>
    </w:p>
    <w:p w14:paraId="46CE4CC0" w14:textId="23B053FC" w:rsidR="002F438F" w:rsidRDefault="00A77582" w:rsidP="00AD0FEA">
      <w:pPr>
        <w:pStyle w:val="Heading3"/>
        <w:numPr>
          <w:ilvl w:val="1"/>
          <w:numId w:val="74"/>
        </w:numPr>
      </w:pPr>
      <w:bookmarkStart w:id="76" w:name="_Toc74224266"/>
      <w:bookmarkStart w:id="77" w:name="X0f785f8d35067a6d7cdf6c0b4c1c1f44885a6e3"/>
      <w:r>
        <w:t>What is Logical Possibility?</w:t>
      </w:r>
      <w:bookmarkEnd w:id="76"/>
    </w:p>
    <w:p w14:paraId="7363470D" w14:textId="05DE4D6A" w:rsidR="002F438F" w:rsidRDefault="00523376" w:rsidP="00523376">
      <w:pPr>
        <w:pStyle w:val="Heading5"/>
        <w:numPr>
          <w:ilvl w:val="0"/>
          <w:numId w:val="0"/>
        </w:numPr>
        <w:ind w:left="1008" w:hanging="432"/>
      </w:pPr>
      <w:bookmarkStart w:id="78" w:name="on-logical-possibility"/>
      <w:r>
        <w:t>4.1.1</w:t>
      </w:r>
      <w:r w:rsidR="00A77582">
        <w:tab/>
        <w:t>On Logical Possibility</w:t>
      </w:r>
    </w:p>
    <w:p w14:paraId="42A9ADBE" w14:textId="4DC812F7" w:rsidR="002F438F" w:rsidRDefault="00A77582">
      <w:pPr>
        <w:pStyle w:val="FirstParagraph"/>
      </w:pPr>
      <w:r>
        <w:t>So, let me begin by clarifying and motivating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that I will appeal to (and one might think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wants to invoke as well).</w:t>
      </w:r>
    </w:p>
    <w:p w14:paraId="027B1AC8" w14:textId="47E7A9BF" w:rsidR="002F438F" w:rsidRDefault="00A77582">
      <w:pPr>
        <w:pStyle w:val="BodyText"/>
      </w:pPr>
      <w:r>
        <w:lastRenderedPageBreak/>
        <w:t>We seem to have an intuitive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applies to claims like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red</m:t>
            </m:r>
            <m:d>
              <m:dPr>
                <m:ctrlPr>
                  <w:rPr>
                    <w:rFonts w:ascii="Cambria Math" w:hAnsi="Cambria Math"/>
                    <w:i/>
                  </w:rPr>
                </m:ctrlPr>
              </m:dPr>
              <m:e>
                <m:r>
                  <w:rPr>
                    <w:rFonts w:ascii="Cambria Math" w:hAnsi="Cambria Math"/>
                  </w:rPr>
                  <m:t>x</m:t>
                </m:r>
              </m:e>
            </m:d>
            <m:r>
              <w:rPr>
                <w:rFonts w:ascii="Cambria Math" w:hAnsi="Cambria Math"/>
              </w:rPr>
              <m:t>∧</m:t>
            </m:r>
            <m:r>
              <m:rPr>
                <m:nor/>
              </m:rPr>
              <m:t>round</m:t>
            </m:r>
            <m:d>
              <m:dPr>
                <m:ctrlPr>
                  <w:rPr>
                    <w:rFonts w:ascii="Cambria Math" w:hAnsi="Cambria Math"/>
                    <w:i/>
                  </w:rPr>
                </m:ctrlPr>
              </m:dPr>
              <m:e>
                <m:r>
                  <w:rPr>
                    <w:rFonts w:ascii="Cambria Math" w:hAnsi="Cambria Math"/>
                  </w:rPr>
                  <m:t>x</m:t>
                </m:r>
              </m:e>
            </m:d>
          </m:e>
        </m:d>
      </m:oMath>
      <w:r>
        <w:t xml:space="preserve"> and makes sentences like the following come out true.</w:t>
      </w:r>
    </w:p>
    <w:p w14:paraId="47BF2C71" w14:textId="79A5CB53" w:rsidR="002F438F" w:rsidRDefault="00A77582">
      <w:pPr>
        <w:numPr>
          <w:ilvl w:val="0"/>
          <w:numId w:val="7"/>
        </w:numPr>
      </w:pPr>
      <w:r>
        <w:t xml:space="preserve">It is logically possible that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red</m:t>
            </m:r>
            <m:d>
              <m:dPr>
                <m:ctrlPr>
                  <w:rPr>
                    <w:rFonts w:ascii="Cambria Math" w:hAnsi="Cambria Math"/>
                    <w:i/>
                  </w:rPr>
                </m:ctrlPr>
              </m:dPr>
              <m:e>
                <m:r>
                  <w:rPr>
                    <w:rFonts w:ascii="Cambria Math" w:hAnsi="Cambria Math"/>
                  </w:rPr>
                  <m:t>x</m:t>
                </m:r>
              </m:e>
            </m:d>
            <m:r>
              <w:rPr>
                <w:rFonts w:ascii="Cambria Math" w:hAnsi="Cambria Math"/>
              </w:rPr>
              <m:t>∧</m:t>
            </m:r>
            <m:r>
              <m:rPr>
                <m:nor/>
              </m:rPr>
              <m:t>round</m:t>
            </m:r>
            <m:d>
              <m:dPr>
                <m:ctrlPr>
                  <w:rPr>
                    <w:rFonts w:ascii="Cambria Math" w:hAnsi="Cambria Math"/>
                    <w:i/>
                  </w:rPr>
                </m:ctrlPr>
              </m:dPr>
              <m:e>
                <m:r>
                  <w:rPr>
                    <w:rFonts w:ascii="Cambria Math" w:hAnsi="Cambria Math"/>
                  </w:rPr>
                  <m:t>x</m:t>
                </m:r>
              </m:e>
            </m:d>
          </m:e>
        </m:d>
      </m:oMath>
    </w:p>
    <w:p w14:paraId="0C18D754" w14:textId="1E54A81B" w:rsidR="002F438F" w:rsidRDefault="00A77582">
      <w:pPr>
        <w:numPr>
          <w:ilvl w:val="0"/>
          <w:numId w:val="7"/>
        </w:numPr>
      </w:pPr>
      <w:r>
        <w:t xml:space="preserve">It is not logically possible that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red</m:t>
            </m:r>
            <m:d>
              <m:dPr>
                <m:ctrlPr>
                  <w:rPr>
                    <w:rFonts w:ascii="Cambria Math" w:hAnsi="Cambria Math"/>
                    <w:i/>
                  </w:rPr>
                </m:ctrlPr>
              </m:dPr>
              <m:e>
                <m:r>
                  <w:rPr>
                    <w:rFonts w:ascii="Cambria Math" w:hAnsi="Cambria Math"/>
                  </w:rPr>
                  <m:t>x</m:t>
                </m:r>
              </m:e>
            </m:d>
            <m:r>
              <w:rPr>
                <w:rFonts w:ascii="Cambria Math" w:hAnsi="Cambria Math"/>
              </w:rPr>
              <m:t>∧¬</m:t>
            </m:r>
            <m:r>
              <m:rPr>
                <m:nor/>
              </m:rPr>
              <m:t>red</m:t>
            </m:r>
            <m:d>
              <m:dPr>
                <m:ctrlPr>
                  <w:rPr>
                    <w:rFonts w:ascii="Cambria Math" w:hAnsi="Cambria Math"/>
                    <w:i/>
                  </w:rPr>
                </m:ctrlPr>
              </m:dPr>
              <m:e>
                <m:r>
                  <w:rPr>
                    <w:rFonts w:ascii="Cambria Math" w:hAnsi="Cambria Math"/>
                  </w:rPr>
                  <m:t>x</m:t>
                </m:r>
              </m:e>
            </m:d>
          </m:e>
        </m:d>
      </m:oMath>
    </w:p>
    <w:p w14:paraId="300967B1" w14:textId="68251306" w:rsidR="002F438F" w:rsidRDefault="00A77582">
      <w:pPr>
        <w:numPr>
          <w:ilvl w:val="0"/>
          <w:numId w:val="7"/>
        </w:numPr>
      </w:pPr>
      <w:r>
        <w:t xml:space="preserve">It is logically necessary that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red</m:t>
            </m:r>
            <m:d>
              <m:dPr>
                <m:ctrlPr>
                  <w:rPr>
                    <w:rFonts w:ascii="Cambria Math" w:hAnsi="Cambria Math"/>
                    <w:i/>
                  </w:rPr>
                </m:ctrlPr>
              </m:dPr>
              <m:e>
                <m:r>
                  <w:rPr>
                    <w:rFonts w:ascii="Cambria Math" w:hAnsi="Cambria Math"/>
                  </w:rPr>
                  <m:t>x</m:t>
                </m:r>
              </m:e>
            </m:d>
          </m:e>
        </m:d>
        <m:r>
          <w:rPr>
            <w:rFonts w:ascii="Cambria Math" w:hAnsi="Cambria Math"/>
          </w:rPr>
          <m:t>→¬</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m:t>
            </m:r>
            <m:r>
              <m:rPr>
                <m:nor/>
              </m:rPr>
              <m:t>red</m:t>
            </m:r>
            <m:d>
              <m:dPr>
                <m:ctrlPr>
                  <w:rPr>
                    <w:rFonts w:ascii="Cambria Math" w:hAnsi="Cambria Math"/>
                    <w:i/>
                  </w:rPr>
                </m:ctrlPr>
              </m:dPr>
              <m:e>
                <m:r>
                  <w:rPr>
                    <w:rFonts w:ascii="Cambria Math" w:hAnsi="Cambria Math"/>
                  </w:rPr>
                  <m:t>x</m:t>
                </m:r>
              </m:e>
            </m:d>
          </m:e>
        </m:d>
      </m:oMath>
      <w:r>
        <w:t>.</w:t>
      </w:r>
    </w:p>
    <w:p w14:paraId="73DBB149" w14:textId="7DDF9202" w:rsidR="002F438F" w:rsidRDefault="00A77582">
      <w:pPr>
        <w:pStyle w:val="FirstParagraph"/>
      </w:pPr>
      <w:r>
        <w:t>This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interdefinable with validity. An argument is valid if and only if it’s logically impossible for all its premises to be true and its conclusion to be false. And it is (roughly) what’s analyzed by saying some theory has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w:t>
      </w:r>
      <w:r>
        <w:rPr>
          <w:rStyle w:val="FootnoteReference"/>
        </w:rPr>
        <w:footnoteReference w:id="57"/>
      </w:r>
      <w:r>
        <w:t xml:space="preserve"> (modulo concerns about size, as noted in the appendix below). It concerns whether some </w:t>
      </w:r>
      <w:proofErr w:type="gramStart"/>
      <w:r>
        <w:t>state of affairs</w:t>
      </w:r>
      <w:proofErr w:type="gramEnd"/>
      <w:r>
        <w:t xml:space="preserve"> is allowed by the most general ‘subject matter neutral’ laws of how there can be some pattern of objects standing in relations of various arities (in something like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’s sense of logical laws being subject matter neutral(Gottlob Frege 19</w:t>
      </w:r>
      <w:r w:rsidR="004E6D4C">
        <w:t>80</w:t>
      </w:r>
      <w:r>
        <w:t>)).</w:t>
      </w:r>
    </w:p>
    <w:p w14:paraId="4E2D425E" w14:textId="6FB28925" w:rsidR="002F438F" w:rsidRDefault="00A77582">
      <w:pPr>
        <w:pStyle w:val="BodyText"/>
      </w:pPr>
      <w:r>
        <w:t>Philosophers representing a range of different views of mathematics have made use of this notion and are comfortable applying it to non-</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sentences.</w:t>
      </w:r>
    </w:p>
    <w:p w14:paraId="3957EBF0" w14:textId="3F81ABC6" w:rsidR="002F438F" w:rsidRDefault="00A77582">
      <w:pPr>
        <w:pStyle w:val="BodyText"/>
      </w:pPr>
      <w:r>
        <w:t xml:space="preserve">To evaluate whether a claim </w:t>
      </w:r>
      <m:oMath>
        <m:r>
          <w:rPr>
            <w:rFonts w:ascii="Cambria Math" w:hAnsi="Cambria Math"/>
          </w:rPr>
          <m:t>ϕ</m:t>
        </m:r>
      </m:oMath>
      <w:r>
        <w:t xml:space="preserve"> is logically possible (in this sense), we hold fixed the operation of logical vocabulary (like </w:t>
      </w:r>
      <m:oMath>
        <m:r>
          <w:rPr>
            <w:rFonts w:ascii="Cambria Math" w:hAnsi="Cambria Math"/>
          </w:rPr>
          <m:t>∃,∧,∨,¬</m:t>
        </m:r>
      </m:oMath>
      <w:r w:rsidR="0008074E">
        <w:t>) but</w:t>
      </w:r>
      <w:r>
        <w:t xml:space="preserve"> abstract away from any further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constraints on the application of </w:t>
      </w:r>
      <w:proofErr w:type="gramStart"/>
      <w:r>
        <w:t>particular relations</w:t>
      </w:r>
      <w:proofErr w:type="gramEnd"/>
      <w:r>
        <w:t xml:space="preserve">. Thus, we consider all possible ways for relations to apply (including those ways that aren’t definable). For example, it is logically possible that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Raven</m:t>
            </m:r>
            <m:d>
              <m:dPr>
                <m:ctrlPr>
                  <w:rPr>
                    <w:rFonts w:ascii="Cambria Math" w:hAnsi="Cambria Math"/>
                    <w:i/>
                  </w:rPr>
                </m:ctrlPr>
              </m:dPr>
              <m:e>
                <m:r>
                  <w:rPr>
                    <w:rFonts w:ascii="Cambria Math" w:hAnsi="Cambria Math"/>
                  </w:rPr>
                  <m:t>x</m:t>
                </m:r>
              </m:e>
            </m:d>
            <m:r>
              <w:rPr>
                <w:rFonts w:ascii="Cambria Math" w:hAnsi="Cambria Math"/>
              </w:rPr>
              <m:t>∧</m:t>
            </m:r>
            <m:r>
              <m:rPr>
                <m:nor/>
              </m:rPr>
              <m:t>Vegetable</m:t>
            </m:r>
            <m:d>
              <m:dPr>
                <m:ctrlPr>
                  <w:rPr>
                    <w:rFonts w:ascii="Cambria Math" w:hAnsi="Cambria Math"/>
                    <w:i/>
                  </w:rPr>
                </m:ctrlPr>
              </m:dPr>
              <m:e>
                <m:r>
                  <w:rPr>
                    <w:rFonts w:ascii="Cambria Math" w:hAnsi="Cambria Math"/>
                  </w:rPr>
                  <m:t>x</m:t>
                </m:r>
              </m:e>
            </m:d>
          </m:e>
        </m:d>
      </m:oMath>
      <w:r>
        <w:t>, even if it would be metaphysically impossible for anything to be both a raven and a vegetable.</w:t>
      </w:r>
    </w:p>
    <w:p w14:paraId="7D031D37" w14:textId="2A096276" w:rsidR="002F438F" w:rsidRDefault="00A77582">
      <w:pPr>
        <w:pStyle w:val="BodyText"/>
      </w:pPr>
      <w:r>
        <w:t xml:space="preserve">We also abstract away from constraints on the size of the universe, so that </w:t>
      </w:r>
      <m:oMath>
        <m:r>
          <w:rPr>
            <w:rFonts w:ascii="Cambria Math" w:hAnsi="Cambria Math"/>
          </w:rPr>
          <m:t>◊</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¬x=y</m:t>
            </m:r>
          </m:e>
        </m:d>
      </m:oMath>
      <w:r>
        <w:t xml:space="preserve"> would be true even if the actual universe contained only a single object.</w:t>
      </w:r>
    </w:p>
    <w:p w14:paraId="7B84CEAC" w14:textId="4D144335" w:rsidR="002F438F" w:rsidRDefault="00523376" w:rsidP="00523376">
      <w:pPr>
        <w:pStyle w:val="Heading5"/>
        <w:numPr>
          <w:ilvl w:val="0"/>
          <w:numId w:val="0"/>
        </w:numPr>
        <w:ind w:left="1008" w:hanging="432"/>
      </w:pPr>
      <w:bookmarkStart w:id="79" w:name="contrast-with-other-modal-notions"/>
      <w:bookmarkEnd w:id="78"/>
      <w:r>
        <w:rPr>
          <w:rStyle w:val="SectionNumber"/>
        </w:rPr>
        <w:t>4.1.2</w:t>
      </w:r>
      <w:r w:rsidR="00A77582">
        <w:tab/>
        <w:t xml:space="preserve">Contrast </w:t>
      </w:r>
      <w:r w:rsidR="00B159FC">
        <w:t>w</w:t>
      </w:r>
      <w:r w:rsidR="00A77582">
        <w:t>ith Other Modal Notions</w:t>
      </w:r>
    </w:p>
    <w:p w14:paraId="30F99AE4" w14:textId="1737534B" w:rsidR="002F438F" w:rsidRDefault="00A77582">
      <w:pPr>
        <w:pStyle w:val="FirstParagraph"/>
      </w:pPr>
      <w:r>
        <w:t>It may be useful to note how the above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differs from three vaguely similar modal notions in the literature, namely Tarskian re-interpretability, metaphysical </w:t>
      </w:r>
      <w:proofErr w:type="gramStart"/>
      <w:r>
        <w:t>possibility</w:t>
      </w:r>
      <w:proofErr w:type="gramEnd"/>
      <w:r>
        <w:t xml:space="preserve"> and conceptual possibility.</w:t>
      </w:r>
    </w:p>
    <w:p w14:paraId="72B7E0C9" w14:textId="5CB1C2C8" w:rsidR="002F438F" w:rsidRDefault="00A77582">
      <w:pPr>
        <w:pStyle w:val="BodyText"/>
      </w:pPr>
      <w:r>
        <w:t>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(potentially) less demanding than the notion of truth under some Tarskian reinterpretation, for approximately the reason discussed above (and emphasized in (Etchemendy 1990b)). Certain scenarios might be genuinely logically possible but require the existence of more objects than </w:t>
      </w:r>
      <w:proofErr w:type="gramStart"/>
      <w:r>
        <w:t>actually exist</w:t>
      </w:r>
      <w:proofErr w:type="gramEnd"/>
      <w:r>
        <w:t>, and hence not permit any Tarskian reinterpretation. For, Tarskian reinterpretations of a sentence must still take the sentence’s quantifiers to range over some collection of objects in the actual world.</w:t>
      </w:r>
    </w:p>
    <w:p w14:paraId="1337758F" w14:textId="7A327742" w:rsidR="002F438F" w:rsidRDefault="00A77582">
      <w:pPr>
        <w:pStyle w:val="BodyText"/>
      </w:pPr>
      <w:r>
        <w:lastRenderedPageBreak/>
        <w:t>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also prima facie less demanding than the notion of metaphysical possibility</w:t>
      </w:r>
      <w:r>
        <w:rPr>
          <w:rStyle w:val="FootnoteReference"/>
        </w:rPr>
        <w:footnoteReference w:id="58"/>
      </w:r>
      <w:r>
        <w:t>. For, as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 xml:space="preserve"> noted, the laws of logic hold at all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Yet </w:t>
      </w:r>
      <w:proofErr w:type="gramStart"/>
      <w:r>
        <w:t>it would seem that statements</w:t>
      </w:r>
      <w:proofErr w:type="gramEnd"/>
      <w:r>
        <w:t xml:space="preserve"> like </w:t>
      </w:r>
      <m:oMath>
        <m:d>
          <m:dPr>
            <m:ctrlPr>
              <w:rPr>
                <w:rFonts w:ascii="Cambria Math" w:hAnsi="Cambria Math"/>
                <w:i/>
              </w:rPr>
            </m:ctrlPr>
          </m:dPr>
          <m:e>
            <m:r>
              <w:rPr>
                <w:rFonts w:ascii="Cambria Math" w:hAnsi="Cambria Math"/>
              </w:rPr>
              <m:t>∃x</m:t>
            </m:r>
          </m:e>
        </m:d>
        <m:d>
          <m:dPr>
            <m:ctrlPr>
              <w:rPr>
                <w:rFonts w:ascii="Cambria Math" w:hAnsi="Cambria Math"/>
                <w:i/>
              </w:rPr>
            </m:ctrlPr>
          </m:dPr>
          <m:e>
            <m:r>
              <m:rPr>
                <m:nor/>
              </m:rPr>
              <m:t>Raven</m:t>
            </m:r>
            <m:d>
              <m:dPr>
                <m:ctrlPr>
                  <w:rPr>
                    <w:rFonts w:ascii="Cambria Math" w:hAnsi="Cambria Math"/>
                    <w:i/>
                  </w:rPr>
                </m:ctrlPr>
              </m:dPr>
              <m:e>
                <m:r>
                  <w:rPr>
                    <w:rFonts w:ascii="Cambria Math" w:hAnsi="Cambria Math"/>
                  </w:rPr>
                  <m:t>x</m:t>
                </m:r>
              </m:e>
            </m:d>
            <m:r>
              <w:rPr>
                <w:rFonts w:ascii="Cambria Math" w:hAnsi="Cambria Math"/>
              </w:rPr>
              <m:t>∧</m:t>
            </m:r>
            <m:r>
              <m:rPr>
                <m:nor/>
              </m:rPr>
              <m:t>Vegetable</m:t>
            </m:r>
            <m:d>
              <m:dPr>
                <m:ctrlPr>
                  <w:rPr>
                    <w:rFonts w:ascii="Cambria Math" w:hAnsi="Cambria Math"/>
                    <w:i/>
                  </w:rPr>
                </m:ctrlPr>
              </m:dPr>
              <m:e>
                <m:r>
                  <w:rPr>
                    <w:rFonts w:ascii="Cambria Math" w:hAnsi="Cambria Math"/>
                  </w:rPr>
                  <m:t>x</m:t>
                </m:r>
              </m:e>
            </m:d>
          </m:e>
        </m:d>
      </m:oMath>
      <w:r>
        <w:t xml:space="preserve"> can require something which is logically possible but metaphysically impossible.</w:t>
      </w:r>
    </w:p>
    <w:p w14:paraId="51A5B036" w14:textId="6417AE8D" w:rsidR="002F438F" w:rsidRDefault="00A77582">
      <w:pPr>
        <w:pStyle w:val="BodyText"/>
      </w:pPr>
      <w:r>
        <w:t>Finally,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also less demanding than the notions of idealized conceivability and conceptual possibility at issue in debates over philosophical zombies and in Chalmers’ </w:t>
      </w:r>
      <w:r>
        <w:rPr>
          <w:i/>
        </w:rPr>
        <w:t>Constructing the World</w:t>
      </w:r>
      <w:r>
        <w:t xml:space="preserve">(Chalmers 2012) (and are, inconveniently, sometimes also labeled logical possibility). For the notion of conceptual possibility reflects something like ideal a priori acceptability. So, when evaluating whether it is conceptually possible that </w:t>
      </w:r>
      <m:oMath>
        <m:r>
          <w:rPr>
            <w:rFonts w:ascii="Cambria Math" w:hAnsi="Cambria Math"/>
          </w:rPr>
          <m:t>ϕ</m:t>
        </m:r>
      </m:oMath>
      <w:r>
        <w:t xml:space="preserve"> we </w:t>
      </w:r>
      <w:proofErr w:type="gramStart"/>
      <w:r>
        <w:t>have to</w:t>
      </w:r>
      <w:proofErr w:type="gramEnd"/>
      <w:r>
        <w:t xml:space="preserve"> preserve all analytic truths associated with relations occurring in </w:t>
      </w:r>
      <m:oMath>
        <m:r>
          <w:rPr>
            <w:rFonts w:ascii="Cambria Math" w:hAnsi="Cambria Math"/>
          </w:rPr>
          <m:t>ϕ</m:t>
        </m:r>
      </m:oMath>
      <w:r>
        <w:t xml:space="preserve">. In contrast (as I have noted above) logical possibility abstracts away from all such specific features of relations. Thus, for example, if we assume it is analytic that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bachelor</m:t>
            </m:r>
            <m:d>
              <m:dPr>
                <m:ctrlPr>
                  <w:rPr>
                    <w:rFonts w:ascii="Cambria Math" w:hAnsi="Cambria Math"/>
                    <w:i/>
                  </w:rPr>
                </m:ctrlPr>
              </m:dPr>
              <m:e>
                <m:r>
                  <w:rPr>
                    <w:rFonts w:ascii="Cambria Math" w:hAnsi="Cambria Math"/>
                  </w:rPr>
                  <m:t>x</m:t>
                </m:r>
              </m:e>
            </m:d>
            <m:r>
              <w:rPr>
                <w:rFonts w:ascii="Cambria Math" w:hAnsi="Cambria Math"/>
              </w:rPr>
              <m:t>→male</m:t>
            </m:r>
            <m:d>
              <m:dPr>
                <m:ctrlPr>
                  <w:rPr>
                    <w:rFonts w:ascii="Cambria Math" w:hAnsi="Cambria Math"/>
                    <w:i/>
                  </w:rPr>
                </m:ctrlPr>
              </m:dPr>
              <m:e>
                <m:r>
                  <w:rPr>
                    <w:rFonts w:ascii="Cambria Math" w:hAnsi="Cambria Math"/>
                  </w:rPr>
                  <m:t>x</m:t>
                </m:r>
              </m:e>
            </m:d>
          </m:e>
        </m:d>
      </m:oMath>
      <w:r>
        <w:t xml:space="preserve">, then it will be logically possible but </w:t>
      </w:r>
      <w:r>
        <w:rPr>
          <w:i/>
        </w:rPr>
        <w:t>not</w:t>
      </w:r>
      <w:r>
        <w:t xml:space="preserve"> conceptually possible that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bachelor</m:t>
            </m:r>
            <m:d>
              <m:dPr>
                <m:ctrlPr>
                  <w:rPr>
                    <w:rFonts w:ascii="Cambria Math" w:hAnsi="Cambria Math"/>
                    <w:i/>
                  </w:rPr>
                </m:ctrlPr>
              </m:dPr>
              <m:e>
                <m:r>
                  <w:rPr>
                    <w:rFonts w:ascii="Cambria Math" w:hAnsi="Cambria Math"/>
                  </w:rPr>
                  <m:t>x</m:t>
                </m:r>
              </m:e>
            </m:d>
            <m:r>
              <w:rPr>
                <w:rFonts w:ascii="Cambria Math" w:hAnsi="Cambria Math"/>
              </w:rPr>
              <m:t>∧¬male</m:t>
            </m:r>
            <m:d>
              <m:dPr>
                <m:ctrlPr>
                  <w:rPr>
                    <w:rFonts w:ascii="Cambria Math" w:hAnsi="Cambria Math"/>
                    <w:i/>
                  </w:rPr>
                </m:ctrlPr>
              </m:dPr>
              <m:e>
                <m:r>
                  <w:rPr>
                    <w:rFonts w:ascii="Cambria Math" w:hAnsi="Cambria Math"/>
                  </w:rPr>
                  <m:t>x</m:t>
                </m:r>
              </m:e>
            </m:d>
          </m:e>
        </m:d>
      </m:oMath>
      <w:r>
        <w:t>.</w:t>
      </w:r>
    </w:p>
    <w:p w14:paraId="5C65E979" w14:textId="3A613E64" w:rsidR="002F438F" w:rsidRDefault="00523376" w:rsidP="00523376">
      <w:pPr>
        <w:pStyle w:val="Heading5"/>
        <w:numPr>
          <w:ilvl w:val="0"/>
          <w:numId w:val="0"/>
        </w:numPr>
        <w:ind w:left="1008" w:hanging="432"/>
      </w:pPr>
      <w:bookmarkStart w:id="80" w:name="section:logposs_a_primitive"/>
      <w:bookmarkEnd w:id="79"/>
      <w:r>
        <w:rPr>
          <w:rStyle w:val="SectionNumber"/>
        </w:rPr>
        <w:t>4.1.3</w:t>
      </w:r>
      <w:r w:rsidR="00A77582">
        <w:tab/>
        <w:t>Not Reducible to Set Theory</w:t>
      </w:r>
    </w:p>
    <w:p w14:paraId="4CBAA956" w14:textId="60755FFE" w:rsidR="002F438F" w:rsidRDefault="00A77582">
      <w:pPr>
        <w:pStyle w:val="FirstParagraph"/>
      </w:pPr>
      <w:r>
        <w:t>Because (as noted above)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interdefinable with validity, I think nearly all my readers will accept that claims about logical possibility are meaningful.</w:t>
      </w:r>
    </w:p>
    <w:p w14:paraId="2FFF350A" w14:textId="7D60F73F" w:rsidR="002F438F" w:rsidRDefault="00A77582">
      <w:pPr>
        <w:pStyle w:val="BodyText"/>
      </w:pPr>
      <w:r>
        <w:t>However, at first glance, one might argue that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are merely shorthand for claims about the existence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And if one identified logical possibility the notion of logical possibility with claims asserting the existence of set-theoretic models, then we’d have (at least) an uncomfortable regress, and one couldn’t use the notion of logical possibility in formulating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to solve the arbitrariness problem above.</w:t>
      </w:r>
    </w:p>
    <w:p w14:paraId="6CA29094" w14:textId="76DBA3D4" w:rsidR="002F438F" w:rsidRDefault="00A77582">
      <w:pPr>
        <w:pStyle w:val="BodyText"/>
      </w:pPr>
      <w:r>
        <w:t>Luckily however, there are strong independent reasons pointed out in (Gómez-Torrente 2000; Hanson 2006; Boolos 1985) (see also (H.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2008b) 2.3 and Etchemendy (Etchemendy 1990a)) for not doing this. Many philosophers have argued, as follows, that we shouldn’t identify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with claims about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w:t>
      </w:r>
    </w:p>
    <w:p w14:paraId="339176B3" w14:textId="5FA36520" w:rsidR="002F438F" w:rsidRDefault="00A77582">
      <w:pPr>
        <w:pStyle w:val="BodyText"/>
      </w:pPr>
      <w:r>
        <w:t>The claim that what’s actual is logically possible is central to the above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w:r w:rsidR="0097791E">
        <w:t>interdefinable</w:t>
      </w:r>
      <w:r>
        <w:t xml:space="preserve"> with validity</w:t>
      </w:r>
      <w:proofErr w:type="gramStart"/>
      <w:r>
        <w:t>), if</w:t>
      </w:r>
      <w:proofErr w:type="gramEnd"/>
      <w:r>
        <w:t xml:space="preserve"> anything is. For an argument to be valid surely at least requires that it doesn’t </w:t>
      </w:r>
      <w:proofErr w:type="gramStart"/>
      <w:r>
        <w:rPr>
          <w:i/>
        </w:rPr>
        <w:t>actually</w:t>
      </w:r>
      <w:r>
        <w:t xml:space="preserve"> lead</w:t>
      </w:r>
      <w:proofErr w:type="gramEnd"/>
      <w:r>
        <w:t xml:space="preserve"> from truth to falsehood.</w:t>
      </w:r>
    </w:p>
    <w:p w14:paraId="6E839175" w14:textId="6D0E469F" w:rsidR="002F438F" w:rsidRDefault="00A77582">
      <w:pPr>
        <w:pStyle w:val="BodyText"/>
      </w:pPr>
      <w:r>
        <w:t>However, if we think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 terms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then the actual world is strictly larger than the domain of any set-theoretic model (e.g., because it contains all the sets). So</w:t>
      </w:r>
      <w:r w:rsidR="000324BA">
        <w:t>,</w:t>
      </w:r>
      <w:r>
        <w:t xml:space="preserve"> it’s not prima facie clear why we should assume that what can’t be </w:t>
      </w:r>
      <w:r>
        <w:lastRenderedPageBreak/>
        <w:t xml:space="preserve">satisfied in any set-theoretic model isn’t </w:t>
      </w:r>
      <w:proofErr w:type="gramStart"/>
      <w:r>
        <w:t>actually true</w:t>
      </w:r>
      <w:proofErr w:type="gramEnd"/>
      <w:r>
        <w:t>. Thus</w:t>
      </w:r>
      <w:r w:rsidR="00600672">
        <w:t>,</w:t>
      </w:r>
      <w:r>
        <w:t xml:space="preserve"> we seem to antecedently grip a notion of logical possibility (interdefinable with validity) on which it’s an open question whether every logically possible </w:t>
      </w:r>
      <w:proofErr w:type="gramStart"/>
      <w:r>
        <w:t>state of affairs</w:t>
      </w:r>
      <w:proofErr w:type="gramEnd"/>
      <w:r>
        <w:t xml:space="preserve"> has a set-theoretic model.</w:t>
      </w:r>
    </w:p>
    <w:p w14:paraId="48702CF0" w14:textId="062D67A9" w:rsidR="002F438F" w:rsidRDefault="00A77582">
      <w:pPr>
        <w:pStyle w:val="BodyText"/>
      </w:pPr>
      <w:r>
        <w:t xml:space="preserve">Now it is </w:t>
      </w:r>
      <w:r>
        <w:rPr>
          <w:i/>
        </w:rPr>
        <w:t>currently</w:t>
      </w:r>
      <w:r>
        <w:t xml:space="preserve"> possible for mathematicians talking about </w:t>
      </w:r>
      <w:r w:rsidR="00827D98">
        <w:rPr>
          <w:i/>
        </w:rPr>
        <w:t>first-order</w:t>
      </w:r>
      <w:r w:rsidR="00C76FBD">
        <w:rPr>
          <w:i/>
        </w:rPr>
        <w:fldChar w:fldCharType="begin"/>
      </w:r>
      <w:r w:rsidR="00C76FBD">
        <w:instrText xml:space="preserve"> XE "</w:instrText>
      </w:r>
      <w:r w:rsidR="00C76FBD" w:rsidRPr="00141E8B">
        <w:instrText>first-order</w:instrText>
      </w:r>
      <w:r w:rsidR="00C76FBD">
        <w:instrText xml:space="preserve">" </w:instrText>
      </w:r>
      <w:r w:rsidR="00C76FBD">
        <w:rPr>
          <w:i/>
        </w:rPr>
        <w:fldChar w:fldCharType="end"/>
      </w:r>
      <w:r>
        <w:rPr>
          <w:i/>
        </w:rPr>
        <w:t xml:space="preserve"> logical sentences</w:t>
      </w:r>
      <w:r>
        <w:t xml:space="preserve"> to replace talk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with talk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via the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 xml:space="preserve"> theorem for </w:t>
      </w:r>
      <w:r w:rsidR="00827D98">
        <w:t>first-order</w:t>
      </w:r>
      <w:r>
        <w:t xml:space="preserve"> logic</w:t>
      </w:r>
      <w:r>
        <w:rPr>
          <w:rStyle w:val="FootnoteReference"/>
        </w:rPr>
        <w:footnoteReference w:id="59"/>
      </w:r>
      <w:r>
        <w:t>. However, as Boolos puts it, “it is rather strange that appeal must apparently be made to one or another non-trivial result in order to establish what ought to be obvious: viz., that a sentence is true if it is valid"(Boolos 1985).</w:t>
      </w:r>
    </w:p>
    <w:p w14:paraId="1278E1B6" w14:textId="6A5D4D75" w:rsidR="002F438F" w:rsidRDefault="00A77582">
      <w:pPr>
        <w:pStyle w:val="BodyText"/>
      </w:pPr>
      <w:r>
        <w:t>A further benefit of adopting a primitive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is that it lets us capture Boolos’ intuition that there’s something odd about identifying claims about logical possibility and validity with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(claims about the existence of set-theoretic models). We can agree with Boolos that, “one really should not lose the sense that it is somewhat peculiar that if G is a logical truth, then the statement that G is a logical truth does not count as a logical truth, but only as a set-theoretical truth.” and so reject cashing out claims about failures of logical truth/validity in terms of logically contingent claims about the existence of certain objects (even mathematical objects). To foreshadow slightly, following Boolos’ suggestion, I will treat the </w:t>
      </w:r>
      <m:oMath>
        <m:r>
          <w:rPr>
            <w:rFonts w:ascii="Cambria Math" w:hAnsi="Cambria Math"/>
          </w:rPr>
          <m:t>◊</m:t>
        </m:r>
      </m:oMath>
      <w:r>
        <w:t xml:space="preserve"> of logical possibility a primitive modal operator, and furthermore </w:t>
      </w:r>
      <w:r>
        <w:rPr>
          <w:i/>
        </w:rPr>
        <w:t>logical</w:t>
      </w:r>
      <w:r>
        <w:t xml:space="preserve"> operator whose meaning must be held fixed when we’re evaluating claims about logical possibility and entailment. Thus</w:t>
      </w:r>
      <w:r w:rsidR="00A7616A">
        <w:t>,</w:t>
      </w:r>
      <w:r>
        <w:t xml:space="preserve"> we can affirm that facts about logical possibility are themselves logically necessary truths.</w:t>
      </w:r>
    </w:p>
    <w:p w14:paraId="4277B385" w14:textId="2DCEF2D7" w:rsidR="002F438F" w:rsidRDefault="00A77582">
      <w:pPr>
        <w:pStyle w:val="BodyText"/>
      </w:pPr>
      <w:r>
        <w:t>In view of all the points above, I take it that there’s no problem in (and indeed significant independent motivation for) accepting that we have a primitive modal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Talk of arguments’ validity (in some sense) seems to be widely understood and useful. And cashing validity claims out by appeal to a primitive modal notion of logical possibility (rather than attempting to reduce it to a notion of having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 or truth under some Tarskian reinterpretation), seems like the wisest course.</w:t>
      </w:r>
    </w:p>
    <w:p w14:paraId="052EDC32" w14:textId="0BF85489" w:rsidR="002F438F" w:rsidRDefault="001B49BB" w:rsidP="001B49BB">
      <w:pPr>
        <w:pStyle w:val="Heading3"/>
        <w:numPr>
          <w:ilvl w:val="0"/>
          <w:numId w:val="0"/>
        </w:numPr>
        <w:ind w:left="720" w:hanging="432"/>
      </w:pPr>
      <w:bookmarkStart w:id="81" w:name="_Toc74224267"/>
      <w:bookmarkStart w:id="82" w:name="X731921e48d4e681124e55a5bf5220e229dd9dd9"/>
      <w:bookmarkEnd w:id="77"/>
      <w:bookmarkEnd w:id="80"/>
      <w:r>
        <w:rPr>
          <w:rStyle w:val="SectionNumber"/>
        </w:rPr>
        <w:t>4.2</w:t>
      </w:r>
      <w:r w:rsidR="00A77582">
        <w:tab/>
        <w:t>Conditional Logical Possibility</w:t>
      </w:r>
      <w:bookmarkEnd w:id="81"/>
    </w:p>
    <w:p w14:paraId="71C22CB3" w14:textId="54DC1F11" w:rsidR="002F438F" w:rsidRDefault="00A77582">
      <w:pPr>
        <w:pStyle w:val="FirstParagraph"/>
      </w:pPr>
      <w:r>
        <w:t>So much for clarifying and defending appeal to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Now let’s turn to the philosophical controversies about quantified modal logic</w:t>
      </w:r>
      <w:r w:rsidR="00FF713E">
        <w:fldChar w:fldCharType="begin"/>
      </w:r>
      <w:r w:rsidR="00FF713E">
        <w:instrText xml:space="preserve"> XE "</w:instrText>
      </w:r>
      <w:r w:rsidR="00FF713E" w:rsidRPr="00CE3625">
        <w:instrText>quantified modal logic</w:instrText>
      </w:r>
      <w:r w:rsidR="00FF713E">
        <w:instrText xml:space="preserve">" </w:instrText>
      </w:r>
      <w:r w:rsidR="00FF713E">
        <w:fldChar w:fldCharType="end"/>
      </w:r>
      <w:r>
        <w:t xml:space="preserve"> (and the practical problems of making axioms for it surveyable) that threatened to block our foundational ambitions in §</w:t>
      </w:r>
      <w:hyperlink w:anchor="sec:putnamian:controversy_QML">
        <w:r w:rsidR="00F44B9B">
          <w:rPr>
            <w:rStyle w:val="Hyperlink"/>
          </w:rPr>
          <w:t>3</w:t>
        </w:r>
        <w:r>
          <w:rPr>
            <w:rStyle w:val="Hyperlink"/>
          </w:rPr>
          <w:t>.3.1</w:t>
        </w:r>
      </w:hyperlink>
      <w:r>
        <w:t xml:space="preserve"> above. I propose that we can solve these problems by thinking about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w:t>
      </w:r>
      <w:r w:rsidR="00850E28">
        <w:t>extensibility</w:t>
      </w:r>
      <w:r>
        <w:t xml:space="preserve"> claims as concerning what’s allowed by a given structure, rather </w:t>
      </w:r>
      <w:r>
        <w:lastRenderedPageBreak/>
        <w:t>than what’s possible for given objects. And I’ll suggest that a certain natural generalization of the logical possibility operator will help us do this.</w:t>
      </w:r>
    </w:p>
    <w:p w14:paraId="4139B441" w14:textId="54FC6ABB" w:rsidR="002F438F" w:rsidRDefault="001B49BB" w:rsidP="001B49BB">
      <w:pPr>
        <w:pStyle w:val="Heading4"/>
        <w:numPr>
          <w:ilvl w:val="0"/>
          <w:numId w:val="0"/>
        </w:numPr>
        <w:ind w:left="864" w:hanging="144"/>
      </w:pPr>
      <w:bookmarkStart w:id="83" w:name="sec:overview:motivation"/>
      <w:r>
        <w:rPr>
          <w:rStyle w:val="SectionNumber"/>
        </w:rPr>
        <w:t>4.2.1</w:t>
      </w:r>
      <w:r w:rsidR="00A77582">
        <w:tab/>
        <w:t>Motivation</w:t>
      </w:r>
    </w:p>
    <w:p w14:paraId="5DC50ABC" w14:textId="400FFFA6" w:rsidR="002F438F" w:rsidRDefault="00A77582">
      <w:pPr>
        <w:pStyle w:val="FirstParagraph"/>
      </w:pPr>
      <w:r>
        <w:t>As modal structuralists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have observed, mathematicians are unconcerned with questions about the nature and essence of </w:t>
      </w:r>
      <w:proofErr w:type="gramStart"/>
      <w:r>
        <w:t>particular objects</w:t>
      </w:r>
      <w:proofErr w:type="gramEnd"/>
      <w:r>
        <w:t xml:space="preserve">. They don’t care whether the number ‘1’ refers to the set  or the set </w:t>
      </w:r>
      <m:oMath>
        <m:r>
          <w:rPr>
            <w:rFonts w:ascii="Cambria Math" w:hAnsi="Cambria Math"/>
          </w:rPr>
          <m:t>,</m:t>
        </m:r>
      </m:oMath>
      <w:r>
        <w:t xml:space="preserve"> or Julius Caesar, only that whatever objects the predicate ‘natural number’ applies to have a certain structure (under whatever relations are expressed by the terms ‘successor,’ ‘</w:t>
      </w:r>
      <m:oMath>
        <m:r>
          <w:rPr>
            <w:rFonts w:ascii="Cambria Math" w:hAnsi="Cambria Math"/>
          </w:rPr>
          <m:t>+</m:t>
        </m:r>
      </m:oMath>
      <w:r>
        <w:t>’ ‘</w:t>
      </w:r>
      <m:oMath>
        <m:r>
          <w:rPr>
            <w:rFonts w:ascii="Cambria Math" w:hAnsi="Cambria Math"/>
          </w:rPr>
          <m:t>⋅</m:t>
        </m:r>
      </m:oMath>
      <w:r>
        <w:t>’ etc.). And any copy of this structure (whether formed of sets or emperors) is, in some sense, equally relevant to number theory</w:t>
      </w:r>
      <w:r>
        <w:rPr>
          <w:rStyle w:val="FootnoteReference"/>
        </w:rPr>
        <w:footnoteReference w:id="60"/>
      </w:r>
      <w:r>
        <w:t xml:space="preserve">. Considering any objects under any relations of the right arity will do, provided the right pattern in how these relations apply is instantiated. Neither the </w:t>
      </w:r>
      <w:proofErr w:type="gramStart"/>
      <w:r>
        <w:t>particular relation</w:t>
      </w:r>
      <w:proofErr w:type="gramEnd"/>
      <w:r>
        <w:t xml:space="preserve"> playing the role of ‘successor’ nor the particular objects playing the role of ‘numbers’ matter, from a pure mathematical point of view.</w:t>
      </w:r>
    </w:p>
    <w:p w14:paraId="6B39C86D" w14:textId="731BCEF9" w:rsidR="002F438F" w:rsidRDefault="00A77582">
      <w:pPr>
        <w:pStyle w:val="BodyText"/>
      </w:pPr>
      <w:r>
        <w:t>Developing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requires us to compare possible structures, to give some precise meaning to claims about how it would be possible for one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a cumulative hierarchy</w:t>
      </w:r>
      <w:r w:rsidR="00A86E36">
        <w:fldChar w:fldCharType="begin"/>
      </w:r>
      <w:r w:rsidR="00A86E36">
        <w:instrText xml:space="preserve"> XE "</w:instrText>
      </w:r>
      <w:r w:rsidR="00A86E36" w:rsidRPr="000A60AD">
        <w:instrText>iterative hierarchy</w:instrText>
      </w:r>
      <w:r w:rsidR="00A86E36">
        <w:instrText xml:space="preserve">" </w:instrText>
      </w:r>
      <w:r w:rsidR="00A86E36">
        <w:fldChar w:fldCharType="end"/>
      </w:r>
      <w:r w:rsidR="00880E90">
        <w:fldChar w:fldCharType="begin"/>
      </w:r>
      <w:r w:rsidR="00880E90">
        <w:instrText xml:space="preserve"> XE "</w:instrText>
      </w:r>
      <w:r w:rsidR="00880E90" w:rsidRPr="00902F92">
        <w:instrText>cumulative hierarchy</w:instrText>
      </w:r>
      <w:r w:rsidR="00880E90">
        <w:instrText>" \t "</w:instrText>
      </w:r>
      <w:r w:rsidR="00880E90" w:rsidRPr="00A0771F">
        <w:rPr>
          <w:i/>
        </w:rPr>
        <w:instrText>See</w:instrText>
      </w:r>
      <w:r w:rsidR="00880E90" w:rsidRPr="00A0771F">
        <w:instrText xml:space="preserve"> iterative hierarchy</w:instrText>
      </w:r>
      <w:r w:rsidR="00880E90">
        <w:instrText xml:space="preserve">" </w:instrText>
      </w:r>
      <w:r w:rsidR="00880E90">
        <w:fldChar w:fldCharType="end"/>
      </w:r>
      <w:r>
        <w:t xml:space="preserve"> of sets to extend another. And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do this by quantifying in. But perhaps the point that mathematics is fundamentally concerned with structure alone rather than objects suggests a different way to achieve the same goal.</w:t>
      </w:r>
    </w:p>
    <w:p w14:paraId="22CB00A6" w14:textId="330BDEF6" w:rsidR="002F438F" w:rsidRDefault="00A77582">
      <w:pPr>
        <w:pStyle w:val="BodyText"/>
      </w:pPr>
      <w:r>
        <w:t>I’ll suggest it suffices to reconstruct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to consider what’s possible given the </w:t>
      </w:r>
      <w:r>
        <w:rPr>
          <w:i/>
        </w:rPr>
        <w:t>pattern</w:t>
      </w:r>
      <w:r>
        <w:t xml:space="preserve"> of how some relations (instantiating some mathematically relevant structure) apply, rather than asking what’s possible for the </w:t>
      </w:r>
      <w:proofErr w:type="gramStart"/>
      <w:r>
        <w:t>particular objects</w:t>
      </w:r>
      <w:proofErr w:type="gramEnd"/>
      <w:r>
        <w:t xml:space="preserve"> or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 which these relations happen to apply to. As the discussion of metaphysically shy</w:t>
      </w:r>
      <w:r w:rsidR="00685C55">
        <w:fldChar w:fldCharType="begin"/>
      </w:r>
      <w:r w:rsidR="00685C55">
        <w:instrText xml:space="preserve"> XE "</w:instrText>
      </w:r>
      <w:r w:rsidR="00685C55" w:rsidRPr="00791039">
        <w:instrText>metaphysically shy</w:instrText>
      </w:r>
      <w:r w:rsidR="00685C55">
        <w:instrText xml:space="preserve">" </w:instrText>
      </w:r>
      <w:r w:rsidR="00685C55">
        <w:fldChar w:fldCharType="end"/>
      </w:r>
      <w:r>
        <w:t xml:space="preserve"> objects in §</w:t>
      </w:r>
      <w:hyperlink w:anchor="sec:metaphysical_shyness">
        <w:r w:rsidR="00F44B9B">
          <w:rPr>
            <w:rStyle w:val="Hyperlink"/>
          </w:rPr>
          <w:t>3</w:t>
        </w:r>
        <w:r>
          <w:rPr>
            <w:rStyle w:val="Hyperlink"/>
          </w:rPr>
          <w:t>.3.1.4</w:t>
        </w:r>
      </w:hyperlink>
      <w:r>
        <w:t xml:space="preserve"> above suggests, it doesn’t intuitively matter to the truth value of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 whether some particular objects forming an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structure (under some relation like ‘there is an arrow pointing from... to ...’) could </w:t>
      </w:r>
      <w:r>
        <w:rPr>
          <w:i/>
        </w:rPr>
        <w:t>continue to exist</w:t>
      </w:r>
      <w:r>
        <w:t xml:space="preserve"> while this structure is supplemented by additional objects so as to form an extending iterative hierarchy. </w:t>
      </w:r>
      <w:r w:rsidR="00663413">
        <w:t xml:space="preserve">All that matters is whether the </w:t>
      </w:r>
      <w:r w:rsidR="00663413">
        <w:rPr>
          <w:i/>
        </w:rPr>
        <w:t>structure</w:t>
      </w:r>
      <w:r w:rsidR="00663413">
        <w:t xml:space="preserve"> of how the relation ‘there is an arrow pointing from... to ...’ applies to these objects could be preserved, while objects forming a suitable extended hierarchy (under some other relation) are added.</w:t>
      </w:r>
    </w:p>
    <w:p w14:paraId="60E4AE4E" w14:textId="0BFA2F4F" w:rsidR="002F438F" w:rsidRDefault="00064575" w:rsidP="00064575">
      <w:pPr>
        <w:pStyle w:val="Heading4"/>
        <w:numPr>
          <w:ilvl w:val="0"/>
          <w:numId w:val="0"/>
        </w:numPr>
        <w:ind w:left="864" w:hanging="144"/>
      </w:pPr>
      <w:bookmarkStart w:id="84" w:name="sec:intro-cond-log-poss"/>
      <w:bookmarkEnd w:id="83"/>
      <w:r>
        <w:rPr>
          <w:rStyle w:val="SectionNumber"/>
        </w:rPr>
        <w:lastRenderedPageBreak/>
        <w:t>4.2.2</w:t>
      </w:r>
      <w:r w:rsidR="00A77582">
        <w:tab/>
        <w:t>Introducing Conditional Logical Possibility</w:t>
      </w:r>
    </w:p>
    <w:p w14:paraId="3FFFC38C" w14:textId="26790476" w:rsidR="002F438F" w:rsidRDefault="00A77582">
      <w:pPr>
        <w:pStyle w:val="FirstParagraph"/>
      </w:pPr>
      <w:r>
        <w:t>To informally introduce the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(aka logical possibility given structural facts about how some relations apply) arises in natural language, consider claims that some map isn’t three colorable.</w:t>
      </w:r>
    </w:p>
    <w:p w14:paraId="51FDAA33" w14:textId="77777777" w:rsidR="002F438F" w:rsidRDefault="00A77582">
      <w:pPr>
        <w:pStyle w:val="BodyText"/>
      </w:pPr>
      <w:r>
        <w:rPr>
          <w:noProof/>
        </w:rPr>
        <w:drawing>
          <wp:inline distT="0" distB="0" distL="0" distR="0" wp14:anchorId="43CB1866" wp14:editId="6173D439">
            <wp:extent cx="5334000" cy="5306218"/>
            <wp:effectExtent l="0" t="0" r="0" b="0"/>
            <wp:docPr id="1" name="Picture" descr="image"/>
            <wp:cNvGraphicFramePr/>
            <a:graphic xmlns:a="http://schemas.openxmlformats.org/drawingml/2006/main">
              <a:graphicData uri="http://schemas.openxmlformats.org/drawingml/2006/picture">
                <pic:pic xmlns:pic="http://schemas.openxmlformats.org/drawingml/2006/picture">
                  <pic:nvPicPr>
                    <pic:cNvPr id="0" name="Picture" descr="non-3-color.png"/>
                    <pic:cNvPicPr>
                      <a:picLocks noChangeAspect="1" noChangeArrowheads="1"/>
                    </pic:cNvPicPr>
                  </pic:nvPicPr>
                  <pic:blipFill>
                    <a:blip r:embed="rId8"/>
                    <a:stretch>
                      <a:fillRect/>
                    </a:stretch>
                  </pic:blipFill>
                  <pic:spPr bwMode="auto">
                    <a:xfrm>
                      <a:off x="0" y="0"/>
                      <a:ext cx="5334000" cy="5306218"/>
                    </a:xfrm>
                    <a:prstGeom prst="rect">
                      <a:avLst/>
                    </a:prstGeom>
                    <a:noFill/>
                    <a:ln w="9525">
                      <a:noFill/>
                      <a:headEnd/>
                      <a:tailEnd/>
                    </a:ln>
                  </pic:spPr>
                </pic:pic>
              </a:graphicData>
            </a:graphic>
          </wp:inline>
        </w:drawing>
      </w:r>
    </w:p>
    <w:p w14:paraId="0B77464A" w14:textId="77777777" w:rsidR="002F438F" w:rsidRDefault="00A77582">
      <w:pPr>
        <w:pStyle w:val="BodyText"/>
      </w:pPr>
      <w:r>
        <w:t xml:space="preserve">When you say a map isn’t three colorable, you don’t just mean that it would be physically or metaphysically impossible for the map to be three colored (without some change in the extensions of ‘country on the map’ and ‘adjacent to’). Rather, you are saying something stronger, which we might make explicit by saying that it’s </w:t>
      </w:r>
      <w:r>
        <w:rPr>
          <w:i/>
        </w:rPr>
        <w:t>logically impossible</w:t>
      </w:r>
      <w:r>
        <w:t xml:space="preserve"> given the </w:t>
      </w:r>
      <w:r>
        <w:rPr>
          <w:i/>
        </w:rPr>
        <w:t>structural facts</w:t>
      </w:r>
      <w:r>
        <w:t xml:space="preserve"> about (aka pattern of) how the relations ‘country’ and ‘adjacent to’ apply for the map to be three colored. This means two things.</w:t>
      </w:r>
    </w:p>
    <w:p w14:paraId="79D03D9A" w14:textId="77777777" w:rsidR="002F438F" w:rsidRDefault="00A77582">
      <w:pPr>
        <w:pStyle w:val="BodyText"/>
      </w:pPr>
      <w:r>
        <w:t xml:space="preserve">First, the </w:t>
      </w:r>
      <w:r>
        <w:rPr>
          <w:i/>
        </w:rPr>
        <w:t>mere pattern</w:t>
      </w:r>
      <w:r>
        <w:t xml:space="preserve"> of how the relations ‘country’ and ‘adjacent’ apply (rather than any special features of the objects in question) suffice to block three </w:t>
      </w:r>
      <w:proofErr w:type="spellStart"/>
      <w:r>
        <w:t>colorability</w:t>
      </w:r>
      <w:proofErr w:type="spellEnd"/>
      <w:r>
        <w:t xml:space="preserve">. For instance, if wars and revolutions change replace one country with another and shift national </w:t>
      </w:r>
      <w:r>
        <w:lastRenderedPageBreak/>
        <w:t xml:space="preserve">boundaries but </w:t>
      </w:r>
      <w:r>
        <w:rPr>
          <w:i/>
        </w:rPr>
        <w:t>don’t</w:t>
      </w:r>
      <w:r>
        <w:t xml:space="preserve"> change the pattern of how countries are related by adjacency then this new map is three colorable only if the old one was, as it’s the structure of how the relations adjacent and country apply which determines if the map is three-colorable.</w:t>
      </w:r>
    </w:p>
    <w:p w14:paraId="44D82A0A" w14:textId="137D14AE" w:rsidR="002F438F" w:rsidRDefault="00A77582">
      <w:pPr>
        <w:pStyle w:val="BodyText"/>
      </w:pPr>
      <w:r>
        <w:t xml:space="preserve">Second, this pattern of how the relations ‘country’ and ‘adjacent’ apply makes three coloring </w:t>
      </w:r>
      <w:r>
        <w:rPr>
          <w:i/>
        </w:rPr>
        <w:t>logically</w:t>
      </w:r>
      <w:r>
        <w:t xml:space="preserve"> (as opposed to merely physically or metaphysically) impossible, i.e., it blocks three </w:t>
      </w:r>
      <w:r w:rsidR="00F66837">
        <w:t>coloring</w:t>
      </w:r>
      <w:r>
        <w:t xml:space="preserve"> in virtue of completely general, subject matter neutral, laws that treat all relations of the same arity alike. Thus, it’s equally impossible for the map to be three scented or three textured. And if any other relations (e.g., ‘city’ and has a ‘has a direct flight to’) instantiated the same pattern, then they wouldn’t/couldn’t be three colored/textured etc. either.</w:t>
      </w:r>
    </w:p>
    <w:p w14:paraId="33D1AD75" w14:textId="3F91DED8" w:rsidR="002F438F" w:rsidRDefault="00A77582">
      <w:pPr>
        <w:pStyle w:val="BodyText"/>
      </w:pPr>
      <w:r>
        <w:t>The notion of conditional possibility (</w:t>
      </w:r>
      <m:oMath>
        <m:nary>
          <m:naryPr>
            <m:chr m:val="◊"/>
            <m:limLoc m:val="subSup"/>
            <m:supHide m:val="1"/>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m:t>
            </m:r>
          </m:e>
        </m:nary>
      </m:oMath>
      <w:r>
        <w:t>) generalizes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m:oMath>
        <m:r>
          <w:rPr>
            <w:rFonts w:ascii="Cambria Math" w:hAnsi="Cambria Math"/>
          </w:rPr>
          <m:t>◇</m:t>
        </m:r>
      </m:oMath>
      <w:r>
        <w:t xml:space="preserve">) in a way that lets us naturally express claims like the three </w:t>
      </w:r>
      <w:proofErr w:type="spellStart"/>
      <w:r>
        <w:t>colorability</w:t>
      </w:r>
      <w:proofErr w:type="spellEnd"/>
      <w:r>
        <w:t xml:space="preserve"> statement above. The subscript will specify certain relations – in this case ‘is a country’ and ‘is adjacent to’ – whose pattern of application we want to hold fixed. And, as will become clear in a moment, we can write the non-three-</w:t>
      </w:r>
      <w:proofErr w:type="spellStart"/>
      <w:r>
        <w:t>colorability</w:t>
      </w:r>
      <w:proofErr w:type="spellEnd"/>
      <w:r>
        <w:t xml:space="preserve"> claim above as follows:</w:t>
      </w:r>
    </w:p>
    <w:p w14:paraId="0DF82398" w14:textId="77777777" w:rsidR="002F438F" w:rsidRDefault="00A77582">
      <w:pPr>
        <w:pStyle w:val="BlockText"/>
      </w:pPr>
      <w:r>
        <w:rPr>
          <w:b/>
        </w:rPr>
        <w:t>Non-Three-</w:t>
      </w:r>
      <w:proofErr w:type="spellStart"/>
      <w:r>
        <w:rPr>
          <w:b/>
        </w:rPr>
        <w:t>Colourability</w:t>
      </w:r>
      <w:proofErr w:type="spellEnd"/>
      <w:r>
        <w:t xml:space="preserve"> </w:t>
      </w:r>
      <m:oMath>
        <m:r>
          <w:rPr>
            <w:rFonts w:ascii="Cambria Math" w:hAnsi="Cambria Math"/>
          </w:rPr>
          <m:t>¬</m:t>
        </m:r>
        <m:nary>
          <m:naryPr>
            <m:chr m:val="◊"/>
            <m:limLoc m:val="subSup"/>
            <m:supHide m:val="1"/>
            <m:ctrlPr>
              <w:rPr>
                <w:rFonts w:ascii="Cambria Math" w:hAnsi="Cambria Math"/>
              </w:rPr>
            </m:ctrlPr>
          </m:naryPr>
          <m:sub>
            <m:r>
              <m:rPr>
                <m:nor/>
              </m:rPr>
              <m:t>adjacent,country</m:t>
            </m:r>
          </m:sub>
          <m:sup>
            <m:r>
              <w:rPr>
                <w:rFonts w:ascii="Cambria Math" w:hAnsi="Cambria Math"/>
              </w:rPr>
              <m:t>​</m:t>
            </m:r>
          </m:sup>
          <m:e>
            <m:r>
              <w:rPr>
                <w:rFonts w:ascii="Cambria Math" w:hAnsi="Cambria Math"/>
              </w:rPr>
              <m:t>​</m:t>
            </m:r>
          </m:e>
        </m:nary>
      </m:oMath>
      <w:r>
        <w:t xml:space="preserve"> Each country is either yellow, green or blue and no two adjacent countries are both yellow, both blue or both green.</w:t>
      </w:r>
      <w:r>
        <w:br/>
      </w:r>
    </w:p>
    <w:p w14:paraId="037A39A4" w14:textId="77777777" w:rsidR="002F438F" w:rsidRDefault="00A77582">
      <w:pPr>
        <w:pStyle w:val="FirstParagraph"/>
      </w:pPr>
      <w:r>
        <w:t>I will read this as meaning, “It’s not logically possible, given the structural facts about how ‘adjacent’ and ‘country’ apply, that: each country is either yellow, green or blue and no two adjacent countries are the same color.”</w:t>
      </w:r>
    </w:p>
    <w:p w14:paraId="0301FDA2" w14:textId="2B283CEE" w:rsidR="002F438F" w:rsidRDefault="00A77582">
      <w:pPr>
        <w:pStyle w:val="BodyText"/>
      </w:pPr>
      <w:r>
        <w:t>If you accept a primitive modal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(interdefinable with validity) advocated in §</w:t>
      </w:r>
      <w:hyperlink w:anchor="X0f785f8d35067a6d7cdf6c0b4c1c1f44885a6e3">
        <w:r>
          <w:rPr>
            <w:rStyle w:val="Hyperlink"/>
          </w:rPr>
          <w:t>3.1</w:t>
        </w:r>
      </w:hyperlink>
      <w:r>
        <w:t xml:space="preserve">, it seems only natural to allow restriction of that notion to the scenarios which preserves the structure of how some relations apply. To further </w:t>
      </w:r>
      <w:proofErr w:type="spellStart"/>
      <w:r>
        <w:t>precisify</w:t>
      </w:r>
      <w:proofErr w:type="spellEnd"/>
      <w:r>
        <w:t xml:space="preserve"> what I mean, consider the following, even simpler, example.</w:t>
      </w:r>
    </w:p>
    <w:p w14:paraId="7E6BD40A" w14:textId="77777777" w:rsidR="002F438F" w:rsidRDefault="00A77582">
      <w:pPr>
        <w:pStyle w:val="BlockText"/>
      </w:pPr>
      <w:r>
        <w:rPr>
          <w:b/>
        </w:rPr>
        <w:t>Crowded Cats</w:t>
      </w:r>
      <w:r>
        <w:t xml:space="preserve"> Given what cats and basket there are, it is logically impossible that each cat is sleeping in a different basket.</w:t>
      </w:r>
    </w:p>
    <w:p w14:paraId="09B27993" w14:textId="525BCF5A" w:rsidR="002F438F" w:rsidRDefault="00A77582">
      <w:pPr>
        <w:pStyle w:val="FirstParagraph"/>
      </w:pPr>
      <w:r>
        <w:t>If we take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mean logical possibility </w:t>
      </w:r>
      <w:r w:rsidR="00BB0852">
        <w:t>simpliciter</w:t>
      </w:r>
      <w:r>
        <w:t xml:space="preserve">, this sentence must be false. However, it also has an intuitive reading which on which it could be true. One might express the latter by saying ‘Cathood and </w:t>
      </w:r>
      <w:proofErr w:type="spellStart"/>
      <w:r>
        <w:t>baskethood</w:t>
      </w:r>
      <w:proofErr w:type="spellEnd"/>
      <w:r>
        <w:t xml:space="preserve"> apply in a way that ensures that (as a matter of mere logic and combinatorics) it can’t be that each cat is sleeping in a different basket.’ A moment’s thought will reveal that (on this reading) the above sentence is true if and only if there are more cats than baskets.</w:t>
      </w:r>
    </w:p>
    <w:p w14:paraId="1EEEC336" w14:textId="7D5BC5E2" w:rsidR="002F438F" w:rsidRDefault="00A77582">
      <w:pPr>
        <w:pStyle w:val="BodyText"/>
      </w:pPr>
      <w:r>
        <w:t>As we saw above, I will express such claims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using an operator </w:t>
      </w:r>
      <m:oMath>
        <m:nary>
          <m:naryPr>
            <m:chr m:val="◊"/>
            <m:limLoc m:val="subSup"/>
            <m:supHide m:val="1"/>
            <m:ctrlPr>
              <w:rPr>
                <w:rFonts w:ascii="Cambria Math" w:hAnsi="Cambria Math"/>
              </w:rPr>
            </m:ctrlPr>
          </m:naryPr>
          <m:sub>
            <m:d>
              <m:dPr>
                <m:ctrlPr>
                  <w:rPr>
                    <w:rFonts w:ascii="Cambria Math" w:hAnsi="Cambria Math"/>
                    <w:i/>
                  </w:rPr>
                </m:ctrlPr>
              </m:dPr>
              <m:e>
                <m:r>
                  <w:rPr>
                    <w:rFonts w:ascii="Cambria Math" w:hAnsi="Cambria Math"/>
                  </w:rPr>
                  <m:t>…</m:t>
                </m:r>
              </m:e>
            </m:d>
          </m:sub>
          <m:sup>
            <m:r>
              <w:rPr>
                <w:rFonts w:ascii="Cambria Math" w:hAnsi="Cambria Math"/>
              </w:rPr>
              <m:t>​</m:t>
            </m:r>
          </m:sup>
          <m:e>
            <m:r>
              <w:rPr>
                <w:rFonts w:ascii="Cambria Math" w:hAnsi="Cambria Math"/>
              </w:rPr>
              <m:t>(</m:t>
            </m:r>
          </m:e>
        </m:nary>
        <m:r>
          <w:rPr>
            <w:rFonts w:ascii="Cambria Math" w:hAnsi="Cambria Math"/>
          </w:rPr>
          <m:t>…)</m:t>
        </m:r>
      </m:oMath>
      <w:r>
        <w:t>. This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operator takes a sentence </w:t>
      </w:r>
      <m:oMath>
        <m:r>
          <w:rPr>
            <w:rFonts w:ascii="Cambria Math" w:hAnsi="Cambria Math"/>
          </w:rPr>
          <m:t>ϕ</m:t>
        </m:r>
      </m:oMath>
      <w:r>
        <w:t xml:space="preserve"> and a finite (potentially empty) list of relation symbols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and produces a sentence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ϕ​</m:t>
            </m:r>
          </m:sup>
          <m:e>
            <m:r>
              <w:rPr>
                <w:rFonts w:ascii="Cambria Math" w:hAnsi="Cambria Math"/>
              </w:rPr>
              <m:t>​</m:t>
            </m:r>
          </m:e>
        </m:nary>
      </m:oMath>
      <w:r>
        <w:t xml:space="preserve"> which says that it is logically possible for </w:t>
      </w:r>
      <m:oMath>
        <m:r>
          <w:rPr>
            <w:rFonts w:ascii="Cambria Math" w:hAnsi="Cambria Math"/>
          </w:rPr>
          <m:t>ϕ</m:t>
        </m:r>
      </m:oMath>
      <w:r>
        <w:t xml:space="preserve"> to be true, without any change to (structural facts about) how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But for ease of reading, I will sink the specification of relevant relations into the subscript as follows: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ϕ​</m:t>
            </m:r>
          </m:sup>
          <m:e>
            <m:r>
              <w:rPr>
                <w:rFonts w:ascii="Cambria Math" w:hAnsi="Cambria Math"/>
              </w:rPr>
              <m:t>​</m:t>
            </m:r>
          </m:e>
        </m:nary>
      </m:oMath>
      <w:r>
        <w:t>. So</w:t>
      </w:r>
      <w:r w:rsidR="005D4B57">
        <w:t>,</w:t>
      </w:r>
      <w:r>
        <w:t xml:space="preserve"> I’ll write the claim about cats and baskets above as follows.</w:t>
      </w:r>
    </w:p>
    <w:p w14:paraId="48C3BB0B" w14:textId="77777777" w:rsidR="002F438F" w:rsidRDefault="00A77582">
      <w:pPr>
        <w:pStyle w:val="BlockText"/>
      </w:pPr>
      <w:r>
        <w:rPr>
          <w:b/>
        </w:rPr>
        <w:lastRenderedPageBreak/>
        <w:t>Crowded Cats</w:t>
      </w:r>
      <w:r>
        <w:t xml:space="preserve">: </w:t>
      </w:r>
      <m:oMath>
        <m:r>
          <w:rPr>
            <w:rFonts w:ascii="Cambria Math" w:hAnsi="Cambria Math"/>
          </w:rPr>
          <m:t>¬</m:t>
        </m:r>
        <m:nary>
          <m:naryPr>
            <m:chr m:val="◊"/>
            <m:limLoc m:val="subSup"/>
            <m:supHide m:val="1"/>
            <m:ctrlPr>
              <w:rPr>
                <w:rFonts w:ascii="Cambria Math" w:hAnsi="Cambria Math"/>
              </w:rPr>
            </m:ctrlPr>
          </m:naryPr>
          <m:sub>
            <m:r>
              <w:rPr>
                <w:rFonts w:ascii="Cambria Math" w:hAnsi="Cambria Math"/>
              </w:rPr>
              <m:t>cat,basket</m:t>
            </m:r>
          </m:sub>
          <m:sup>
            <m:r>
              <w:rPr>
                <w:rFonts w:ascii="Cambria Math" w:hAnsi="Cambria Math"/>
              </w:rPr>
              <m:t>​</m:t>
            </m:r>
          </m:sup>
          <m:e>
            <m:r>
              <w:rPr>
                <w:rFonts w:ascii="Cambria Math" w:hAnsi="Cambria Math"/>
              </w:rPr>
              <m:t>​</m:t>
            </m:r>
          </m:e>
        </m:nary>
      </m:oMath>
      <w:r>
        <w:t xml:space="preserve"> [Each cat slept in a different basket.]</w:t>
      </w:r>
    </w:p>
    <w:p w14:paraId="17EB7954" w14:textId="64A82A11" w:rsidR="002F438F" w:rsidRDefault="00A77582">
      <w:pPr>
        <w:pStyle w:val="FirstParagraph"/>
      </w:pPr>
      <w:r>
        <w:t>Now let me specify three things about how this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to be understood.</w:t>
      </w:r>
    </w:p>
    <w:p w14:paraId="3F9A474F" w14:textId="5FF46AA3" w:rsidR="002F438F" w:rsidRDefault="00A77582">
      <w:pPr>
        <w:pStyle w:val="BodyText"/>
      </w:pPr>
      <w:r>
        <w:t>The first concerns how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relates to logical possibility simpliciter. We saw that claims about logical possibility simpliciter (</w:t>
      </w:r>
      <m:oMath>
        <m:r>
          <w:rPr>
            <w:rFonts w:ascii="Cambria Math" w:hAnsi="Cambria Math"/>
          </w:rPr>
          <m:t>◊</m:t>
        </m:r>
      </m:oMath>
      <w:r>
        <w:t>) concern what’s possible if we let both the size of the domain of discourse and the application of relations to that domain vary with complete freedom. In contrast, claims about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t xml:space="preserve">) concern what’s logical possible if we hold fixed the structural facts about how some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(while still letting the size of the domain extending this structure and the application of other relations vary freely ).</w:t>
      </w:r>
    </w:p>
    <w:p w14:paraId="1CAE7998" w14:textId="7B610FC6" w:rsidR="002F438F" w:rsidRDefault="00A77582">
      <w:pPr>
        <w:pStyle w:val="BodyText"/>
      </w:pPr>
      <w:r>
        <w:t xml:space="preserve">Second, what does it mean to ‘hold the (structural facts) about how some relations apply fixed?’ In line with the motivating case above, keeping the structural facts about how some relations apply fixed doesn’t mean preserving these relations’ extensions (the </w:t>
      </w:r>
      <w:proofErr w:type="gramStart"/>
      <w:r>
        <w:t>particular objects</w:t>
      </w:r>
      <w:proofErr w:type="gramEnd"/>
      <w:r>
        <w:t xml:space="preserve"> they apply to/relate). Rather it means preserving the pattern of how all these relations apply. So, for example, metaphysically possible scenarios where one cat dies early and one kitten is born early will count as preserving the </w:t>
      </w:r>
      <w:r>
        <w:rPr>
          <w:i/>
        </w:rPr>
        <w:t>structural facts</w:t>
      </w:r>
      <w:r>
        <w:t xml:space="preserve"> about what cats and baskets there are (i.e., the pattern formed by how cathood and </w:t>
      </w:r>
      <w:proofErr w:type="spellStart"/>
      <w:r>
        <w:t>baskethood</w:t>
      </w:r>
      <w:proofErr w:type="spellEnd"/>
      <w:r>
        <w:t xml:space="preserve"> apply). And preserving the structural facts about how </w:t>
      </w:r>
      <m:oMath>
        <m:r>
          <m:rPr>
            <m:nor/>
          </m:rPr>
          <m:t>cat</m:t>
        </m:r>
        <m:d>
          <m:dPr>
            <m:ctrlPr>
              <w:rPr>
                <w:rFonts w:ascii="Cambria Math" w:hAnsi="Cambria Math"/>
                <w:i/>
              </w:rPr>
            </m:ctrlPr>
          </m:dPr>
          <m:e>
            <m:r>
              <w:rPr>
                <w:rFonts w:ascii="Cambria Math" w:hAnsi="Cambria Math"/>
              </w:rPr>
              <m:t>⋅</m:t>
            </m:r>
          </m:e>
        </m:d>
      </m:oMath>
      <w:r>
        <w:t xml:space="preserve"> and </w:t>
      </w:r>
      <m:oMath>
        <m:r>
          <m:rPr>
            <m:nor/>
          </m:rPr>
          <m:t>basket</m:t>
        </m:r>
        <m:d>
          <m:dPr>
            <m:ctrlPr>
              <w:rPr>
                <w:rFonts w:ascii="Cambria Math" w:hAnsi="Cambria Math"/>
                <w:i/>
              </w:rPr>
            </m:ctrlPr>
          </m:dPr>
          <m:e>
            <m:r>
              <w:rPr>
                <w:rFonts w:ascii="Cambria Math" w:hAnsi="Cambria Math"/>
              </w:rPr>
              <m:t>⋅</m:t>
            </m:r>
          </m:e>
        </m:d>
      </m:oMath>
      <w:r>
        <w:t xml:space="preserve"> will require preserving: the number of cats, the number of baskets and the number of things (0) that are both cats and baskets. In more familiar </w:t>
      </w:r>
      <w:r w:rsidR="0016583B">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language, we might say it means holding the extensions (where these are </w:t>
      </w:r>
      <m:oMath>
        <m:r>
          <w:rPr>
            <w:rFonts w:ascii="Cambria Math" w:hAnsi="Cambria Math"/>
          </w:rPr>
          <m:t>n</m:t>
        </m:r>
      </m:oMath>
      <w:r>
        <w:t xml:space="preserve">-tuples for </w:t>
      </w:r>
      <m:oMath>
        <m:r>
          <w:rPr>
            <w:rFonts w:ascii="Cambria Math" w:hAnsi="Cambria Math"/>
          </w:rPr>
          <m:t>n</m:t>
        </m:r>
      </m:oMath>
      <w:r>
        <w:t xml:space="preserve">-ary relations) of these relations fixed </w:t>
      </w:r>
      <w:r>
        <w:rPr>
          <w:i/>
        </w:rPr>
        <w:t>up to isomorphism</w:t>
      </w:r>
      <w:r>
        <w:t>.</w:t>
      </w:r>
    </w:p>
    <w:p w14:paraId="6C7B722A" w14:textId="0FDA2553" w:rsidR="002F438F" w:rsidRDefault="00A77582">
      <w:pPr>
        <w:pStyle w:val="BodyText"/>
      </w:pPr>
      <w:r>
        <w:t>To bring out the difference between preserving structure and preserving objects at issue, and explain why claims formulated in terms of structure preserving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should be vastly less controversial than claims about </w:t>
      </w:r>
      <w:r>
        <w:rPr>
          <w:i/>
        </w:rPr>
        <w:t>de re</w:t>
      </w:r>
      <w:r>
        <w:t xml:space="preserve"> possibility note that I can suspend judgement (or deny that there’s a legitimate question) about which properties Nixon had essentially (politician, human, liar, man) while accepting and evaluating claims about what’s metaphysically or logically possible given the structure of how relations like ‘reports to’ and ‘is a politician’ that are actually satisfied by Nixon and his cronies apply.</w:t>
      </w:r>
    </w:p>
    <w:p w14:paraId="56D7AD11" w14:textId="57745132" w:rsidR="002F438F" w:rsidRDefault="00A77582">
      <w:pPr>
        <w:pStyle w:val="BodyText"/>
      </w:pPr>
      <w:r>
        <w:t xml:space="preserve">Third, note that I don’t take structure preservation to require holding fixed the whole size of the universe. The structure which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t xml:space="preserve"> claims hold fixed is the structure formed by the objects which at least one of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to, considered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In this case that means considering the structure of the cats and baskets under the relations </w:t>
      </w:r>
      <m:oMath>
        <m:r>
          <m:rPr>
            <m:nor/>
          </m:rPr>
          <m:t>cat</m:t>
        </m:r>
        <m:d>
          <m:dPr>
            <m:ctrlPr>
              <w:rPr>
                <w:rFonts w:ascii="Cambria Math" w:hAnsi="Cambria Math"/>
                <w:i/>
              </w:rPr>
            </m:ctrlPr>
          </m:dPr>
          <m:e>
            <m:r>
              <w:rPr>
                <w:rFonts w:ascii="Cambria Math" w:hAnsi="Cambria Math"/>
              </w:rPr>
              <m:t>⋅</m:t>
            </m:r>
          </m:e>
        </m:d>
      </m:oMath>
      <w:r>
        <w:t xml:space="preserve"> or </w:t>
      </w:r>
      <m:oMath>
        <m:r>
          <m:rPr>
            <m:nor/>
          </m:rPr>
          <m:t>basket</m:t>
        </m:r>
        <m:d>
          <m:dPr>
            <m:ctrlPr>
              <w:rPr>
                <w:rFonts w:ascii="Cambria Math" w:hAnsi="Cambria Math"/>
                <w:i/>
              </w:rPr>
            </m:ctrlPr>
          </m:dPr>
          <m:e>
            <m:r>
              <w:rPr>
                <w:rFonts w:ascii="Cambria Math" w:hAnsi="Cambria Math"/>
              </w:rPr>
              <m:t>⋅</m:t>
            </m:r>
          </m:e>
        </m:d>
      </m:oMath>
      <w:r>
        <w:t>.</w:t>
      </w:r>
      <w:r>
        <w:rPr>
          <w:rStyle w:val="FootnoteReference"/>
        </w:rPr>
        <w:footnoteReference w:id="61"/>
      </w:r>
    </w:p>
    <w:p w14:paraId="2B17501A" w14:textId="493F66C7" w:rsidR="002F438F" w:rsidRDefault="00A77582">
      <w:pPr>
        <w:pStyle w:val="BodyText"/>
      </w:pPr>
      <w:r>
        <w:t xml:space="preserve">To motivate this way of thinking about what it takes to preserve/agree on structural facts about some list of relations, consider when we’d say two different interpretations of some </w:t>
      </w:r>
      <w:r>
        <w:lastRenderedPageBreak/>
        <w:t xml:space="preserve">person’s language agree on the </w:t>
      </w:r>
      <w:r>
        <w:rPr>
          <w:i/>
        </w:rPr>
        <w:t>structure</w:t>
      </w:r>
      <w:r>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(under successor). Two interpretations will agree on the structure of the natural numbers if they both take ‘number’ and ‘successor’ to apply to some </w:t>
      </w:r>
      <m:oMath>
        <m:r>
          <w:rPr>
            <w:rFonts w:ascii="Cambria Math" w:hAnsi="Cambria Math"/>
          </w:rPr>
          <m:t>ω</m:t>
        </m:r>
      </m:oMath>
      <w:r>
        <w:t xml:space="preserve"> sequence,– even if they disagree about the total size of the universe or whether Julius Caesar or the empty set are identical to any numbers </w:t>
      </w:r>
      <w:r w:rsidR="00D37F25">
        <w:t>etc.</w:t>
      </w:r>
      <w:r>
        <w:rPr>
          <w:rStyle w:val="FootnoteReference"/>
        </w:rPr>
        <w:footnoteReference w:id="62"/>
      </w:r>
      <w:r>
        <w:t xml:space="preserve"> My understanding of what it takes to keep structural facts fixed generalizes this way of thinking about of what’s required to preserve the natural number structure (the structure of objects under the relations ‘natural number’ and ‘successor’).</w:t>
      </w:r>
    </w:p>
    <w:p w14:paraId="3868B0A4" w14:textId="37C30EFF" w:rsidR="002F438F" w:rsidRDefault="00064575" w:rsidP="00064575">
      <w:pPr>
        <w:pStyle w:val="Heading4"/>
        <w:numPr>
          <w:ilvl w:val="0"/>
          <w:numId w:val="0"/>
        </w:numPr>
        <w:ind w:left="864" w:hanging="144"/>
      </w:pPr>
      <w:bookmarkStart w:id="85" w:name="isomorphisms-and-kripke-models"/>
      <w:bookmarkEnd w:id="84"/>
      <w:r>
        <w:rPr>
          <w:rStyle w:val="SectionNumber"/>
        </w:rPr>
        <w:t>4.2.3</w:t>
      </w:r>
      <w:r w:rsidR="00A77582">
        <w:tab/>
        <w:t xml:space="preserve">Isomorphisms </w:t>
      </w:r>
      <w:r w:rsidR="00B159FC">
        <w:t>a</w:t>
      </w:r>
      <w:r w:rsidR="00A77582">
        <w:t>nd Kripke Models</w:t>
      </w:r>
    </w:p>
    <w:p w14:paraId="234D4A16" w14:textId="052EB1B6" w:rsidR="002F438F" w:rsidRDefault="00A77582">
      <w:pPr>
        <w:pStyle w:val="FirstParagraph"/>
      </w:pPr>
      <w:r>
        <w:t xml:space="preserve">Given </w:t>
      </w:r>
      <w:proofErr w:type="gramStart"/>
      <w:r>
        <w:t>readers’</w:t>
      </w:r>
      <w:proofErr w:type="gramEnd"/>
      <w:r>
        <w:t xml:space="preserve"> presumed prior familiarity with set theory and metaphysics, it may help indicate the modal notion I have in mind to relate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facts to common ideas about set theory and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However, it should be noted that this comparison is made purely for expository efficiency. I’m putting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forward as a conceptual and metaphysical primitive which we </w:t>
      </w:r>
      <w:r>
        <w:rPr>
          <w:i/>
        </w:rPr>
        <w:t>could</w:t>
      </w:r>
      <w:r>
        <w:t xml:space="preserve"> learn by immersion, in the same way we learn ‘set’ and ‘</w:t>
      </w:r>
      <m:oMath>
        <m:r>
          <w:rPr>
            <w:rFonts w:ascii="Cambria Math" w:hAnsi="Cambria Math"/>
          </w:rPr>
          <m:t>∈</m:t>
        </m:r>
      </m:oMath>
      <w:r>
        <w:t>’ and all I aim to do here is to evoke the idea using more familiar notions.</w:t>
      </w:r>
    </w:p>
    <w:p w14:paraId="672004E8" w14:textId="382A91B1" w:rsidR="002F438F" w:rsidRDefault="00A77582">
      <w:pPr>
        <w:pStyle w:val="BodyText"/>
      </w:pPr>
      <w:r>
        <w:t>If we could talk about functions between (the objects in) different logically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then we could specify what it takes to hold the structural facts about how some relation (say, ‘admires()’) applies fixed, in terms of isomorphisms as follows.</w:t>
      </w:r>
    </w:p>
    <w:p w14:paraId="52692D18" w14:textId="0959C724" w:rsidR="002F438F" w:rsidRDefault="00A77582">
      <w:pPr>
        <w:pStyle w:val="BodyText"/>
      </w:pPr>
      <w:r>
        <w:t xml:space="preserve">A world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counts as holding fixed the structural facts about how ‘admires’ applies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iff the objects related by admiration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are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to those related by admiration in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(you can map one collection of objects to the other in a way that’s 1-1 and respects admiration).</w:t>
      </w:r>
    </w:p>
    <w:p w14:paraId="27F3D261" w14:textId="3B6101B2" w:rsidR="002F438F" w:rsidRDefault="00A77582">
      <w:pPr>
        <w:pStyle w:val="BlockText"/>
      </w:pPr>
      <w:r>
        <w:t>A logically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counts as holding fixed the structural facts about how admires() applies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iff some function </w:t>
      </w:r>
      <m:oMath>
        <m:r>
          <w:rPr>
            <w:rFonts w:ascii="Cambria Math" w:hAnsi="Cambria Math"/>
          </w:rPr>
          <m:t>f</m:t>
        </m:r>
      </m:oMath>
      <w:r>
        <w:t xml:space="preserve"> bijectively maps the objects which either admire or are admired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to the objects which either admire or are admired in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so that for all objects </w:t>
      </w:r>
      <m:oMath>
        <m:r>
          <w:rPr>
            <w:rFonts w:ascii="Cambria Math" w:hAnsi="Cambria Math"/>
          </w:rPr>
          <m:t>x</m:t>
        </m:r>
      </m:oMath>
      <w:r>
        <w:t xml:space="preserve"> and </w:t>
      </w:r>
      <m:oMath>
        <m:r>
          <w:rPr>
            <w:rFonts w:ascii="Cambria Math" w:hAnsi="Cambria Math"/>
          </w:rPr>
          <m:t>y</m:t>
        </m:r>
      </m:oMath>
      <w:r>
        <w:t xml:space="preserve">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which either admire or are admired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we have </w:t>
      </w:r>
      <m:oMath>
        <m:r>
          <w:rPr>
            <w:rFonts w:ascii="Cambria Math" w:hAnsi="Cambria Math"/>
          </w:rPr>
          <m:t>x</m:t>
        </m:r>
      </m:oMath>
      <w:r>
        <w:t xml:space="preserve"> admires </w:t>
      </w:r>
      <m:oMath>
        <m:r>
          <w:rPr>
            <w:rFonts w:ascii="Cambria Math" w:hAnsi="Cambria Math"/>
          </w:rPr>
          <m:t>y</m:t>
        </m:r>
      </m:oMath>
      <w:r>
        <w:t xml:space="preserve"> iff </w:t>
      </w:r>
      <m:oMath>
        <m:r>
          <w:rPr>
            <w:rFonts w:ascii="Cambria Math" w:hAnsi="Cambria Math"/>
          </w:rPr>
          <m:t>f</m:t>
        </m:r>
        <m:d>
          <m:dPr>
            <m:ctrlPr>
              <w:rPr>
                <w:rFonts w:ascii="Cambria Math" w:hAnsi="Cambria Math"/>
                <w:i/>
              </w:rPr>
            </m:ctrlPr>
          </m:dPr>
          <m:e>
            <m:r>
              <w:rPr>
                <w:rFonts w:ascii="Cambria Math" w:hAnsi="Cambria Math"/>
              </w:rPr>
              <m:t>x</m:t>
            </m:r>
          </m:e>
        </m:d>
      </m:oMath>
      <w:r>
        <w:t xml:space="preserve"> admires </w:t>
      </w:r>
      <m:oMath>
        <m:r>
          <w:rPr>
            <w:rFonts w:ascii="Cambria Math" w:hAnsi="Cambria Math"/>
          </w:rPr>
          <m:t>f</m:t>
        </m:r>
        <m:d>
          <m:dPr>
            <m:ctrlPr>
              <w:rPr>
                <w:rFonts w:ascii="Cambria Math" w:hAnsi="Cambria Math"/>
                <w:i/>
              </w:rPr>
            </m:ctrlPr>
          </m:dPr>
          <m:e>
            <m:r>
              <w:rPr>
                <w:rFonts w:ascii="Cambria Math" w:hAnsi="Cambria Math"/>
              </w:rPr>
              <m:t>y</m:t>
            </m:r>
          </m:e>
        </m:d>
      </m:oMath>
      <w:r>
        <w:rPr>
          <w:rStyle w:val="FootnoteReference"/>
        </w:rPr>
        <w:footnoteReference w:id="63"/>
      </w:r>
    </w:p>
    <w:p w14:paraId="4FDA92DA" w14:textId="637A8C62" w:rsidR="002F438F" w:rsidRDefault="00A77582">
      <w:pPr>
        <w:pStyle w:val="FirstParagraph"/>
      </w:pPr>
      <w:r>
        <w:t>We will also see that facts about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can be </w:t>
      </w:r>
      <w:r w:rsidR="00464905">
        <w:t>mimicked</w:t>
      </w:r>
      <w:r>
        <w:t xml:space="preserve"> (modulo limitations of size</w:t>
      </w:r>
      <w:r w:rsidR="006B4AEA">
        <w:fldChar w:fldCharType="begin"/>
      </w:r>
      <w:r w:rsidR="006B4AEA">
        <w:instrText xml:space="preserve"> XE "</w:instrText>
      </w:r>
      <w:r w:rsidR="006B4AEA" w:rsidRPr="00BB7E38">
        <w:instrText>limitation of size</w:instrText>
      </w:r>
      <w:r w:rsidR="006B4AEA">
        <w:instrText xml:space="preserve">" </w:instrText>
      </w:r>
      <w:r w:rsidR="006B4AEA">
        <w:fldChar w:fldCharType="end"/>
      </w:r>
      <w:r>
        <w:t xml:space="preserve">) by talk about models in set theory with </w:t>
      </w:r>
      <w:proofErr w:type="spellStart"/>
      <w:r>
        <w:t>ur</w:t>
      </w:r>
      <w:proofErr w:type="spellEnd"/>
      <w:r>
        <w:t>-elements, in</w:t>
      </w:r>
      <w:r w:rsidR="0054704D">
        <w:t xml:space="preserve"> §</w:t>
      </w:r>
      <w:r>
        <w:t xml:space="preserve"> </w:t>
      </w:r>
      <w:hyperlink w:anchor="set-theory-approx">
        <w:r w:rsidR="008A7D9A">
          <w:rPr>
            <w:rStyle w:val="Hyperlink"/>
          </w:rPr>
          <w:t>4</w:t>
        </w:r>
        <w:r>
          <w:rPr>
            <w:rStyle w:val="Hyperlink"/>
          </w:rPr>
          <w:t>.2.6</w:t>
        </w:r>
      </w:hyperlink>
      <w:r w:rsidR="008A7D9A">
        <w:t xml:space="preserve"> below.</w:t>
      </w:r>
    </w:p>
    <w:p w14:paraId="0F409734" w14:textId="52FB365A" w:rsidR="002F438F" w:rsidRDefault="00A77582">
      <w:pPr>
        <w:pStyle w:val="BodyText"/>
      </w:pPr>
      <w:r>
        <w:lastRenderedPageBreak/>
        <w:t>In terms of Kripke models</w:t>
      </w:r>
      <w:r w:rsidR="00113351">
        <w:fldChar w:fldCharType="begin"/>
      </w:r>
      <w:r w:rsidR="00113351">
        <w:instrText xml:space="preserve"> XE "</w:instrText>
      </w:r>
      <w:r w:rsidR="00113351" w:rsidRPr="00A94B6F">
        <w:instrText>Kripke model</w:instrText>
      </w:r>
      <w:r w:rsidR="00113351">
        <w:instrText xml:space="preserve">" </w:instrText>
      </w:r>
      <w:r w:rsidR="00113351">
        <w:fldChar w:fldCharType="end"/>
      </w:r>
      <w:r>
        <w:t xml:space="preserve"> (if, impossibly, logical possibilities could be witnessed by models)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w:r w:rsidR="007F0064" w:rsidRPr="00CA086F">
        <w:t>simpliciter</w:t>
      </w:r>
      <w:r>
        <w:t xml:space="preserve"> demands that every world be accessible to every other world else. Indeed, logical possibility simpliciter satisfies the modal axiom system S5</w:t>
      </w:r>
      <w:r w:rsidR="00D2187C">
        <w:fldChar w:fldCharType="begin"/>
      </w:r>
      <w:r w:rsidR="00D2187C">
        <w:instrText xml:space="preserve"> XE "</w:instrText>
      </w:r>
      <w:r w:rsidR="00D2187C" w:rsidRPr="00D76016">
        <w:instrText>S5</w:instrText>
      </w:r>
      <w:r w:rsidR="00D2187C">
        <w:instrText xml:space="preserve">" </w:instrText>
      </w:r>
      <w:r w:rsidR="00D2187C">
        <w:fldChar w:fldCharType="end"/>
      </w:r>
      <w:r>
        <w:t>. One can think of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as modifying this picture by allowing the selection of an accessibility relation</w:t>
      </w:r>
      <w:r w:rsidR="00D2187C">
        <w:fldChar w:fldCharType="begin"/>
      </w:r>
      <w:r w:rsidR="00D2187C">
        <w:instrText xml:space="preserve"> XE "</w:instrText>
      </w:r>
      <w:r w:rsidR="00D2187C" w:rsidRPr="00A87D65">
        <w:instrText>accessibility relation</w:instrText>
      </w:r>
      <w:r w:rsidR="00D2187C">
        <w:instrText xml:space="preserve">" </w:instrText>
      </w:r>
      <w:r w:rsidR="00D2187C">
        <w:fldChar w:fldCharType="end"/>
      </w:r>
      <w:r>
        <w:t xml:space="preserve"> based on which relations are subscripted. Thus, the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t xml:space="preserve"> operator considers the same set of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but makes use of an accessibility relation in which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is accessible to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iff there’s a bijection between the objects at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which fall under some </w:t>
      </w:r>
      <m:oMath>
        <m:sSub>
          <m:sSubPr>
            <m:ctrlPr>
              <w:rPr>
                <w:rFonts w:ascii="Cambria Math" w:hAnsi="Cambria Math"/>
              </w:rPr>
            </m:ctrlPr>
          </m:sSubPr>
          <m:e>
            <m:r>
              <w:rPr>
                <w:rFonts w:ascii="Cambria Math" w:hAnsi="Cambria Math"/>
              </w:rPr>
              <m:t>R</m:t>
            </m:r>
          </m:e>
          <m:sub>
            <m:r>
              <w:rPr>
                <w:rFonts w:ascii="Cambria Math" w:hAnsi="Cambria Math"/>
              </w:rPr>
              <m:t>i</m:t>
            </m:r>
          </m:sub>
        </m:sSub>
      </m:oMath>
      <w:r>
        <w:t xml:space="preserve"> that respects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As the accessibility relation for</w:t>
      </w:r>
      <w:r w:rsidR="005A5F7C">
        <w:t xml:space="preserv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t xml:space="preserve"> is an equivalence relation</w:t>
      </w:r>
      <w:r w:rsidR="00412FA6">
        <w:t xml:space="preserv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rsidR="00412FA6">
        <w:t xml:space="preserve"> </w:t>
      </w:r>
      <w:r>
        <w:t>will also satisfy S5.</w:t>
      </w:r>
    </w:p>
    <w:p w14:paraId="3BF56FD8" w14:textId="5E8BFB7B" w:rsidR="002F438F" w:rsidRDefault="00064575" w:rsidP="00064575">
      <w:pPr>
        <w:pStyle w:val="Heading4"/>
        <w:numPr>
          <w:ilvl w:val="0"/>
          <w:numId w:val="0"/>
        </w:numPr>
        <w:ind w:left="864" w:hanging="144"/>
      </w:pPr>
      <w:bookmarkStart w:id="86" w:name="comparison-with-shapiro"/>
      <w:bookmarkEnd w:id="85"/>
      <w:r>
        <w:rPr>
          <w:rStyle w:val="SectionNumber"/>
        </w:rPr>
        <w:t>4.2.</w:t>
      </w:r>
      <w:r w:rsidR="00DE5B96">
        <w:rPr>
          <w:rStyle w:val="SectionNumber"/>
        </w:rPr>
        <w:t>4</w:t>
      </w:r>
      <w:r w:rsidR="00A77582">
        <w:tab/>
        <w:t>Comparison with Shapiro</w:t>
      </w:r>
    </w:p>
    <w:p w14:paraId="51D09606" w14:textId="7DCDFAC2" w:rsidR="002F438F" w:rsidRDefault="00A77582">
      <w:pPr>
        <w:pStyle w:val="FirstParagraph"/>
      </w:pPr>
      <w:r>
        <w:t>One can further explain and motivate the notion of conditional (i.e., structure preserving)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by relating it to Stewart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’s notion of structures qua abstract objects, instantiated by various physical (and otherwise) systems in (Stuart Shapiro 1997). There he says that a structure is ‘the abstract form’ of a system of objects, which we get by “highlighting the interrelationships among the objects and ignoring any features of them that do not affect how they relate to other objects in the system.” Thus, for example, “The </w:t>
      </w:r>
      <w:proofErr w:type="gramStart"/>
      <w:r>
        <w:t>natural-number</w:t>
      </w:r>
      <w:proofErr w:type="gramEnd"/>
      <w:r w:rsidR="00D2187C">
        <w:fldChar w:fldCharType="begin"/>
      </w:r>
      <w:r w:rsidR="00D2187C">
        <w:instrText xml:space="preserve"> XE "</w:instrText>
      </w:r>
      <w:r w:rsidR="00D2187C" w:rsidRPr="00E430E8">
        <w:instrText>natural</w:instrText>
      </w:r>
      <w:r w:rsidR="00533550">
        <w:instrText xml:space="preserve"> </w:instrText>
      </w:r>
      <w:r w:rsidR="00D2187C" w:rsidRPr="00E430E8">
        <w:instrText>numbers</w:instrText>
      </w:r>
      <w:r w:rsidR="00D2187C">
        <w:instrText xml:space="preserve">" </w:instrText>
      </w:r>
      <w:r w:rsidR="00D2187C">
        <w:fldChar w:fldCharType="end"/>
      </w:r>
      <w:r>
        <w:t xml:space="preserve"> structure is exemplified by the strings on a finite alphabet in lexical order, an infinite sequence of strokes, an infinite sequence of distinct moments of time, and so on.” And adding or subtracting objects to the world outside of a given system, will make no difference to which structure that system instantiates.</w:t>
      </w:r>
    </w:p>
    <w:p w14:paraId="4A1834E1" w14:textId="22869C3E" w:rsidR="002F438F" w:rsidRDefault="00A77582">
      <w:pPr>
        <w:pStyle w:val="BodyText"/>
      </w:pPr>
      <w:r>
        <w:t>Again, I mean to propose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as a conceptual primitive, and I don’t endorse </w:t>
      </w:r>
      <w:r w:rsidR="003A14CE">
        <w:t>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rsidR="003A14CE">
        <w:t>’s</w:t>
      </w:r>
      <w:r>
        <w:t xml:space="preserve"> structures qua abstract objects</w:t>
      </w:r>
      <w:r>
        <w:rPr>
          <w:rStyle w:val="FootnoteReference"/>
        </w:rPr>
        <w:footnoteReference w:id="64"/>
      </w:r>
      <w:r>
        <w:t xml:space="preserve">. </w:t>
      </w:r>
      <w:r w:rsidR="00134174">
        <w:t>However,</w:t>
      </w:r>
      <w:r w:rsidR="007A0F8F">
        <w:t xml:space="preserve"> one can (roughly) explain my notion of conditional logical possibility</w:t>
      </w:r>
      <w:r w:rsidR="007A0F8F">
        <w:fldChar w:fldCharType="begin"/>
      </w:r>
      <w:r w:rsidR="007A0F8F">
        <w:instrText xml:space="preserve"> XE "</w:instrText>
      </w:r>
      <w:r w:rsidR="007A0F8F" w:rsidRPr="003F4C0B">
        <w:instrText>conditional logical possibility</w:instrText>
      </w:r>
      <w:r w:rsidR="007A0F8F">
        <w:instrText xml:space="preserve">" </w:instrText>
      </w:r>
      <w:r w:rsidR="007A0F8F">
        <w:fldChar w:fldCharType="end"/>
      </w:r>
      <w:r w:rsidR="007A0F8F">
        <w:t xml:space="preserve"> (aka structure preserving logical possibility) in terms of Shapiro’s notions as follows.</w:t>
      </w:r>
    </w:p>
    <w:p w14:paraId="1DB16745" w14:textId="1918B6F7" w:rsidR="002F438F" w:rsidRDefault="00A77582">
      <w:pPr>
        <w:pStyle w:val="BodyText"/>
      </w:pPr>
      <w:r>
        <w:t xml:space="preserve">It is logically possible, given the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facts, that </w:t>
      </w:r>
      <m:oMath>
        <m:r>
          <w:rPr>
            <w:rFonts w:ascii="Cambria Math" w:hAnsi="Cambria Math"/>
          </w:rPr>
          <m:t>ϕ</m:t>
        </m:r>
      </m:oMath>
      <w:r>
        <w:t xml:space="preserve"> (i.e.,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oMath>
      <w:r>
        <w:t xml:space="preserve"> iff some logically possible scenario makes </w:t>
      </w:r>
      <m:oMath>
        <m:r>
          <w:rPr>
            <w:rFonts w:ascii="Cambria Math" w:hAnsi="Cambria Math"/>
          </w:rPr>
          <m:t>ϕ</m:t>
        </m:r>
      </m:oMath>
      <w:r>
        <w:t xml:space="preserve"> true while holding fixed what structure (in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’s sense) the system formed by the objects related by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(considered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instantiates.</w:t>
      </w:r>
    </w:p>
    <w:p w14:paraId="39D37924" w14:textId="13489AC4" w:rsidR="002F438F" w:rsidRDefault="00C04886" w:rsidP="00C04886">
      <w:pPr>
        <w:pStyle w:val="Heading4"/>
        <w:numPr>
          <w:ilvl w:val="0"/>
          <w:numId w:val="0"/>
        </w:numPr>
        <w:ind w:left="864" w:hanging="144"/>
      </w:pPr>
      <w:bookmarkStart w:id="87" w:name="ssec:nested-log-pos"/>
      <w:bookmarkEnd w:id="86"/>
      <w:r>
        <w:rPr>
          <w:rStyle w:val="SectionNumber"/>
        </w:rPr>
        <w:t>4.2.5</w:t>
      </w:r>
      <w:r w:rsidR="00A77582">
        <w:tab/>
        <w:t>Nested Logical Possibility Claims</w:t>
      </w:r>
    </w:p>
    <w:p w14:paraId="00DB20F7" w14:textId="188A184B" w:rsidR="002F438F" w:rsidRDefault="00A77582">
      <w:pPr>
        <w:pStyle w:val="FirstParagraph"/>
      </w:pPr>
      <w:r>
        <w:t>If we accept the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we can also make </w:t>
      </w:r>
      <w:r>
        <w:rPr>
          <w:i/>
        </w:rPr>
        <w:t>nested</w:t>
      </w:r>
      <w:r>
        <w:t xml:space="preserve"> logical possibility claims. That is, we can make claims about the logical possibility of scenarios which are themselves described in terms of logical possibility. So, for example, I could say that it would be logically possible for the Crowded Cats claim above to be true.</w:t>
      </w:r>
    </w:p>
    <w:p w14:paraId="718C50C2" w14:textId="0EC3F19A" w:rsidR="002F438F" w:rsidRDefault="00A77582">
      <w:pPr>
        <w:pStyle w:val="BlockText"/>
      </w:pPr>
      <w:r>
        <w:rPr>
          <w:b/>
        </w:rPr>
        <w:t>Possibly Crowded Cats</w:t>
      </w:r>
      <w:r>
        <w:t xml:space="preserve">: </w:t>
      </w:r>
      <m:oMath>
        <m:r>
          <w:rPr>
            <w:rFonts w:ascii="Cambria Math" w:hAnsi="Cambria Math"/>
          </w:rPr>
          <m:t>◇</m:t>
        </m:r>
        <m:r>
          <w:rPr>
            <w:rFonts w:ascii="XITS Math" w:hAnsi="XITS Math" w:cs="XITS Math"/>
          </w:rPr>
          <m:t>(¬</m:t>
        </m:r>
        <m:sSub>
          <m:sSubPr>
            <m:ctrlPr>
              <w:rPr>
                <w:rFonts w:ascii="Cambria Math" w:hAnsi="Cambria Math"/>
                <w:i/>
              </w:rPr>
            </m:ctrlPr>
          </m:sSubPr>
          <m:e>
            <m:r>
              <w:rPr>
                <w:rFonts w:ascii="Cambria Math" w:hAnsi="Cambria Math"/>
              </w:rPr>
              <m:t>◇</m:t>
            </m:r>
          </m:e>
          <m:sub>
            <m:r>
              <w:rPr>
                <w:rFonts w:ascii="XITS Math" w:hAnsi="XITS Math" w:cs="XITS Math"/>
              </w:rPr>
              <m:t>cat,basket</m:t>
            </m:r>
          </m:sub>
        </m:sSub>
      </m:oMath>
      <w:r>
        <w:t>[Each cat slept in a different basket.])</w:t>
      </w:r>
    </w:p>
    <w:p w14:paraId="2F03290D" w14:textId="38D6A242" w:rsidR="002F438F" w:rsidRDefault="00A77582">
      <w:pPr>
        <w:pStyle w:val="FirstParagraph"/>
      </w:pPr>
      <w:r>
        <w:lastRenderedPageBreak/>
        <w:t>When evaluating such sentences, I want to hold fixed the meaning of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(i.e., treat it as a piece of logical vocabulary). And I take the above sentence, Possibly Crowded Cats, to express a truth because (reading from the outside in):</w:t>
      </w:r>
    </w:p>
    <w:p w14:paraId="274A9F6E" w14:textId="77777777" w:rsidR="002F438F" w:rsidRDefault="00A77582">
      <w:pPr>
        <w:numPr>
          <w:ilvl w:val="0"/>
          <w:numId w:val="8"/>
        </w:numPr>
      </w:pPr>
      <w:r>
        <w:t>It is logically possible (holding fixed nothing) that there are 4 cats and 3 baskets.</w:t>
      </w:r>
    </w:p>
    <w:p w14:paraId="74D31247" w14:textId="77777777" w:rsidR="002F438F" w:rsidRDefault="00A77582">
      <w:pPr>
        <w:numPr>
          <w:ilvl w:val="0"/>
          <w:numId w:val="8"/>
        </w:numPr>
      </w:pPr>
      <w:r>
        <w:t>Relative to the logically possible scenario where there are 4 cats and 3 baskets, it is not logically possible (given what cats and baskets there are), that each cat slept in a basket and no two cats slept in the same basket.</w:t>
      </w:r>
    </w:p>
    <w:p w14:paraId="60712D65" w14:textId="11A39B4A" w:rsidR="002F438F" w:rsidRDefault="00A77582">
      <w:pPr>
        <w:pStyle w:val="FirstParagraph"/>
      </w:pPr>
      <w:r>
        <w:t>Note that when evaluating a nested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claims with the form </w:t>
      </w:r>
      <m:oMath>
        <m:r>
          <w:rPr>
            <w:rFonts w:ascii="XITS Math" w:hAnsi="XITS Math" w:cs="XITS Math"/>
          </w:rPr>
          <m:t>◊</m:t>
        </m:r>
        <m:r>
          <w:rPr>
            <w:rFonts w:ascii="Cambria Math" w:hAnsi="XITS Math" w:cs="XITS Math"/>
          </w:rPr>
          <m:t>(</m:t>
        </m:r>
        <m:r>
          <w:rPr>
            <w:rFonts w:ascii="XITS Math" w:hAnsi="XITS Math" w:cs="XITS Math"/>
          </w:rPr>
          <m:t>¬</m:t>
        </m:r>
        <m:sSub>
          <m:sSubPr>
            <m:ctrlPr>
              <w:rPr>
                <w:rFonts w:ascii="Cambria Math" w:hAnsi="Cambria Math"/>
                <w:i/>
              </w:rPr>
            </m:ctrlPr>
          </m:sSubPr>
          <m:e>
            <m:r>
              <w:rPr>
                <w:rFonts w:ascii="Cambria Math" w:hAnsi="Cambria Math"/>
              </w:rPr>
              <m:t>◇</m:t>
            </m:r>
          </m:e>
          <m:sub>
            <m:r>
              <w:rPr>
                <w:rFonts w:ascii="Cambria Math" w:hAnsi="Cambria Math"/>
              </w:rPr>
              <m:t>R</m:t>
            </m:r>
          </m:sub>
        </m:sSub>
        <m:r>
          <w:rPr>
            <w:rFonts w:ascii="XITS Math" w:hAnsi="XITS Math" w:cs="XITS Math"/>
          </w:rPr>
          <m:t>ψ</m:t>
        </m:r>
      </m:oMath>
      <w:r>
        <w:t xml:space="preserve">), I will take the subscripted </w:t>
      </w:r>
      <m:oMath>
        <m:sSub>
          <m:sSubPr>
            <m:ctrlPr>
              <w:rPr>
                <w:rFonts w:ascii="Cambria Math" w:hAnsi="Cambria Math"/>
                <w:i/>
              </w:rPr>
            </m:ctrlPr>
          </m:sSubPr>
          <m:e>
            <m:r>
              <w:rPr>
                <w:rFonts w:ascii="Cambria Math" w:hAnsi="Cambria Math"/>
              </w:rPr>
              <m:t>◇</m:t>
            </m:r>
          </m:e>
          <m:sub>
            <m:r>
              <w:rPr>
                <w:rFonts w:ascii="Cambria Math" w:hAnsi="Cambria Math"/>
              </w:rPr>
              <m:t>R</m:t>
            </m:r>
          </m:sub>
        </m:sSub>
      </m:oMath>
      <w:r>
        <w:t xml:space="preserve"> to freeze the facts about how the relation R applies in the sttae of affairs under consideration, which may </w:t>
      </w:r>
      <w:r>
        <w:rPr>
          <w:i/>
        </w:rPr>
        <w:t>not</w:t>
      </w:r>
      <w:r>
        <w:t xml:space="preserve"> be the state of affairs in the actual world</w:t>
      </w:r>
      <w:r>
        <w:rPr>
          <w:rStyle w:val="FootnoteReference"/>
        </w:rPr>
        <w:footnoteReference w:id="65"/>
      </w:r>
      <w:r>
        <w:t>.</w:t>
      </w:r>
    </w:p>
    <w:p w14:paraId="70E7626A" w14:textId="7B745440" w:rsidR="002F438F" w:rsidRDefault="00A77582">
      <w:pPr>
        <w:pStyle w:val="BodyText"/>
      </w:pPr>
      <w:r>
        <w:t>In this way I take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sentences of the form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ϕ</m:t>
            </m:r>
          </m:e>
        </m:nary>
      </m:oMath>
      <w:r>
        <w:t xml:space="preserve"> to be meaningful, even in cases where </w:t>
      </w:r>
      <m:oMath>
        <m:r>
          <w:rPr>
            <w:rFonts w:ascii="Cambria Math" w:hAnsi="Cambria Math"/>
          </w:rPr>
          <m:t>ϕ</m:t>
        </m:r>
      </m:oMath>
      <w:r>
        <w:t xml:space="preserve"> itself makes claims about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And I will work in a formal language </w:t>
      </w: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m:t>
            </m:r>
          </m:sub>
        </m:sSub>
      </m:oMath>
      <w:r>
        <w:t>, which I will call the language of logical possibility, that allows such claims</w:t>
      </w:r>
      <w:r>
        <w:rPr>
          <w:rStyle w:val="FootnoteReference"/>
        </w:rPr>
        <w:footnoteReference w:id="66"/>
      </w:r>
      <w:r>
        <w:t xml:space="preserve">. However, as foreshadowed above, the language of logical possibility will not include sentences which quantify in to the </w:t>
      </w:r>
      <m:oMath>
        <m:r>
          <w:rPr>
            <w:rFonts w:ascii="Cambria Math" w:hAnsi="Cambria Math"/>
          </w:rPr>
          <m:t>◇</m:t>
        </m:r>
      </m:oMath>
      <w:r>
        <w:t xml:space="preserve"> of logical possibility, e.g., sentences of the form </w:t>
      </w:r>
      <m:oMath>
        <m:d>
          <m:dPr>
            <m:ctrlPr>
              <w:rPr>
                <w:rFonts w:ascii="Cambria Math" w:hAnsi="Cambria Math"/>
                <w:i/>
              </w:rPr>
            </m:ctrlPr>
          </m:dPr>
          <m:e>
            <m:r>
              <w:rPr>
                <w:rFonts w:ascii="Cambria Math" w:hAnsi="Cambria Math"/>
              </w:rPr>
              <m:t>∃x</m:t>
            </m:r>
          </m:e>
        </m:d>
        <m:r>
          <w:rPr>
            <w:rFonts w:ascii="Cambria Math" w:hAnsi="Cambria Math"/>
          </w:rPr>
          <m:t>◇ϕ</m:t>
        </m:r>
        <m:d>
          <m:dPr>
            <m:ctrlPr>
              <w:rPr>
                <w:rFonts w:ascii="Cambria Math" w:hAnsi="Cambria Math"/>
                <w:i/>
              </w:rPr>
            </m:ctrlPr>
          </m:dPr>
          <m:e>
            <m:r>
              <w:rPr>
                <w:rFonts w:ascii="Cambria Math" w:hAnsi="Cambria Math"/>
              </w:rPr>
              <m:t>x</m:t>
            </m:r>
          </m:e>
        </m:d>
      </m:oMath>
      <w:r>
        <w:t>.</w:t>
      </w:r>
    </w:p>
    <w:p w14:paraId="77B77DD5" w14:textId="206B12CC" w:rsidR="002F438F" w:rsidRDefault="00C04886" w:rsidP="00C04886">
      <w:pPr>
        <w:pStyle w:val="Heading4"/>
        <w:numPr>
          <w:ilvl w:val="0"/>
          <w:numId w:val="0"/>
        </w:numPr>
        <w:ind w:left="864" w:hanging="144"/>
      </w:pPr>
      <w:bookmarkStart w:id="88" w:name="set-theory-approx"/>
      <w:bookmarkEnd w:id="87"/>
      <w:r>
        <w:rPr>
          <w:rStyle w:val="SectionNumber"/>
        </w:rPr>
        <w:t>4.2.6</w:t>
      </w:r>
      <w:r w:rsidR="00A77582">
        <w:tab/>
        <w:t xml:space="preserve">Comparison to Set Theory </w:t>
      </w:r>
      <w:r w:rsidR="00CE3B55">
        <w:t>with</w:t>
      </w:r>
      <w:r w:rsidR="00A77582">
        <w:t xml:space="preserve"> Ur-Elements</w:t>
      </w:r>
    </w:p>
    <w:p w14:paraId="556341FF" w14:textId="2D1D02F7" w:rsidR="002F438F" w:rsidRDefault="00292448">
      <w:pPr>
        <w:pStyle w:val="FirstParagraph"/>
      </w:pPr>
      <w:r>
        <w:t>We can use the familiar background of actualist</w:t>
      </w:r>
      <w:r>
        <w:fldChar w:fldCharType="begin"/>
      </w:r>
      <w:r>
        <w:instrText xml:space="preserve"> XE "</w:instrText>
      </w:r>
      <w:r w:rsidRPr="00F13935">
        <w:instrText>actualism</w:instrText>
      </w:r>
      <w:r>
        <w:instrText xml:space="preserve">" </w:instrText>
      </w:r>
      <w:r>
        <w:fldChar w:fldCharType="end"/>
      </w:r>
      <w:r>
        <w:t xml:space="preserve"> set theory </w:t>
      </w:r>
      <w:r>
        <w:rPr>
          <w:i/>
        </w:rPr>
        <w:t>mimic</w:t>
      </w:r>
      <w:r>
        <w:t xml:space="preserve"> intended truth conditions for statements in a language containing the logical possibility</w:t>
      </w:r>
      <w:r>
        <w:fldChar w:fldCharType="begin"/>
      </w:r>
      <w:r>
        <w:instrText xml:space="preserve"> XE "</w:instrText>
      </w:r>
      <w:r w:rsidRPr="00253379">
        <w:instrText>logical possibility</w:instrText>
      </w:r>
      <w:r>
        <w:instrText xml:space="preserve">" </w:instrText>
      </w:r>
      <w:r>
        <w:fldChar w:fldCharType="end"/>
      </w:r>
      <w:r>
        <w:t xml:space="preserve"> operator </w:t>
      </w:r>
      <m:oMath>
        <m:r>
          <w:rPr>
            <w:rFonts w:ascii="Cambria Math" w:hAnsi="Cambria Math"/>
          </w:rPr>
          <m:t>◊</m:t>
        </m:r>
      </m:oMath>
      <w:r>
        <w:t xml:space="preserve"> alongside usual first-order</w:t>
      </w:r>
      <w:r>
        <w:fldChar w:fldCharType="begin"/>
      </w:r>
      <w:r>
        <w:instrText xml:space="preserve"> XE "</w:instrText>
      </w:r>
      <w:r w:rsidRPr="00141E8B">
        <w:instrText>first-order</w:instrText>
      </w:r>
      <w:r>
        <w:instrText xml:space="preserve">" </w:instrText>
      </w:r>
      <w:r>
        <w:fldChar w:fldCharType="end"/>
      </w:r>
      <w:r>
        <w:t xml:space="preserve"> logical vocabulary (where distinct relation symbols </w:t>
      </w:r>
      <m:oMath>
        <m:sSub>
          <m:sSubPr>
            <m:ctrlPr>
              <w:rPr>
                <w:rFonts w:ascii="Cambria Math" w:hAnsi="Cambria Math"/>
              </w:rPr>
            </m:ctrlPr>
          </m:sSubPr>
          <m:e>
            <m:r>
              <w:rPr>
                <w:rFonts w:ascii="Cambria Math" w:hAnsi="Cambria Math"/>
              </w:rPr>
              <m:t>R</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R</m:t>
            </m:r>
          </m:e>
          <m:sub>
            <m:r>
              <w:rPr>
                <w:rFonts w:ascii="Cambria Math" w:hAnsi="Cambria Math"/>
              </w:rPr>
              <m:t>2</m:t>
            </m:r>
          </m:sub>
        </m:sSub>
      </m:oMath>
      <w:r>
        <w:t xml:space="preserve"> always express distinct relations) as follows.</w:t>
      </w:r>
    </w:p>
    <w:p w14:paraId="5BE7C9F2" w14:textId="77777777" w:rsidR="002F438F" w:rsidRDefault="00A77582">
      <w:pPr>
        <w:pStyle w:val="BlockText"/>
      </w:pPr>
      <w:r>
        <w:lastRenderedPageBreak/>
        <w:t xml:space="preserve">A formula </w:t>
      </w:r>
      <m:oMath>
        <m:r>
          <w:rPr>
            <w:rFonts w:ascii="Cambria Math" w:hAnsi="Cambria Math"/>
          </w:rPr>
          <m:t>ψ</m:t>
        </m:r>
      </m:oMath>
      <w:r>
        <w:t xml:space="preserve"> is true relative to a model </w:t>
      </w:r>
      <m:oMath>
        <m:r>
          <m:rPr>
            <m:scr m:val="script"/>
            <m:sty m:val="p"/>
          </m:rPr>
          <w:rPr>
            <w:rFonts w:ascii="Cambria Math" w:hAnsi="Cambria Math"/>
          </w:rPr>
          <m:t>M</m:t>
        </m:r>
      </m:oMath>
      <w:r>
        <w:t xml:space="preserve"> ( </w:t>
      </w:r>
      <m:oMath>
        <m:r>
          <m:rPr>
            <m:scr m:val="script"/>
            <m:sty m:val="p"/>
          </m:rPr>
          <w:rPr>
            <w:rFonts w:ascii="Cambria Math" w:hAnsi="Cambria Math"/>
          </w:rPr>
          <m:t>M</m:t>
        </m:r>
        <m:r>
          <w:rPr>
            <w:rFonts w:ascii="Cambria Math" w:hAnsi="Cambria Math"/>
          </w:rPr>
          <m:t>⊨ψ</m:t>
        </m:r>
      </m:oMath>
      <w:r>
        <w:t xml:space="preserve"> ) and an assignment </w:t>
      </w:r>
      <m:oMath>
        <m:r>
          <w:rPr>
            <w:rFonts w:ascii="Cambria Math" w:hAnsi="Cambria Math"/>
          </w:rPr>
          <m:t>ρ</m:t>
        </m:r>
      </m:oMath>
      <w:r>
        <w:t xml:space="preserve"> which takes the free variables in </w:t>
      </w:r>
      <m:oMath>
        <m:r>
          <w:rPr>
            <w:rFonts w:ascii="Cambria Math" w:hAnsi="Cambria Math"/>
          </w:rPr>
          <m:t>ψ</m:t>
        </m:r>
      </m:oMath>
      <w:r>
        <w:t xml:space="preserve"> to elements in the domain of </w:t>
      </w:r>
      <m:oMath>
        <m:r>
          <m:rPr>
            <m:scr m:val="script"/>
            <m:sty m:val="p"/>
          </m:rPr>
          <w:rPr>
            <w:rFonts w:ascii="Cambria Math" w:hAnsi="Cambria Math"/>
          </w:rPr>
          <m:t>M</m:t>
        </m:r>
      </m:oMath>
      <w:r>
        <w:rPr>
          <w:rStyle w:val="FootnoteReference"/>
        </w:rPr>
        <w:footnoteReference w:id="67"/>
      </w:r>
      <w:r>
        <w:t xml:space="preserve"> just if:</w:t>
      </w:r>
    </w:p>
    <w:p w14:paraId="663B41D9" w14:textId="07AA9E33" w:rsidR="002F438F" w:rsidRDefault="00D216D0">
      <w:pPr>
        <w:pStyle w:val="BlockText"/>
        <w:numPr>
          <w:ilvl w:val="0"/>
          <w:numId w:val="9"/>
        </w:numPr>
      </w:pPr>
      <m:oMath>
        <m:r>
          <w:rPr>
            <w:rFonts w:ascii="Cambria Math" w:hAnsi="Cambria Math"/>
          </w:rPr>
          <m:t>ψ=</m:t>
        </m:r>
        <m:sSubSup>
          <m:sSubSupPr>
            <m:ctrlPr>
              <w:rPr>
                <w:rFonts w:ascii="Cambria Math" w:hAnsi="Cambria Math"/>
              </w:rPr>
            </m:ctrlPr>
          </m:sSubSupPr>
          <m:e>
            <m:r>
              <w:rPr>
                <w:rFonts w:ascii="Cambria Math" w:hAnsi="Cambria Math"/>
              </w:rPr>
              <m:t>R</m:t>
            </m:r>
          </m:e>
          <m:sub>
            <m:r>
              <w:rPr>
                <w:rFonts w:ascii="Cambria Math" w:hAnsi="Cambria Math"/>
              </w:rPr>
              <m:t>n</m:t>
            </m:r>
          </m:sub>
          <m:sup>
            <m:r>
              <w:rPr>
                <w:rFonts w:ascii="Cambria Math" w:hAnsi="Cambria Math"/>
              </w:rPr>
              <m:t>k</m:t>
            </m:r>
          </m:sup>
        </m:sSubSup>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k</m:t>
                </m:r>
              </m:sub>
            </m:sSub>
          </m:e>
        </m:d>
      </m:oMath>
      <w:r w:rsidR="00A77582">
        <w:t xml:space="preserve"> and </w:t>
      </w:r>
      <m:oMath>
        <m:r>
          <m:rPr>
            <m:scr m:val="script"/>
            <m:sty m:val="p"/>
          </m:rPr>
          <w:rPr>
            <w:rFonts w:ascii="Cambria Math" w:hAnsi="Cambria Math"/>
          </w:rPr>
          <m:t>M</m:t>
        </m:r>
        <m:r>
          <w:rPr>
            <w:rFonts w:ascii="Cambria Math" w:hAnsi="Cambria Math"/>
          </w:rPr>
          <m:t>⊨</m:t>
        </m:r>
        <m:sSubSup>
          <m:sSubSupPr>
            <m:ctrlPr>
              <w:rPr>
                <w:rFonts w:ascii="Cambria Math" w:hAnsi="Cambria Math"/>
              </w:rPr>
            </m:ctrlPr>
          </m:sSubSupPr>
          <m:e>
            <m:r>
              <w:rPr>
                <w:rFonts w:ascii="Cambria Math" w:hAnsi="Cambria Math"/>
              </w:rPr>
              <m:t>R</m:t>
            </m:r>
          </m:e>
          <m:sub>
            <m:r>
              <w:rPr>
                <w:rFonts w:ascii="Cambria Math" w:hAnsi="Cambria Math"/>
              </w:rPr>
              <m:t>n</m:t>
            </m:r>
          </m:sub>
          <m:sup>
            <m:r>
              <w:rPr>
                <w:rFonts w:ascii="Cambria Math" w:hAnsi="Cambria Math"/>
              </w:rPr>
              <m:t>k</m:t>
            </m:r>
          </m:sup>
        </m:sSubSup>
        <m:d>
          <m:dPr>
            <m:ctrlPr>
              <w:rPr>
                <w:rFonts w:ascii="Cambria Math" w:hAnsi="Cambria Math"/>
                <w:i/>
              </w:rPr>
            </m:ctrlPr>
          </m:dPr>
          <m:e>
            <m:r>
              <w:rPr>
                <w:rFonts w:ascii="Cambria Math" w:hAnsi="Cambria Math"/>
              </w:rPr>
              <m:t>ρ</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1</m:t>
                    </m:r>
                  </m:sub>
                </m:sSub>
              </m:e>
            </m:d>
            <m:r>
              <w:rPr>
                <w:rFonts w:ascii="Cambria Math" w:hAnsi="Cambria Math"/>
              </w:rPr>
              <m:t>,…,ρ</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k</m:t>
                    </m:r>
                  </m:sub>
                </m:sSub>
              </m:e>
            </m:d>
          </m:e>
        </m:d>
      </m:oMath>
      <w:r w:rsidR="00A77582">
        <w:t>.</w:t>
      </w:r>
    </w:p>
    <w:p w14:paraId="0A5A021E" w14:textId="77ABC553" w:rsidR="002F438F" w:rsidRDefault="00A77582">
      <w:pPr>
        <w:pStyle w:val="BlockText"/>
        <w:numPr>
          <w:ilvl w:val="0"/>
          <w:numId w:val="9"/>
        </w:numPr>
      </w:pPr>
      <m:oMath>
        <m:r>
          <w:rPr>
            <w:rFonts w:ascii="Cambria Math" w:hAnsi="Cambria Math"/>
          </w:rPr>
          <m:t>ψ=x=y</m:t>
        </m:r>
      </m:oMath>
      <w:r>
        <w:t xml:space="preserve"> and </w:t>
      </w:r>
      <m:oMath>
        <m:r>
          <w:rPr>
            <w:rFonts w:ascii="Cambria Math" w:hAnsi="Cambria Math"/>
          </w:rPr>
          <m:t>ρ</m:t>
        </m:r>
        <m:d>
          <m:dPr>
            <m:ctrlPr>
              <w:rPr>
                <w:rFonts w:ascii="Cambria Math" w:hAnsi="Cambria Math"/>
                <w:i/>
              </w:rPr>
            </m:ctrlPr>
          </m:dPr>
          <m:e>
            <m:r>
              <w:rPr>
                <w:rFonts w:ascii="Cambria Math" w:hAnsi="Cambria Math"/>
              </w:rPr>
              <m:t>x</m:t>
            </m:r>
          </m:e>
        </m:d>
        <m:r>
          <w:rPr>
            <w:rFonts w:ascii="Cambria Math" w:hAnsi="Cambria Math"/>
          </w:rPr>
          <m:t>=ρ</m:t>
        </m:r>
        <m:d>
          <m:dPr>
            <m:ctrlPr>
              <w:rPr>
                <w:rFonts w:ascii="Cambria Math" w:hAnsi="Cambria Math"/>
                <w:i/>
              </w:rPr>
            </m:ctrlPr>
          </m:dPr>
          <m:e>
            <m:r>
              <w:rPr>
                <w:rFonts w:ascii="Cambria Math" w:hAnsi="Cambria Math"/>
              </w:rPr>
              <m:t>y</m:t>
            </m:r>
          </m:e>
        </m:d>
      </m:oMath>
      <w:r>
        <w:t>.</w:t>
      </w:r>
    </w:p>
    <w:p w14:paraId="3A0FFC09" w14:textId="77777777" w:rsidR="002F438F" w:rsidRDefault="00A77582">
      <w:pPr>
        <w:pStyle w:val="BlockText"/>
        <w:numPr>
          <w:ilvl w:val="0"/>
          <w:numId w:val="9"/>
        </w:numPr>
      </w:pPr>
      <m:oMath>
        <m:r>
          <w:rPr>
            <w:rFonts w:ascii="Cambria Math" w:hAnsi="Cambria Math"/>
          </w:rPr>
          <m:t>ψ=¬ϕ</m:t>
        </m:r>
      </m:oMath>
      <w:r>
        <w:t xml:space="preserve"> and </w:t>
      </w:r>
      <m:oMath>
        <m:r>
          <w:rPr>
            <w:rFonts w:ascii="Cambria Math" w:hAnsi="Cambria Math"/>
          </w:rPr>
          <m:t>ϕ</m:t>
        </m:r>
      </m:oMath>
      <w:r>
        <w:t xml:space="preserve"> is not true relative to </w:t>
      </w:r>
      <m:oMath>
        <m:r>
          <m:rPr>
            <m:scr m:val="script"/>
            <m:sty m:val="p"/>
          </m:rPr>
          <w:rPr>
            <w:rFonts w:ascii="Cambria Math" w:hAnsi="Cambria Math"/>
          </w:rPr>
          <m:t>M</m:t>
        </m:r>
        <m:r>
          <w:rPr>
            <w:rFonts w:ascii="Cambria Math" w:hAnsi="Cambria Math"/>
          </w:rPr>
          <m:t>,ρ</m:t>
        </m:r>
      </m:oMath>
      <w:r>
        <w:t>.</w:t>
      </w:r>
    </w:p>
    <w:p w14:paraId="1244B585" w14:textId="77777777" w:rsidR="002F438F" w:rsidRDefault="00A77582">
      <w:pPr>
        <w:pStyle w:val="BlockText"/>
        <w:numPr>
          <w:ilvl w:val="0"/>
          <w:numId w:val="9"/>
        </w:numPr>
      </w:pPr>
      <m:oMath>
        <m:r>
          <w:rPr>
            <w:rFonts w:ascii="Cambria Math" w:hAnsi="Cambria Math"/>
          </w:rPr>
          <m:t>ψ=ϕ∧ψ</m:t>
        </m:r>
      </m:oMath>
      <w:r>
        <w:t xml:space="preserve"> and both </w:t>
      </w:r>
      <m:oMath>
        <m:r>
          <w:rPr>
            <w:rFonts w:ascii="Cambria Math" w:hAnsi="Cambria Math"/>
          </w:rPr>
          <m:t>ϕ</m:t>
        </m:r>
      </m:oMath>
      <w:r>
        <w:t xml:space="preserve"> and </w:t>
      </w:r>
      <m:oMath>
        <m:r>
          <w:rPr>
            <w:rFonts w:ascii="Cambria Math" w:hAnsi="Cambria Math"/>
          </w:rPr>
          <m:t>ψ</m:t>
        </m:r>
      </m:oMath>
      <w:r>
        <w:t xml:space="preserve"> are true relative to </w:t>
      </w:r>
      <m:oMath>
        <m:r>
          <m:rPr>
            <m:scr m:val="script"/>
            <m:sty m:val="p"/>
          </m:rPr>
          <w:rPr>
            <w:rFonts w:ascii="Cambria Math" w:hAnsi="Cambria Math"/>
          </w:rPr>
          <m:t>M</m:t>
        </m:r>
        <m:r>
          <w:rPr>
            <w:rFonts w:ascii="Cambria Math" w:hAnsi="Cambria Math"/>
          </w:rPr>
          <m:t>,ρ</m:t>
        </m:r>
      </m:oMath>
      <w:r>
        <w:t>.</w:t>
      </w:r>
    </w:p>
    <w:p w14:paraId="70F47765" w14:textId="77777777" w:rsidR="002F438F" w:rsidRDefault="00A77582">
      <w:pPr>
        <w:pStyle w:val="BlockText"/>
        <w:numPr>
          <w:ilvl w:val="0"/>
          <w:numId w:val="9"/>
        </w:numPr>
      </w:pPr>
      <m:oMath>
        <m:r>
          <w:rPr>
            <w:rFonts w:ascii="Cambria Math" w:hAnsi="Cambria Math"/>
          </w:rPr>
          <m:t>ψ=ϕ∨ψ</m:t>
        </m:r>
      </m:oMath>
      <w:r>
        <w:t xml:space="preserve"> and either </w:t>
      </w:r>
      <m:oMath>
        <m:r>
          <w:rPr>
            <w:rFonts w:ascii="Cambria Math" w:hAnsi="Cambria Math"/>
          </w:rPr>
          <m:t>ϕ</m:t>
        </m:r>
      </m:oMath>
      <w:r>
        <w:t xml:space="preserve"> or </w:t>
      </w:r>
      <m:oMath>
        <m:r>
          <w:rPr>
            <w:rFonts w:ascii="Cambria Math" w:hAnsi="Cambria Math"/>
          </w:rPr>
          <m:t>ψ</m:t>
        </m:r>
      </m:oMath>
      <w:r>
        <w:t xml:space="preserve"> are true relative to </w:t>
      </w:r>
      <m:oMath>
        <m:r>
          <m:rPr>
            <m:scr m:val="script"/>
            <m:sty m:val="p"/>
          </m:rPr>
          <w:rPr>
            <w:rFonts w:ascii="Cambria Math" w:hAnsi="Cambria Math"/>
          </w:rPr>
          <m:t>M</m:t>
        </m:r>
        <m:r>
          <w:rPr>
            <w:rFonts w:ascii="Cambria Math" w:hAnsi="Cambria Math"/>
          </w:rPr>
          <m:t>,ρ</m:t>
        </m:r>
      </m:oMath>
      <w:r>
        <w:t>.</w:t>
      </w:r>
    </w:p>
    <w:p w14:paraId="6D9553DA" w14:textId="29DA7266" w:rsidR="002F438F" w:rsidRDefault="00D216D0">
      <w:pPr>
        <w:pStyle w:val="BlockText"/>
        <w:numPr>
          <w:ilvl w:val="0"/>
          <w:numId w:val="9"/>
        </w:numPr>
      </w:pPr>
      <m:oMath>
        <m:r>
          <w:rPr>
            <w:rFonts w:ascii="Cambria Math" w:hAnsi="Cambria Math"/>
          </w:rPr>
          <m:t>ψ=∃xϕ</m:t>
        </m:r>
        <m:d>
          <m:dPr>
            <m:ctrlPr>
              <w:rPr>
                <w:rFonts w:ascii="Cambria Math" w:hAnsi="Cambria Math"/>
                <w:i/>
              </w:rPr>
            </m:ctrlPr>
          </m:dPr>
          <m:e>
            <m:r>
              <w:rPr>
                <w:rFonts w:ascii="Cambria Math" w:hAnsi="Cambria Math"/>
              </w:rPr>
              <m:t>x</m:t>
            </m:r>
          </m:e>
        </m:d>
      </m:oMath>
      <w:r w:rsidR="00A77582">
        <w:t xml:space="preserve"> and there is an assignment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rsidR="00A77582">
        <w:t xml:space="preserve"> which extends </w:t>
      </w:r>
      <m:oMath>
        <m:r>
          <w:rPr>
            <w:rFonts w:ascii="Cambria Math" w:hAnsi="Cambria Math"/>
          </w:rPr>
          <m:t>ρ</m:t>
        </m:r>
      </m:oMath>
      <w:r w:rsidR="00A77582">
        <w:t xml:space="preserve"> by assigning a value to an additional variable </w:t>
      </w:r>
      <m:oMath>
        <m:r>
          <w:rPr>
            <w:rFonts w:ascii="Cambria Math" w:hAnsi="Cambria Math"/>
          </w:rPr>
          <m:t>v</m:t>
        </m:r>
      </m:oMath>
      <w:r w:rsidR="00A77582">
        <w:t xml:space="preserve"> not in </w:t>
      </w:r>
      <m:oMath>
        <m:r>
          <w:rPr>
            <w:rFonts w:ascii="Cambria Math" w:hAnsi="Cambria Math"/>
          </w:rPr>
          <m:t>ϕ</m:t>
        </m:r>
      </m:oMath>
      <w:r w:rsidR="00A77582">
        <w:t xml:space="preserve"> and </w:t>
      </w:r>
      <m:oMath>
        <m:r>
          <w:rPr>
            <w:rFonts w:ascii="Cambria Math" w:hAnsi="Cambria Math"/>
          </w:rPr>
          <m:t>ϕ</m:t>
        </m:r>
        <m:d>
          <m:dPr>
            <m:begChr m:val="["/>
            <m:endChr m:val="]"/>
            <m:ctrlPr>
              <w:rPr>
                <w:rFonts w:ascii="Cambria Math" w:hAnsi="Cambria Math"/>
                <w:i/>
              </w:rPr>
            </m:ctrlPr>
          </m:dPr>
          <m:e>
            <m:r>
              <w:rPr>
                <w:rFonts w:ascii="Cambria Math" w:hAnsi="Cambria Math"/>
              </w:rPr>
              <m:t>x</m:t>
            </m:r>
            <m:r>
              <m:rPr>
                <m:lit/>
              </m:rPr>
              <w:rPr>
                <w:rFonts w:ascii="Cambria Math" w:hAnsi="Cambria Math"/>
              </w:rPr>
              <m:t>/</m:t>
            </m:r>
            <m:r>
              <w:rPr>
                <w:rFonts w:ascii="Cambria Math" w:hAnsi="Cambria Math"/>
              </w:rPr>
              <m:t>v</m:t>
            </m:r>
          </m:e>
        </m:d>
      </m:oMath>
      <w:r w:rsidR="00A77582">
        <w:t xml:space="preserve"> is true relative to </w:t>
      </w:r>
      <m:oMath>
        <m:r>
          <m:rPr>
            <m:scr m:val="script"/>
            <m:sty m:val="p"/>
          </m:rPr>
          <w:rPr>
            <w:rFonts w:ascii="Cambria Math" w:hAnsi="Cambria Math"/>
          </w:rPr>
          <m:t>M</m:t>
        </m:r>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m:t>
            </m:r>
          </m:sup>
        </m:sSup>
      </m:oMath>
      <w:r w:rsidR="00A77582">
        <w:rPr>
          <w:rStyle w:val="FootnoteReference"/>
        </w:rPr>
        <w:footnoteReference w:id="68"/>
      </w:r>
      <w:r w:rsidR="00A77582">
        <w:t>.</w:t>
      </w:r>
    </w:p>
    <w:p w14:paraId="14BEBD45" w14:textId="7FBC9D96" w:rsidR="002F438F" w:rsidRDefault="00A77582">
      <w:pPr>
        <w:pStyle w:val="BlockText"/>
        <w:numPr>
          <w:ilvl w:val="0"/>
          <w:numId w:val="9"/>
        </w:numPr>
      </w:pPr>
      <m:oMath>
        <m:r>
          <w:rPr>
            <w:rFonts w:ascii="Cambria Math" w:hAnsi="Cambria Math"/>
          </w:rPr>
          <m:t>ψ=</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ϕ</m:t>
            </m:r>
          </m:e>
        </m:nary>
      </m:oMath>
      <w:r>
        <w:t xml:space="preserve"> and there is another model </w:t>
      </w:r>
      <m:oMath>
        <m:sSup>
          <m:sSupPr>
            <m:ctrlPr>
              <w:rPr>
                <w:rFonts w:ascii="Cambria Math" w:hAnsi="Cambria Math"/>
              </w:rPr>
            </m:ctrlPr>
          </m:sSupPr>
          <m:e>
            <m:r>
              <m:rPr>
                <m:scr m:val="script"/>
                <m:sty m:val="p"/>
              </m:rPr>
              <w:rPr>
                <w:rFonts w:ascii="Cambria Math" w:hAnsi="Cambria Math"/>
              </w:rPr>
              <m:t>M</m:t>
            </m:r>
          </m:e>
          <m:sup>
            <m:r>
              <m:rPr>
                <m:sty m:val="p"/>
              </m:rPr>
              <w:rPr>
                <w:rFonts w:ascii="Cambria Math" w:hAnsi="Cambria Math"/>
              </w:rPr>
              <m:t>'</m:t>
            </m:r>
          </m:sup>
        </m:sSup>
      </m:oMath>
      <w:r>
        <w:t xml:space="preserve"> which assigns the same tuples to the extensions of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as </w:t>
      </w:r>
      <m:oMath>
        <m:r>
          <m:rPr>
            <m:scr m:val="script"/>
            <m:sty m:val="p"/>
          </m:rPr>
          <w:rPr>
            <w:rFonts w:ascii="Cambria Math" w:hAnsi="Cambria Math"/>
          </w:rPr>
          <m:t>M</m:t>
        </m:r>
      </m:oMath>
      <w:r>
        <w:t xml:space="preserve"> and </w:t>
      </w:r>
      <m:oMath>
        <m:sSup>
          <m:sSupPr>
            <m:ctrlPr>
              <w:rPr>
                <w:rFonts w:ascii="Cambria Math" w:hAnsi="Cambria Math"/>
              </w:rPr>
            </m:ctrlPr>
          </m:sSupPr>
          <m:e>
            <m:r>
              <m:rPr>
                <m:scr m:val="script"/>
                <m:sty m:val="p"/>
              </m:rPr>
              <w:rPr>
                <w:rFonts w:ascii="Cambria Math" w:hAnsi="Cambria Math"/>
              </w:rPr>
              <m:t>M</m:t>
            </m:r>
          </m:e>
          <m:sup>
            <m:r>
              <m:rPr>
                <m:sty m:val="p"/>
              </m:rPr>
              <w:rPr>
                <w:rFonts w:ascii="Cambria Math" w:hAnsi="Cambria Math"/>
              </w:rPr>
              <m:t>'</m:t>
            </m:r>
          </m:sup>
        </m:sSup>
        <m:r>
          <w:rPr>
            <w:rFonts w:ascii="Cambria Math" w:hAnsi="Cambria Math"/>
          </w:rPr>
          <m:t>⊨ϕ</m:t>
        </m:r>
      </m:oMath>
      <w:r>
        <w:t>.</w:t>
      </w:r>
      <w:r>
        <w:rPr>
          <w:rStyle w:val="FootnoteReference"/>
        </w:rPr>
        <w:footnoteReference w:id="69"/>
      </w:r>
    </w:p>
    <w:p w14:paraId="746FC945" w14:textId="77777777" w:rsidR="002F438F" w:rsidRDefault="00A77582">
      <w:pPr>
        <w:pStyle w:val="FirstParagraph"/>
      </w:pPr>
      <w:r>
        <w:t xml:space="preserve">Note that this means that </w:t>
      </w:r>
      <m:oMath>
        <m:r>
          <w:rPr>
            <w:rFonts w:ascii="Cambria Math" w:hAnsi="Cambria Math"/>
          </w:rPr>
          <m:t>⊥</m:t>
        </m:r>
      </m:oMath>
      <w:r>
        <w:t xml:space="preserve"> is not true relative to any model </w:t>
      </w:r>
      <m:oMath>
        <m:r>
          <m:rPr>
            <m:scr m:val="script"/>
            <m:sty m:val="p"/>
          </m:rPr>
          <w:rPr>
            <w:rFonts w:ascii="Cambria Math" w:hAnsi="Cambria Math"/>
          </w:rPr>
          <m:t>M</m:t>
        </m:r>
      </m:oMath>
      <w:r>
        <w:t xml:space="preserve"> and assignment </w:t>
      </w:r>
      <m:oMath>
        <m:r>
          <w:rPr>
            <w:rFonts w:ascii="Cambria Math" w:hAnsi="Cambria Math"/>
          </w:rPr>
          <m:t>ρ</m:t>
        </m:r>
      </m:oMath>
      <w:r>
        <w:t>.</w:t>
      </w:r>
    </w:p>
    <w:p w14:paraId="7F8947A9" w14:textId="0FF09091" w:rsidR="002F438F" w:rsidRDefault="00A77582">
      <w:pPr>
        <w:pStyle w:val="BodyText"/>
      </w:pPr>
      <w:r>
        <w:t>If we ignore the possibility of sentences which demand something coherent but fail to have set models because their truth would require the existence of too many objects, we could then characterize the true sentences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as follows:</w:t>
      </w:r>
    </w:p>
    <w:p w14:paraId="508F184D" w14:textId="7876B2F3" w:rsidR="002F438F" w:rsidRDefault="008A7D9A">
      <w:pPr>
        <w:pStyle w:val="BlockText"/>
      </w:pPr>
      <w:r>
        <w:rPr>
          <w:b/>
        </w:rPr>
        <w:t>S</w:t>
      </w:r>
      <w:r w:rsidR="00A77582">
        <w:rPr>
          <w:b/>
        </w:rPr>
        <w:t>et-theoretic</w:t>
      </w:r>
      <w:r w:rsidR="007F3784">
        <w:rPr>
          <w:b/>
        </w:rPr>
        <w:fldChar w:fldCharType="begin"/>
      </w:r>
      <w:r w:rsidR="007F3784">
        <w:instrText xml:space="preserve"> XE "</w:instrText>
      </w:r>
      <w:r w:rsidR="007F3784" w:rsidRPr="00C33DF5">
        <w:instrText>set-theoretic</w:instrText>
      </w:r>
      <w:r w:rsidR="007F3784">
        <w:instrText xml:space="preserve">" </w:instrText>
      </w:r>
      <w:r w:rsidR="007F3784">
        <w:rPr>
          <w:b/>
        </w:rPr>
        <w:fldChar w:fldCharType="end"/>
      </w:r>
      <w:r w:rsidR="00A77582">
        <w:rPr>
          <w:b/>
        </w:rPr>
        <w:t xml:space="preserve"> Approximation</w:t>
      </w:r>
      <w:r w:rsidR="00A77582">
        <w:t>: A sentence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is true (on some interpretation of the quantifier and atomic relation symbols of the language of logical possibility) iff it is true relative to a set-theoretic model whose domain and extensions for atomic relations captures what objects there are and how these atomic relations actually apply (according to this interpretation) and the empty assignment function </w:t>
      </w:r>
      <m:oMath>
        <m:r>
          <w:rPr>
            <w:rFonts w:ascii="Cambria Math" w:hAnsi="Cambria Math"/>
          </w:rPr>
          <m:t>ρ</m:t>
        </m:r>
      </m:oMath>
      <w:r w:rsidR="00A77582">
        <w:t>.</w:t>
      </w:r>
    </w:p>
    <w:p w14:paraId="1CA43032" w14:textId="37BED417" w:rsidR="002F438F" w:rsidRDefault="00A77582" w:rsidP="00AD0FEA">
      <w:pPr>
        <w:pStyle w:val="Heading3"/>
        <w:numPr>
          <w:ilvl w:val="1"/>
          <w:numId w:val="75"/>
        </w:numPr>
      </w:pPr>
      <w:bookmarkStart w:id="89" w:name="_Toc74224268"/>
      <w:bookmarkStart w:id="90" w:name="sec:overview:Benefits"/>
      <w:bookmarkEnd w:id="82"/>
      <w:bookmarkEnd w:id="88"/>
      <w:r>
        <w:t>Advantages</w:t>
      </w:r>
      <w:bookmarkEnd w:id="89"/>
    </w:p>
    <w:p w14:paraId="61D9A90E" w14:textId="339705A4" w:rsidR="002F438F" w:rsidRDefault="005318B8" w:rsidP="005318B8">
      <w:pPr>
        <w:pStyle w:val="Heading4"/>
        <w:numPr>
          <w:ilvl w:val="0"/>
          <w:numId w:val="0"/>
        </w:numPr>
        <w:ind w:left="864" w:hanging="144"/>
      </w:pPr>
      <w:bookmarkStart w:id="91" w:name="some-advantages"/>
      <w:r>
        <w:t>4.3.1</w:t>
      </w:r>
      <w:r w:rsidR="00A77582">
        <w:tab/>
        <w:t>Some Advantages</w:t>
      </w:r>
    </w:p>
    <w:p w14:paraId="76377572" w14:textId="2BB8FB2E" w:rsidR="002F438F" w:rsidRDefault="00A77582">
      <w:pPr>
        <w:pStyle w:val="FirstParagraph"/>
      </w:pPr>
      <w:r>
        <w:t>Appealing to the notion of structure preserving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(aka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when formulating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provides three important benefits.</w:t>
      </w:r>
    </w:p>
    <w:p w14:paraId="48A17DD1" w14:textId="253C1579" w:rsidR="002F438F" w:rsidRDefault="00A77582">
      <w:pPr>
        <w:pStyle w:val="BodyText"/>
      </w:pPr>
      <w:r>
        <w:t>First, of course, it lets you do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without incurring controversial commitments to object essences and cross-world identity facts as discussed in §</w:t>
      </w:r>
      <w:hyperlink w:anchor="sec:putnamian:controversy_QML">
        <w:r w:rsidR="0096583C">
          <w:rPr>
            <w:rStyle w:val="Hyperlink"/>
          </w:rPr>
          <w:t>3</w:t>
        </w:r>
        <w:r>
          <w:rPr>
            <w:rStyle w:val="Hyperlink"/>
          </w:rPr>
          <w:t>.3.1</w:t>
        </w:r>
      </w:hyperlink>
      <w:r>
        <w:t>. So</w:t>
      </w:r>
      <w:r w:rsidR="00B84948">
        <w:t>,</w:t>
      </w:r>
      <w:r>
        <w:t xml:space="preserve"> it </w:t>
      </w:r>
      <w:r>
        <w:lastRenderedPageBreak/>
        <w:t xml:space="preserve">lets you assert axioms which can be accepted by those who share Quine’s doubts about whether quantifying in is meaningful and avoid </w:t>
      </w:r>
      <w:proofErr w:type="spellStart"/>
      <w:r>
        <w:t>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shyness worry.</w:t>
      </w:r>
      <w:r>
        <w:rPr>
          <w:rStyle w:val="FootnoteReference"/>
        </w:rPr>
        <w:footnoteReference w:id="70"/>
      </w:r>
    </w:p>
    <w:p w14:paraId="766487E0" w14:textId="59DDBF4E" w:rsidR="002F438F" w:rsidRDefault="00A77582">
      <w:pPr>
        <w:pStyle w:val="BodyText"/>
      </w:pPr>
      <w:r>
        <w:t>Second, even if you don’t object to the metaphysical primitives required to make sense of quantifying-in (and feel that most relevant disagreement could be revealed to be mere verbal disputes by more carefully evoking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intended reading of quantifying-in) stating axioms in terms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helps us articulate principles that can be widely and easily recognized as true. Of course, this is not to say that people can’t </w:t>
      </w:r>
      <w:r w:rsidRPr="00A3023D">
        <w:rPr>
          <w:i/>
          <w:iCs/>
        </w:rPr>
        <w:t>philosophically</w:t>
      </w:r>
      <w:r>
        <w:t xml:space="preserve"> disagree about the meaning of the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operator</w:t>
      </w:r>
      <w:r>
        <w:rPr>
          <w:rStyle w:val="FootnoteReference"/>
        </w:rPr>
        <w:footnoteReference w:id="71"/>
      </w:r>
      <w:r>
        <w:t>, or that disagreement over mathematical axioms is completely impossible. However, there aren’t multiple widely held views about the nature of logical possibility which would assign different truth values to commonly used</w:t>
      </w:r>
      <w:r w:rsidR="00E9274A">
        <w:t xml:space="preserve"> sentences</w:t>
      </w:r>
      <w:r w:rsidR="0030268B">
        <w:t>.</w:t>
      </w:r>
      <w:r w:rsidR="00864F10">
        <w:t xml:space="preserve"> </w:t>
      </w:r>
    </w:p>
    <w:p w14:paraId="09BD8B1F" w14:textId="02653F76" w:rsidR="002F438F" w:rsidRDefault="00A77582">
      <w:pPr>
        <w:pStyle w:val="BodyText"/>
      </w:pPr>
      <w:r>
        <w:t>Third, there’s a practical benefit to using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rather than quantifying in because it (in effect) cleaves good reasoning about logical possibility into two parts.</w:t>
      </w:r>
    </w:p>
    <w:p w14:paraId="478EE9B8" w14:textId="44282313" w:rsidR="002F438F" w:rsidRDefault="00A77582">
      <w:pPr>
        <w:numPr>
          <w:ilvl w:val="0"/>
          <w:numId w:val="10"/>
        </w:numPr>
      </w:pPr>
      <w:r>
        <w:t>In one part we use standard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to reason about a given logically possible scenario.</w:t>
      </w:r>
    </w:p>
    <w:p w14:paraId="50A9204B" w14:textId="669AAF23" w:rsidR="002F438F" w:rsidRDefault="00A77582">
      <w:pPr>
        <w:numPr>
          <w:ilvl w:val="0"/>
          <w:numId w:val="10"/>
        </w:numPr>
      </w:pPr>
      <w:r>
        <w:t>In another part</w:t>
      </w:r>
      <w:r w:rsidR="00C21ED7">
        <w:t>,</w:t>
      </w:r>
      <w:r>
        <w:t xml:space="preserve"> we use special modal-structural principles to establish which scenarios are logically possible, and ‘transfer’ facts about one scenario to another.</w:t>
      </w:r>
    </w:p>
    <w:p w14:paraId="0348BF08" w14:textId="77777777" w:rsidR="002F438F" w:rsidRDefault="00A77582">
      <w:pPr>
        <w:pStyle w:val="FirstParagraph"/>
      </w:pPr>
      <w:r>
        <w:t>This helps us avoid the potentially confusing and hard to survey interactions between modal principles and free variables that we see in examples like the proof of the converse Barcan-Marcus formula. This is an especially important property for foundational axioms to have, as their truth should be evident.</w:t>
      </w:r>
    </w:p>
    <w:p w14:paraId="18D54AF5" w14:textId="2C7B891D" w:rsidR="002F438F" w:rsidRDefault="004028D5" w:rsidP="004028D5">
      <w:pPr>
        <w:pStyle w:val="Heading4"/>
        <w:numPr>
          <w:ilvl w:val="0"/>
          <w:numId w:val="0"/>
        </w:numPr>
        <w:ind w:left="864" w:hanging="144"/>
      </w:pPr>
      <w:bookmarkStart w:id="92" w:name="simplification"/>
      <w:bookmarkEnd w:id="91"/>
      <w:r>
        <w:rPr>
          <w:rStyle w:val="SectionNumber"/>
        </w:rPr>
        <w:lastRenderedPageBreak/>
        <w:t>4.3</w:t>
      </w:r>
      <w:r w:rsidR="00A77582">
        <w:rPr>
          <w:rStyle w:val="SectionNumber"/>
        </w:rPr>
        <w:t>.2</w:t>
      </w:r>
      <w:r w:rsidR="00A77582">
        <w:tab/>
        <w:t>Simplification</w:t>
      </w:r>
    </w:p>
    <w:p w14:paraId="49A9638F" w14:textId="0A94624B" w:rsidR="002F438F" w:rsidRDefault="00A77582">
      <w:pPr>
        <w:pStyle w:val="FirstParagraph"/>
      </w:pPr>
      <w:r>
        <w:t>A final advantage of reformulating</w:t>
      </w:r>
      <w:r w:rsidR="005E236B">
        <w:t xml:space="preserve"> </w:t>
      </w:r>
      <w:r>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using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6375AB">
        <w:t xml:space="preserve"> </w:t>
      </w:r>
      <w:r>
        <w:t xml:space="preserve">is that it lets us eliminate </w:t>
      </w:r>
      <w:r w:rsidR="003E763F">
        <w:t>appeals to</w:t>
      </w:r>
      <w:r>
        <w:t xml:space="preserve">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or plural quantification</w:t>
      </w:r>
      <w:r w:rsidR="003E763F">
        <w:t xml:space="preserve"> from our potentialist paraphrases.</w:t>
      </w:r>
      <w:r>
        <w:t xml:space="preserve"> </w:t>
      </w:r>
      <w:r w:rsidR="005E236B">
        <w:t>Hellman uses these notions</w:t>
      </w:r>
      <w:r w:rsidR="005061AF">
        <w:t xml:space="preserve"> to</w:t>
      </w:r>
      <w:r>
        <w:t xml:space="preserve"> give categorical descriptions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t>
      </w:r>
      <w:r w:rsidR="00890E1E">
        <w:t>and</w:t>
      </w:r>
      <w:r>
        <w:t xml:space="preserve"> (categorical up to height</w:t>
      </w:r>
      <w:r w:rsidR="005061AF">
        <w:t xml:space="preserve">) </w:t>
      </w:r>
      <w:r w:rsidR="00890E1E">
        <w:t xml:space="preserve">of </w:t>
      </w:r>
      <w:r w:rsidR="005061AF">
        <w:t>the</w:t>
      </w:r>
      <w:r>
        <w:t xml:space="preserve"> iterative hierarchy</w:t>
      </w:r>
      <w:r w:rsidR="00890E1E">
        <w:fldChar w:fldCharType="begin"/>
      </w:r>
      <w:r w:rsidR="00890E1E">
        <w:instrText xml:space="preserve"> XE "</w:instrText>
      </w:r>
      <w:r w:rsidR="00890E1E" w:rsidRPr="00E972AD">
        <w:instrText>iterative hierarchy</w:instrText>
      </w:r>
      <w:r w:rsidR="00890E1E">
        <w:instrText xml:space="preserve">" </w:instrText>
      </w:r>
      <w:r w:rsidR="00890E1E">
        <w:fldChar w:fldCharType="end"/>
      </w:r>
      <w:r>
        <w:t xml:space="preserve"> of sets. </w:t>
      </w:r>
      <w:r w:rsidR="005061AF">
        <w:t>However</w:t>
      </w:r>
      <w:r w:rsidR="00530D83">
        <w:t>,</w:t>
      </w:r>
      <w:r w:rsidR="005061AF">
        <w:t xml:space="preserve"> we can use the conditional logical possibility</w:t>
      </w:r>
      <w:r w:rsidR="00890E1E">
        <w:fldChar w:fldCharType="begin"/>
      </w:r>
      <w:r w:rsidR="00890E1E">
        <w:instrText xml:space="preserve"> XE "</w:instrText>
      </w:r>
      <w:r w:rsidR="00890E1E" w:rsidRPr="00D47735">
        <w:instrText>conditional logical possibility</w:instrText>
      </w:r>
      <w:r w:rsidR="00890E1E">
        <w:instrText xml:space="preserve">" </w:instrText>
      </w:r>
      <w:r w:rsidR="00890E1E">
        <w:fldChar w:fldCharType="end"/>
      </w:r>
      <w:r w:rsidR="005061AF">
        <w:t xml:space="preserve"> operator to </w:t>
      </w:r>
      <w:r w:rsidR="00530D83">
        <w:t xml:space="preserve">do </w:t>
      </w:r>
      <w:r w:rsidR="00D40A4C">
        <w:t>this</w:t>
      </w:r>
      <w:r w:rsidR="00530D83">
        <w:t xml:space="preserve"> work</w:t>
      </w:r>
      <w:r w:rsidR="006E75FF">
        <w:t xml:space="preserve"> </w:t>
      </w:r>
      <w:r>
        <w:t>(S. Berry 2018a)</w:t>
      </w:r>
      <w:r w:rsidR="00AD034A">
        <w:t xml:space="preserve">, </w:t>
      </w:r>
      <w:r w:rsidR="00426AAB">
        <w:t>thereby simplifying</w:t>
      </w:r>
      <w:r w:rsidR="00FD0455">
        <w:t xml:space="preserve"> of our basic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w:t>
      </w:r>
    </w:p>
    <w:p w14:paraId="025D4B88" w14:textId="472608FC" w:rsidR="002F438F" w:rsidRDefault="004028D5" w:rsidP="004028D5">
      <w:pPr>
        <w:pStyle w:val="Heading5"/>
        <w:numPr>
          <w:ilvl w:val="0"/>
          <w:numId w:val="0"/>
        </w:numPr>
        <w:ind w:left="1008" w:hanging="432"/>
      </w:pPr>
      <w:bookmarkStart w:id="93" w:name="sec:overview:pa_diamond"/>
      <w:r>
        <w:rPr>
          <w:rStyle w:val="SectionNumber"/>
        </w:rPr>
        <w:t>4.3.2.1</w:t>
      </w:r>
      <w:r w:rsidR="00A77582">
        <w:tab/>
        <w:t>Natural Numbers</w:t>
      </w:r>
    </w:p>
    <w:p w14:paraId="50274712" w14:textId="01C86224" w:rsidR="002F438F" w:rsidRDefault="002140BB">
      <w:pPr>
        <w:pStyle w:val="FirstParagraph"/>
      </w:pPr>
      <w:r>
        <w:t>First</w:t>
      </w:r>
      <w:r w:rsidR="009456A3">
        <w:t>,</w:t>
      </w:r>
      <w:r>
        <w:t xml:space="preserve"> consider the natural number structure. </w:t>
      </w:r>
      <w:r w:rsidR="00A77582">
        <w:t>We can use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to state axioms that uniquely pin down the intended structure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rsidR="00A77582">
        <w:t xml:space="preserve"> (a job which philosophers usually use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rsidR="00A77582">
        <w:t xml:space="preserve"> quantification to do)</w:t>
      </w:r>
      <w:r w:rsidR="00AF5801">
        <w:t xml:space="preserve"> as follows</w:t>
      </w:r>
      <w:r w:rsidR="00A77582">
        <w:t>. The second-order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rsidR="00A77582">
        <w:t xml:space="preserve"> axiom below, when combined with </w:t>
      </w:r>
      <w:proofErr w:type="gramStart"/>
      <w:r w:rsidR="00A77582">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rsidR="00A77582">
        <w:t xml:space="preserve"> axioms, suffices to pin down a unique model of the natural numbers (up to isomorphism).</w:t>
      </w:r>
    </w:p>
    <w:p w14:paraId="0DDE4CE5" w14:textId="30FF5013" w:rsidR="002F438F" w:rsidRDefault="00472183">
      <w:pPr>
        <w:pStyle w:val="BodyText"/>
      </w:pPr>
      <m:oMathPara>
        <m:oMathParaPr>
          <m:jc m:val="center"/>
        </m:oMathParaPr>
        <m:oMath>
          <m:d>
            <m:dPr>
              <m:ctrlPr>
                <w:rPr>
                  <w:rFonts w:ascii="Cambria Math" w:hAnsi="Cambria Math"/>
                  <w:i/>
                </w:rPr>
              </m:ctrlPr>
            </m:dPr>
            <m:e>
              <m:r>
                <w:rPr>
                  <w:rFonts w:ascii="Cambria Math" w:hAnsi="Cambria Math"/>
                </w:rPr>
                <m:t>∀X</m:t>
              </m:r>
            </m:e>
          </m:d>
          <m:d>
            <m:dPr>
              <m:begChr m:val="["/>
              <m:endChr m:val="]"/>
              <m:ctrlPr>
                <w:rPr>
                  <w:rFonts w:ascii="Cambria Math" w:hAnsi="Cambria Math"/>
                </w:rPr>
              </m:ctrlPr>
            </m:dPr>
            <m:e>
              <m:d>
                <m:dPr>
                  <m:ctrlPr>
                    <w:rPr>
                      <w:rFonts w:ascii="Cambria Math" w:hAnsi="Cambria Math"/>
                    </w:rPr>
                  </m:ctrlPr>
                </m:dP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∀n</m:t>
                      </m:r>
                    </m:e>
                  </m:d>
                  <m:d>
                    <m:dPr>
                      <m:ctrlPr>
                        <w:rPr>
                          <w:rFonts w:ascii="Cambria Math" w:hAnsi="Cambria Math"/>
                        </w:rPr>
                      </m:ctrlPr>
                    </m:dPr>
                    <m:e>
                      <m:r>
                        <w:rPr>
                          <w:rFonts w:ascii="Cambria Math" w:hAnsi="Cambria Math"/>
                        </w:rPr>
                        <m:t>X</m:t>
                      </m:r>
                      <m:d>
                        <m:dPr>
                          <m:ctrlPr>
                            <w:rPr>
                              <w:rFonts w:ascii="Cambria Math" w:hAnsi="Cambria Math"/>
                              <w:i/>
                            </w:rPr>
                          </m:ctrlPr>
                        </m:dPr>
                        <m:e>
                          <m:r>
                            <w:rPr>
                              <w:rFonts w:ascii="Cambria Math" w:hAnsi="Cambria Math"/>
                            </w:rPr>
                            <m:t>n</m:t>
                          </m:r>
                        </m:e>
                      </m:d>
                      <m:r>
                        <w:rPr>
                          <w:rFonts w:ascii="Cambria Math" w:hAnsi="Cambria Math"/>
                        </w:rPr>
                        <m:t>→X</m:t>
                      </m:r>
                      <m:d>
                        <m:dPr>
                          <m:ctrlPr>
                            <w:rPr>
                              <w:rFonts w:ascii="Cambria Math" w:hAnsi="Cambria Math"/>
                              <w:i/>
                            </w:rPr>
                          </m:ctrlPr>
                        </m:dPr>
                        <m:e>
                          <m:r>
                            <w:rPr>
                              <w:rFonts w:ascii="Cambria Math" w:hAnsi="Cambria Math"/>
                            </w:rPr>
                            <m:t>n+1</m:t>
                          </m:r>
                        </m:e>
                      </m:d>
                    </m:e>
                  </m:d>
                </m:e>
              </m:d>
              <m:r>
                <w:rPr>
                  <w:rFonts w:ascii="Cambria Math" w:hAnsi="Cambria Math"/>
                </w:rPr>
                <m:t>→</m:t>
              </m:r>
              <m:d>
                <m:dPr>
                  <m:ctrlPr>
                    <w:rPr>
                      <w:rFonts w:ascii="Cambria Math" w:hAnsi="Cambria Math"/>
                      <w:i/>
                    </w:rPr>
                  </m:ctrlPr>
                </m:dPr>
                <m:e>
                  <m:r>
                    <w:rPr>
                      <w:rFonts w:ascii="Cambria Math" w:hAnsi="Cambria Math"/>
                    </w:rPr>
                    <m:t>∀n</m:t>
                  </m:r>
                </m:e>
              </m:d>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n</m:t>
                      </m:r>
                    </m:e>
                  </m:d>
                </m:e>
              </m:d>
            </m:e>
          </m:d>
        </m:oMath>
      </m:oMathPara>
    </w:p>
    <w:p w14:paraId="24389F05" w14:textId="688198AB" w:rsidR="002F438F" w:rsidRDefault="00A77582">
      <w:pPr>
        <w:pStyle w:val="FirstParagraph"/>
      </w:pPr>
      <w:r>
        <w:t>We can reformulate this claim using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as follows</w:t>
      </w:r>
      <w:r>
        <w:rPr>
          <w:rStyle w:val="FootnoteReference"/>
        </w:rPr>
        <w:footnoteReference w:id="72"/>
      </w:r>
      <w:r>
        <w:t>.</w:t>
      </w:r>
    </w:p>
    <w:p w14:paraId="2B3954A4" w14:textId="77777777" w:rsidR="002F438F" w:rsidRDefault="00A77582">
      <w:pPr>
        <w:numPr>
          <w:ilvl w:val="0"/>
          <w:numId w:val="11"/>
        </w:numPr>
      </w:pPr>
      <w:r>
        <w:rPr>
          <w:b/>
        </w:rPr>
        <w:t>Induct</w:t>
      </w:r>
      <w:r>
        <w:t>: ‘</w:t>
      </w:r>
      <m:oMath>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,S</m:t>
            </m:r>
          </m:sub>
          <m:sup>
            <m:r>
              <w:rPr>
                <w:rFonts w:ascii="Cambria Math" w:hAnsi="Cambria Math"/>
              </w:rPr>
              <m:t>​</m:t>
            </m:r>
          </m:sup>
          <m:e>
            <m:r>
              <w:rPr>
                <w:rFonts w:ascii="Cambria Math" w:hAnsi="Cambria Math"/>
              </w:rPr>
              <m:t>​</m:t>
            </m:r>
          </m:e>
        </m:nary>
      </m:oMath>
      <w:r>
        <w:t xml:space="preserve"> If </w:t>
      </w:r>
      <m:oMath>
        <m:r>
          <w:rPr>
            <w:rFonts w:ascii="Cambria Math" w:hAnsi="Cambria Math"/>
          </w:rPr>
          <m:t>0</m:t>
        </m:r>
      </m:oMath>
      <w:r>
        <w:t xml:space="preserve"> is happy and the successor of every happy number is happy then every number is happy.</w:t>
      </w:r>
    </w:p>
    <w:p w14:paraId="5170D88A" w14:textId="483E202A" w:rsidR="002F438F" w:rsidRDefault="00A77582">
      <w:pPr>
        <w:pStyle w:val="FirstParagraph"/>
      </w:pPr>
      <w:r>
        <w:t xml:space="preserve">In other words: it is logically necessary, given how </w:t>
      </w:r>
      <m:oMath>
        <m:r>
          <m:rPr>
            <m:scr m:val="double-struck"/>
            <m:sty m:val="p"/>
          </m:rPr>
          <w:rPr>
            <w:rFonts w:ascii="Cambria Math" w:hAnsi="Cambria Math"/>
          </w:rPr>
          <m:t>N</m:t>
        </m:r>
      </m:oMath>
      <w:r>
        <w:t xml:space="preserve"> and </w:t>
      </w:r>
      <m:oMath>
        <m:r>
          <w:rPr>
            <w:rFonts w:ascii="Cambria Math" w:hAnsi="Cambria Math"/>
          </w:rPr>
          <m:t>S</m:t>
        </m:r>
      </m:oMath>
      <w:r>
        <w:t xml:space="preserve"> apply, that if </w:t>
      </w:r>
      <m:oMath>
        <m:r>
          <w:rPr>
            <w:rFonts w:ascii="Cambria Math" w:hAnsi="Cambria Math"/>
          </w:rPr>
          <m:t>0</m:t>
        </m:r>
      </m:oMath>
      <w:r>
        <w:t xml:space="preserve"> is happy and the successor of every happy number is happy then every number is happy. Note that</w:t>
      </w:r>
      <w:r w:rsidR="00724873">
        <w:t>,</w:t>
      </w:r>
      <w:r>
        <w:t xml:space="preserve"> this has the same force as the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version</w:t>
      </w:r>
      <w:r w:rsidR="009609CB">
        <w:t>.</w:t>
      </w:r>
      <w:r>
        <w:t xml:space="preserve"> </w:t>
      </w:r>
      <w:r w:rsidR="00A34144">
        <w:t>For,</w:t>
      </w:r>
      <w:r>
        <w:t xml:space="preserve"> the second-order quantifier can pick out a </w:t>
      </w:r>
      <w:proofErr w:type="spellStart"/>
      <w:r>
        <w:t>counterinductive</w:t>
      </w:r>
      <w:proofErr w:type="spellEnd"/>
      <w:r>
        <w:t xml:space="preserve"> (</w:t>
      </w:r>
      <w:r w:rsidR="002E2CB0">
        <w:t>i.e.,</w:t>
      </w:r>
      <w:r>
        <w:t xml:space="preserve"> a successor closed collection of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which doesn’t contain every natural number) collection of natural numbers </w:t>
      </w:r>
      <w:r w:rsidR="00A34144">
        <w:t>if and only if</w:t>
      </w:r>
      <w:r>
        <w:t xml:space="preserve"> it would be logically possible for ‘happy’ to apply to exactly those numbers</w:t>
      </w:r>
      <w:r w:rsidR="00463714">
        <w:t>,</w:t>
      </w:r>
      <w:r>
        <w:t xml:space="preserve"> in violation of the above principle.</w:t>
      </w:r>
    </w:p>
    <w:p w14:paraId="7130127A" w14:textId="27521E58" w:rsidR="002F438F" w:rsidRDefault="00A34144">
      <w:pPr>
        <w:pStyle w:val="BodyText"/>
      </w:pPr>
      <w:r>
        <w:t>Thus</w:t>
      </w:r>
      <w:r w:rsidR="00C80741">
        <w:t>,</w:t>
      </w:r>
      <w:r>
        <w:t xml:space="preserve"> we can</w:t>
      </w:r>
      <w:r w:rsidR="00A77582">
        <w:t xml:space="preserve"> give a categorical description</w:t>
      </w:r>
      <w:r w:rsidR="009609CB">
        <w:t>,</w:t>
      </w:r>
      <w:r w:rsidR="00A77582">
        <w:t xml:space="preserve">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r>
          <w:rPr>
            <w:rFonts w:ascii="Cambria Math" w:hAnsi="Cambria Math"/>
          </w:rPr>
          <m:t>,</m:t>
        </m:r>
      </m:oMath>
      <w:r w:rsidR="00A77582">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rsidR="00A77582">
        <w:t xml:space="preserve"> in terms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by conjoining the above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rsidR="00A77582">
        <w:t xml:space="preserve"> axiom with the familiar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rsidR="00A77582">
        <w:t xml:space="preserve"> axioms of PA</w:t>
      </w:r>
      <m:oMath>
        <m:sSup>
          <m:sSupPr>
            <m:ctrlPr>
              <w:rPr>
                <w:rFonts w:ascii="Cambria Math" w:hAnsi="Cambria Math"/>
              </w:rPr>
            </m:ctrlPr>
          </m:sSupPr>
          <m:e>
            <m:r>
              <w:rPr>
                <w:rFonts w:ascii="Cambria Math" w:hAnsi="Cambria Math"/>
              </w:rPr>
              <m:t>​</m:t>
            </m:r>
          </m:e>
          <m:sup>
            <m:r>
              <w:rPr>
                <w:rFonts w:ascii="Cambria Math" w:hAnsi="Cambria Math"/>
              </w:rPr>
              <m:t>-</m:t>
            </m:r>
          </m:sup>
        </m:sSup>
      </m:oMath>
      <w:r w:rsidR="00A77582">
        <w:t xml:space="preserve"> (i.e.</w:t>
      </w:r>
      <w:r w:rsidR="007B316D">
        <w:t>,</w:t>
      </w:r>
      <w:r w:rsidR="00A77582">
        <w:t xml:space="preserve"> all the axioms of Peano</w:t>
      </w:r>
      <w:r w:rsidR="00256A4B">
        <w:fldChar w:fldCharType="begin"/>
      </w:r>
      <w:r w:rsidR="00256A4B">
        <w:instrText xml:space="preserve"> XE "</w:instrText>
      </w:r>
      <w:r w:rsidR="00256A4B" w:rsidRPr="00CC0D4B">
        <w:instrText>Peano</w:instrText>
      </w:r>
      <w:r w:rsidR="00256A4B">
        <w:instrText xml:space="preserve">" </w:instrText>
      </w:r>
      <w:r w:rsidR="00256A4B">
        <w:fldChar w:fldCharType="end"/>
      </w:r>
      <w:r w:rsidR="00A77582">
        <w:t xml:space="preserve"> Arithmetic except for the induction axioms). Recall that the </w:t>
      </w:r>
      <w:proofErr w:type="gramStart"/>
      <w:r w:rsidR="0021376E">
        <w:t>Second-order</w:t>
      </w:r>
      <w:proofErr w:type="gramEnd"/>
      <w:r w:rsidR="00A77582">
        <w:t xml:space="preserve"> Peano Axioms</w:t>
      </w:r>
      <w:r w:rsidR="00256A4B">
        <w:fldChar w:fldCharType="begin"/>
      </w:r>
      <w:r w:rsidR="00256A4B">
        <w:instrText xml:space="preserve"> XE "</w:instrText>
      </w:r>
      <w:r w:rsidR="00256A4B" w:rsidRPr="008B09FB">
        <w:instrText>Peano:Axioms</w:instrText>
      </w:r>
      <w:r w:rsidR="00256A4B">
        <w:instrText xml:space="preserve">" </w:instrText>
      </w:r>
      <w:r w:rsidR="00256A4B">
        <w:fldChar w:fldCharType="end"/>
      </w:r>
      <w:r w:rsidR="00A77582">
        <w:t xml:space="preserve"> are just the axioms of PA</w:t>
      </w:r>
      <m:oMath>
        <m:sSup>
          <m:sSupPr>
            <m:ctrlPr>
              <w:rPr>
                <w:rFonts w:ascii="Cambria Math" w:hAnsi="Cambria Math"/>
              </w:rPr>
            </m:ctrlPr>
          </m:sSupPr>
          <m:e>
            <m:r>
              <w:rPr>
                <w:rFonts w:ascii="Cambria Math" w:hAnsi="Cambria Math"/>
              </w:rPr>
              <m:t>​</m:t>
            </m:r>
          </m:e>
          <m:sup>
            <m:r>
              <w:rPr>
                <w:rFonts w:ascii="Cambria Math" w:hAnsi="Cambria Math"/>
              </w:rPr>
              <m:t>-</m:t>
            </m:r>
          </m:sup>
        </m:sSup>
      </m:oMath>
      <w:r w:rsidR="00A77582">
        <w:t xml:space="preserve"> plus the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rsidR="00A77582">
        <w:t xml:space="preserve"> induction axiom abov</w:t>
      </w:r>
      <w:r w:rsidR="00BE091B">
        <w:t>e</w:t>
      </w:r>
      <w:r w:rsidR="00955B3A">
        <w:rPr>
          <w:rStyle w:val="FootnoteReference"/>
        </w:rPr>
        <w:footnoteReference w:id="73"/>
      </w:r>
      <w:r w:rsidR="00BD41DB">
        <w:t>.</w:t>
      </w:r>
    </w:p>
    <w:p w14:paraId="5C41C52F" w14:textId="47ADC521" w:rsidR="002F438F" w:rsidRDefault="006B1F58" w:rsidP="006B1F58">
      <w:pPr>
        <w:pStyle w:val="Heading5"/>
        <w:numPr>
          <w:ilvl w:val="0"/>
          <w:numId w:val="0"/>
        </w:numPr>
        <w:ind w:left="1008" w:hanging="432"/>
      </w:pPr>
      <w:bookmarkStart w:id="94" w:name="ihw"/>
      <w:bookmarkEnd w:id="93"/>
      <w:r>
        <w:rPr>
          <w:rStyle w:val="SectionNumber"/>
        </w:rPr>
        <w:lastRenderedPageBreak/>
        <w:t>4.3.2.2</w:t>
      </w:r>
      <w:r w:rsidR="00A77582">
        <w:tab/>
        <w:t>IHW</w:t>
      </w:r>
    </w:p>
    <w:p w14:paraId="62368772" w14:textId="5A31C483" w:rsidR="002F438F" w:rsidRDefault="002E2CB0">
      <w:pPr>
        <w:pStyle w:val="FirstParagraph"/>
      </w:pPr>
      <w:r>
        <w:t>We can use essentially the same trick to eliminate second-order</w:t>
      </w:r>
      <w:r>
        <w:fldChar w:fldCharType="begin"/>
      </w:r>
      <w:r>
        <w:instrText xml:space="preserve"> XE "</w:instrText>
      </w:r>
      <w:r w:rsidRPr="0098327D">
        <w:instrText>second-order</w:instrText>
      </w:r>
      <w:r>
        <w:instrText xml:space="preserve">" </w:instrText>
      </w:r>
      <w:r>
        <w:fldChar w:fldCharType="end"/>
      </w:r>
      <w:r>
        <w:t xml:space="preserve"> quantification to characterize the iterative hierarchy</w:t>
      </w:r>
      <w:r>
        <w:fldChar w:fldCharType="begin"/>
      </w:r>
      <w:r>
        <w:instrText xml:space="preserve"> XE "</w:instrText>
      </w:r>
      <w:r w:rsidRPr="00CF628A">
        <w:instrText>iterative hierarchy</w:instrText>
      </w:r>
      <w:r>
        <w:instrText xml:space="preserve">" </w:instrText>
      </w:r>
      <w:r>
        <w:fldChar w:fldCharType="end"/>
      </w:r>
      <w:r>
        <w:t xml:space="preserve"> conception of the sets as spelled out in </w:t>
      </w:r>
      <w:hyperlink w:anchor="def:IHW">
        <w:r>
          <w:rPr>
            <w:rStyle w:val="Hyperlink"/>
          </w:rPr>
          <w:t>Definition 1.1</w:t>
        </w:r>
      </w:hyperlink>
      <w:r>
        <w:t>.</w:t>
      </w:r>
    </w:p>
    <w:p w14:paraId="60F7056A" w14:textId="76543098" w:rsidR="002F438F" w:rsidRDefault="00A77582">
      <w:pPr>
        <w:pStyle w:val="BodyText"/>
      </w:pPr>
      <w:r>
        <w:t>There are two difficulties we face in spelling out this conception: capturing the notion of a well-ordering and ensuring the full width requirement</w:t>
      </w:r>
      <w:r w:rsidR="002C468B">
        <w:t>,</w:t>
      </w:r>
      <w:r>
        <w:t xml:space="preserve"> </w:t>
      </w:r>
      <w:r w:rsidR="002C468B">
        <w:t>(</w:t>
      </w:r>
      <w:r>
        <w:t xml:space="preserve">i.e., that at any level </w:t>
      </w:r>
      <m:oMath>
        <m:r>
          <w:rPr>
            <w:rFonts w:ascii="Cambria Math" w:hAnsi="Cambria Math"/>
          </w:rPr>
          <m:t>l</m:t>
        </m:r>
      </m:oMath>
      <w:r>
        <w:t xml:space="preserve"> there are sets corresponding to all ways of choosing a collection of sets available at levels below </w:t>
      </w:r>
      <m:oMath>
        <m:r>
          <w:rPr>
            <w:rFonts w:ascii="Cambria Math" w:hAnsi="Cambria Math"/>
          </w:rPr>
          <m:t>l</m:t>
        </m:r>
      </m:oMath>
      <w:r w:rsidR="00AC54B8">
        <w:rPr>
          <w:rFonts w:eastAsiaTheme="minorEastAsia"/>
        </w:rPr>
        <w:t>)</w:t>
      </w:r>
      <w:r>
        <w:t>.</w:t>
      </w:r>
      <w:r w:rsidR="00727CEC">
        <w:t xml:space="preserve"> I</w:t>
      </w:r>
      <w:r w:rsidR="005A456B">
        <w:t xml:space="preserve"> will only discuss the second concern here</w:t>
      </w:r>
      <w:r w:rsidR="00AC54B8">
        <w:t>,</w:t>
      </w:r>
      <w:r w:rsidR="005A456B">
        <w:t xml:space="preserve"> as capturing the notion of a well-ordering is a simple modification of the mechanism we used to construct PA</w:t>
      </w:r>
      <m:oMath>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sidR="005A456B">
        <w:t xml:space="preserve"> and those interested in the details can consult </w:t>
      </w:r>
      <w:hyperlink w:anchor="def:wellordering">
        <w:r w:rsidR="005A456B">
          <w:rPr>
            <w:rStyle w:val="Hyperlink"/>
          </w:rPr>
          <w:t>Definition </w:t>
        </w:r>
        <w:r w:rsidR="004424DE">
          <w:rPr>
            <w:rStyle w:val="Hyperlink"/>
          </w:rPr>
          <w:t>E</w:t>
        </w:r>
        <w:r w:rsidR="005A456B">
          <w:rPr>
            <w:rStyle w:val="Hyperlink"/>
          </w:rPr>
          <w:t>.2</w:t>
        </w:r>
      </w:hyperlink>
      <w:r w:rsidR="005A456B">
        <w:t xml:space="preserve"> in section </w:t>
      </w:r>
      <w:hyperlink w:anchor="app:initial-defs">
        <w:r w:rsidR="004424DE">
          <w:rPr>
            <w:rStyle w:val="Hyperlink"/>
          </w:rPr>
          <w:t>E</w:t>
        </w:r>
      </w:hyperlink>
      <w:r w:rsidR="005A456B">
        <w:t xml:space="preserve"> of the </w:t>
      </w:r>
      <w:r w:rsidR="00B85076">
        <w:t>natural</w:t>
      </w:r>
      <w:r w:rsidR="005A456B">
        <w:t>.</w:t>
      </w:r>
    </w:p>
    <w:p w14:paraId="7F97AE03" w14:textId="4CEB5177" w:rsidR="002F438F" w:rsidRDefault="00A77582">
      <w:pPr>
        <w:pStyle w:val="BodyText"/>
      </w:pPr>
      <w:r>
        <w:t xml:space="preserve">When it comes to the full width </w:t>
      </w:r>
      <w:r w:rsidR="00902D2B">
        <w:t>requirement,</w:t>
      </w:r>
      <w:r>
        <w:t xml:space="preserve"> we can again use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substitute for </w:t>
      </w:r>
      <w:proofErr w:type="gramStart"/>
      <w:r>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 </w:t>
      </w:r>
      <w:r w:rsidR="001F3FEC">
        <w:t>One expresses this idea in second order logic by saying that</w:t>
      </w:r>
      <w:r>
        <w:t xml:space="preserve"> for every way a second-order </w:t>
      </w:r>
      <w:r w:rsidR="00CC5044">
        <w:t xml:space="preserve">object </w:t>
      </w:r>
      <w:r w:rsidR="008B3120" w:rsidRPr="001F3FEC">
        <w:rPr>
          <w:i/>
          <w:iCs/>
        </w:rPr>
        <w:t>X</w:t>
      </w:r>
      <w:r w:rsidRPr="001F3FEC">
        <w:rPr>
          <w:i/>
          <w:iCs/>
        </w:rPr>
        <w:t xml:space="preserve"> </w:t>
      </w:r>
      <w:r>
        <w:t xml:space="preserve">can apply to the sets available below </w:t>
      </w:r>
      <m:oMath>
        <m:r>
          <w:rPr>
            <w:rFonts w:ascii="Cambria Math" w:hAnsi="Cambria Math"/>
          </w:rPr>
          <m:t>l</m:t>
        </m:r>
      </m:oMath>
      <w:r w:rsidR="008B3120">
        <w:rPr>
          <w:rFonts w:eastAsiaTheme="minorEastAsia"/>
        </w:rPr>
        <w:t>, there’s a set a</w:t>
      </w:r>
      <w:r w:rsidR="001F3FEC">
        <w:rPr>
          <w:rFonts w:eastAsiaTheme="minorEastAsia"/>
        </w:rPr>
        <w:t>vailable at</w:t>
      </w:r>
      <w:r w:rsidR="008B3120">
        <w:rPr>
          <w:rFonts w:eastAsiaTheme="minorEastAsia"/>
        </w:rPr>
        <w:t xml:space="preserve"> level </w:t>
      </w:r>
      <w:r w:rsidR="008B3120" w:rsidRPr="001F3FEC">
        <w:rPr>
          <w:rFonts w:eastAsiaTheme="minorEastAsia"/>
          <w:i/>
          <w:iCs/>
        </w:rPr>
        <w:t>l</w:t>
      </w:r>
      <w:r w:rsidR="008B3120">
        <w:rPr>
          <w:rFonts w:eastAsiaTheme="minorEastAsia"/>
        </w:rPr>
        <w:t xml:space="preserve"> which contains exactly the objects</w:t>
      </w:r>
      <w:r w:rsidR="00E65CC5">
        <w:rPr>
          <w:rFonts w:eastAsiaTheme="minorEastAsia"/>
        </w:rPr>
        <w:t xml:space="preserve"> </w:t>
      </w:r>
      <w:r w:rsidR="00C06241">
        <w:rPr>
          <w:rFonts w:eastAsiaTheme="minorEastAsia"/>
        </w:rPr>
        <w:t xml:space="preserve">that </w:t>
      </w:r>
      <w:r w:rsidR="00E65CC5" w:rsidRPr="001F3FEC">
        <w:rPr>
          <w:rFonts w:eastAsiaTheme="minorEastAsia"/>
          <w:i/>
          <w:iCs/>
        </w:rPr>
        <w:t>X</w:t>
      </w:r>
      <w:r w:rsidR="00C06241">
        <w:rPr>
          <w:rFonts w:eastAsiaTheme="minorEastAsia"/>
          <w:i/>
          <w:iCs/>
        </w:rPr>
        <w:t xml:space="preserve"> applies to</w:t>
      </w:r>
      <w:r w:rsidR="00E65CC5">
        <w:rPr>
          <w:rFonts w:eastAsiaTheme="minorEastAsia"/>
        </w:rPr>
        <w:t>.</w:t>
      </w:r>
      <w:r w:rsidR="0037586F">
        <w:rPr>
          <w:rFonts w:eastAsiaTheme="minorEastAsia"/>
        </w:rPr>
        <w:t xml:space="preserve"> </w:t>
      </w:r>
      <w:r w:rsidR="001F3FEC">
        <w:rPr>
          <w:rFonts w:eastAsiaTheme="minorEastAsia"/>
        </w:rPr>
        <w:t>But we</w:t>
      </w:r>
      <w:r>
        <w:t xml:space="preserve"> can</w:t>
      </w:r>
      <w:r w:rsidR="001F3FEC">
        <w:t xml:space="preserve"> express the same idea by</w:t>
      </w:r>
      <w:r>
        <w:t xml:space="preserve"> </w:t>
      </w:r>
      <w:r w:rsidR="007D3F7F">
        <w:t>saying it’s</w:t>
      </w:r>
      <w:r>
        <w:t xml:space="preserve"> necessary, holding fixed the</w:t>
      </w:r>
      <w:r w:rsidR="00F40AEB">
        <w:t xml:space="preserve"> structure of the</w:t>
      </w:r>
      <w:r>
        <w:t xml:space="preserve"> sets</w:t>
      </w:r>
      <w:r w:rsidR="007D3F7F">
        <w:t xml:space="preserve">, </w:t>
      </w:r>
      <w:r>
        <w:t xml:space="preserve">that any way the </w:t>
      </w:r>
      <m:oMath>
        <m:r>
          <w:rPr>
            <w:rFonts w:ascii="Cambria Math" w:hAnsi="Cambria Math"/>
          </w:rPr>
          <m:t>1</m:t>
        </m:r>
      </m:oMath>
      <w:r>
        <w:t xml:space="preserve"> place predicate happy applies to the sets available below </w:t>
      </w:r>
      <m:oMath>
        <m:r>
          <w:rPr>
            <w:rFonts w:ascii="Cambria Math" w:hAnsi="Cambria Math"/>
          </w:rPr>
          <m:t>l</m:t>
        </m:r>
      </m:oMath>
      <w:r>
        <w:t xml:space="preserve"> corresponds to the membership of some set available at level </w:t>
      </w:r>
      <m:oMath>
        <m:r>
          <w:rPr>
            <w:rFonts w:ascii="Cambria Math" w:hAnsi="Cambria Math"/>
          </w:rPr>
          <m:t>l</m:t>
        </m:r>
      </m:oMath>
      <w:r>
        <w:t xml:space="preserve">. </w:t>
      </w:r>
      <w:r w:rsidR="001A7E7F">
        <w:t xml:space="preserve">See </w:t>
      </w:r>
      <w:hyperlink w:anchor="def:initial-segment">
        <w:r w:rsidR="001A7E7F">
          <w:rPr>
            <w:rStyle w:val="Hyperlink"/>
          </w:rPr>
          <w:t>Definition </w:t>
        </w:r>
        <w:r w:rsidR="001B6513">
          <w:rPr>
            <w:rStyle w:val="Hyperlink"/>
          </w:rPr>
          <w:t>A</w:t>
        </w:r>
        <w:r w:rsidR="001A7E7F">
          <w:rPr>
            <w:rStyle w:val="Hyperlink"/>
          </w:rPr>
          <w:t>.2</w:t>
        </w:r>
      </w:hyperlink>
      <w:r w:rsidR="001A7E7F">
        <w:t xml:space="preserve"> in the appendixes.</w:t>
      </w:r>
    </w:p>
    <w:p w14:paraId="78FBA89D" w14:textId="3DC1EDC3" w:rsidR="002F438F" w:rsidRDefault="006B1F58" w:rsidP="006B1F58">
      <w:pPr>
        <w:pStyle w:val="Heading5"/>
        <w:numPr>
          <w:ilvl w:val="0"/>
          <w:numId w:val="0"/>
        </w:numPr>
        <w:ind w:left="1008" w:hanging="432"/>
      </w:pPr>
      <w:bookmarkStart w:id="95" w:name="avoiding-duplication-of-primitives"/>
      <w:bookmarkEnd w:id="94"/>
      <w:r>
        <w:rPr>
          <w:rStyle w:val="SectionNumber"/>
        </w:rPr>
        <w:t>4.3.2.3</w:t>
      </w:r>
      <w:r w:rsidR="00A77582">
        <w:tab/>
        <w:t>Avoiding Duplication of Primitives</w:t>
      </w:r>
    </w:p>
    <w:p w14:paraId="1B35BCD4" w14:textId="57E2CFA4" w:rsidR="002012DC" w:rsidRDefault="002012DC" w:rsidP="002012DC">
      <w:pPr>
        <w:pStyle w:val="FirstParagraph"/>
      </w:pPr>
      <w:r>
        <w:t>I would further suggest that eliminating second order</w:t>
      </w:r>
      <w:r w:rsidR="00D80CB8">
        <w:t xml:space="preserve"> and </w:t>
      </w:r>
      <w:r>
        <w:t>plural quantification from our formulations of potentialist set theory in this way</w:t>
      </w:r>
      <w:r w:rsidR="00A77582">
        <w:t xml:space="preserve"> </w:t>
      </w:r>
      <w:r>
        <w:t xml:space="preserve">allows </w:t>
      </w:r>
      <w:r w:rsidR="00C95472">
        <w:t>us to avoid a kind of unappealing conceptual redundancy</w:t>
      </w:r>
      <w:r>
        <w:t xml:space="preserve">. </w:t>
      </w:r>
    </w:p>
    <w:p w14:paraId="04E9DE91" w14:textId="604989FB" w:rsidR="002F438F" w:rsidRDefault="008D2938" w:rsidP="002012DC">
      <w:pPr>
        <w:pStyle w:val="FirstParagraph"/>
      </w:pPr>
      <w:r>
        <w:t>Specifically, I think there’s</w:t>
      </w:r>
      <w:r w:rsidR="00A77582">
        <w:t xml:space="preserve"> a kind of undesirable conceptual duplication in employing both the </w:t>
      </w:r>
      <m:oMath>
        <m:r>
          <w:rPr>
            <w:rFonts w:ascii="Cambria Math" w:hAnsi="Cambria Math"/>
          </w:rPr>
          <m:t>◊</m:t>
        </m:r>
      </m:oMath>
      <w:r w:rsidR="00A77582">
        <w:t xml:space="preserv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and a notion of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rsidR="00A77582">
        <w:t xml:space="preserve"> </w:t>
      </w:r>
      <w:r w:rsidR="00AC4E03">
        <w:t>or plural quantification</w:t>
      </w:r>
      <w:r w:rsidR="00A77582">
        <w:t xml:space="preserve"> </w:t>
      </w:r>
      <w:r w:rsidR="00CA3FA9">
        <w:t xml:space="preserve">treated </w:t>
      </w:r>
      <w:r w:rsidR="00A77582">
        <w:t>as</w:t>
      </w:r>
      <w:r w:rsidR="00CA3FA9">
        <w:t xml:space="preserve"> an</w:t>
      </w:r>
      <w:r w:rsidR="00A77582">
        <w:t xml:space="preserve"> unrelated primitive (as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A77582">
        <w:t xml:space="preserve"> does). For, intuitively, there’s something in common between the way we consider ‘all possibilities’ for how some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rsidR="00A77582">
        <w:t xml:space="preserve"> </w:t>
      </w:r>
      <w:r w:rsidR="00CA3FA9">
        <w:t>relations</w:t>
      </w:r>
      <w:r w:rsidR="00A77582">
        <w:t xml:space="preserve"> could apply when evaluating logical possibility and the way we consider ‘all possibilities’ for choosing some </w:t>
      </w:r>
      <w:r w:rsidR="00827D98">
        <w:t>first-order</w:t>
      </w:r>
      <w:r w:rsidR="00A77582">
        <w:t xml:space="preserve"> objects from a given collection when considering what </w:t>
      </w:r>
      <w:r w:rsidR="0021376E">
        <w:t>second-order</w:t>
      </w:r>
      <w:r w:rsidR="00A77582">
        <w:t xml:space="preserve"> objects exist</w:t>
      </w:r>
      <w:r w:rsidR="00311B39">
        <w:t xml:space="preserve"> or w</w:t>
      </w:r>
      <w:r w:rsidR="007D0EAF">
        <w:t>hen performing plural quantification</w:t>
      </w:r>
      <w:r w:rsidR="00A77582">
        <w:t>.</w:t>
      </w:r>
    </w:p>
    <w:p w14:paraId="1B0C03E5" w14:textId="7D95820D" w:rsidR="002F438F" w:rsidRDefault="000C32E8">
      <w:pPr>
        <w:pStyle w:val="BodyText"/>
      </w:pPr>
      <w:r>
        <w:t>Perhaps a</w:t>
      </w:r>
      <w:r w:rsidR="00D875F3">
        <w:t>ctualists</w:t>
      </w:r>
      <w:r w:rsidR="00A77582">
        <w:t xml:space="preserve"> about set theory</w:t>
      </w:r>
      <w:r>
        <w:t xml:space="preserve"> </w:t>
      </w:r>
      <w:r w:rsidR="00A77582">
        <w:t>can straightforwardly explain this similarity. For they can define both notions in terms of what sets exist</w:t>
      </w:r>
      <w:r w:rsidR="00A77582">
        <w:rPr>
          <w:rStyle w:val="FootnoteReference"/>
        </w:rPr>
        <w:footnoteReference w:id="74"/>
      </w:r>
      <w:r w:rsidR="00A77582">
        <w:t>. In particular</w:t>
      </w:r>
      <w:r>
        <w:t>,</w:t>
      </w:r>
      <w:r w:rsidR="00A77582">
        <w:t xml:space="preserve"> they can appeal to the same notion of ‘all subsets over a given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rsidR="00A77582">
        <w:t xml:space="preserve"> domain’ when defining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in terms of the existence of </w:t>
      </w:r>
      <w:r w:rsidR="00736424">
        <w:t>a set-theoretic</w:t>
      </w:r>
      <w:r w:rsidR="00A77582">
        <w:t xml:space="preserve"> model</w:t>
      </w:r>
      <w:r w:rsidR="00736424">
        <w:t xml:space="preserve"> </w:t>
      </w:r>
      <w:r w:rsidR="00A77582">
        <w:t xml:space="preserve">and when cashing out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rsidR="00A77582">
        <w:t xml:space="preserve"> </w:t>
      </w:r>
      <w:r w:rsidR="00852BE2">
        <w:t>(and perhaps plura</w:t>
      </w:r>
      <w:r w:rsidR="006D4C0F">
        <w:t>l</w:t>
      </w:r>
      <w:r w:rsidR="00852BE2">
        <w:t>)</w:t>
      </w:r>
      <w:r w:rsidR="006D4C0F">
        <w:t xml:space="preserve"> quantification</w:t>
      </w:r>
      <w:r w:rsidR="00A77582">
        <w:t xml:space="preserve"> in terms of set existence.</w:t>
      </w:r>
    </w:p>
    <w:p w14:paraId="36FE29E8" w14:textId="161F3625" w:rsidR="002F438F" w:rsidRDefault="00A77582">
      <w:pPr>
        <w:pStyle w:val="BodyText"/>
      </w:pPr>
      <w:r>
        <w:t xml:space="preserve">But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cannot do the same. For</w:t>
      </w:r>
      <w:r w:rsidR="006D4C0F">
        <w:t>,</w:t>
      </w:r>
      <w:r>
        <w:t xml:space="preserve"> we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understand set existence in terms of possibility, rather than the other way around. So</w:t>
      </w:r>
      <w:r w:rsidR="00C13AFD">
        <w:t>,</w:t>
      </w:r>
      <w:r>
        <w:t xml:space="preserve"> we can’t account for the sense of conceptual overlap between the notions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w:t>
      </w:r>
      <w:r>
        <w:lastRenderedPageBreak/>
        <w:t xml:space="preserve">quantification by cashing out both notions in terms of set theory. </w:t>
      </w:r>
      <w:r w:rsidR="006F33CF">
        <w:t>Thus,</w:t>
      </w:r>
      <w:r>
        <w:t xml:space="preserve"> we lose the above benefit and, e.g.,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w:t>
      </w:r>
      <w:r w:rsidR="005B124D">
        <w:t>w</w:t>
      </w:r>
      <w:r>
        <w:t>ind</w:t>
      </w:r>
      <w:r w:rsidR="005B124D">
        <w:t>s</w:t>
      </w:r>
      <w:r>
        <w:t xml:space="preserve"> up treating logical possibility and </w:t>
      </w:r>
      <w:r w:rsidR="005B124D">
        <w:t>second order logic/</w:t>
      </w:r>
      <w:r w:rsidR="002117EF">
        <w:t>plural</w:t>
      </w:r>
      <w:r>
        <w:t xml:space="preserve"> quantification as separate conceptual primitives.</w:t>
      </w:r>
    </w:p>
    <w:p w14:paraId="4F9A6838" w14:textId="66BE3DBD" w:rsidR="002F438F" w:rsidRDefault="00A77582">
      <w:pPr>
        <w:pStyle w:val="BodyText"/>
      </w:pPr>
      <w:r>
        <w:t>Happily, however, we can solve this problem if we embrace the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for this single notion can be used to articulate and analyze both claims about logical possibility and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w:t>
      </w:r>
      <w:r>
        <w:rPr>
          <w:rStyle w:val="FootnoteReference"/>
        </w:rPr>
        <w:footnoteReference w:id="75"/>
      </w:r>
      <w:r>
        <w:t>.</w:t>
      </w:r>
    </w:p>
    <w:p w14:paraId="719D1C5C" w14:textId="7B6CD0F1" w:rsidR="002F438F" w:rsidRDefault="003F0747" w:rsidP="003F0747">
      <w:pPr>
        <w:pStyle w:val="Heading4"/>
        <w:numPr>
          <w:ilvl w:val="0"/>
          <w:numId w:val="0"/>
        </w:numPr>
        <w:ind w:left="864" w:hanging="144"/>
      </w:pPr>
      <w:bookmarkStart w:id="96" w:name="sec:overview:nominalist_scruples_reCLP"/>
      <w:bookmarkEnd w:id="92"/>
      <w:bookmarkEnd w:id="95"/>
      <w:r>
        <w:rPr>
          <w:rStyle w:val="SectionNumber"/>
        </w:rPr>
        <w:t>4.3.3</w:t>
      </w:r>
      <w:r w:rsidR="00A77582">
        <w:tab/>
        <w:t>Ontology and Conceptual Primitives</w:t>
      </w:r>
    </w:p>
    <w:p w14:paraId="3355E477" w14:textId="6706EBAF" w:rsidR="002F438F" w:rsidRDefault="00A77582">
      <w:pPr>
        <w:pStyle w:val="FirstParagraph"/>
      </w:pPr>
      <w:r>
        <w:t>In this chapter</w:t>
      </w:r>
      <w:r w:rsidR="000D5458">
        <w:t>,</w:t>
      </w:r>
      <w:r>
        <w:t xml:space="preserve"> I have proposed that we should make one choice of primitive (at least for a certain foundational project), while another has been historically familiar. Some readers may fear that employing a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is, or enables, cheating at the project of ontology.</w:t>
      </w:r>
    </w:p>
    <w:p w14:paraId="012A8A91" w14:textId="72EC923E" w:rsidR="002F438F" w:rsidRDefault="00A77582">
      <w:pPr>
        <w:pStyle w:val="BodyText"/>
      </w:pPr>
      <w:r>
        <w:t>However, it should be noted that my aim is not to defend any kind of materialism or nominalism (I’ll ultimately argue for the existence of some pure mathematical objects). Nor do I mean to argue that facts about set theory are somehow metaphysically or epistemically trivial (or in any other sense a ‘free lunch’)</w:t>
      </w:r>
      <w:r>
        <w:rPr>
          <w:rStyle w:val="FootnoteReference"/>
        </w:rPr>
        <w:footnoteReference w:id="76"/>
      </w:r>
      <w:r>
        <w:t>. For example, I take the concept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be a significant part of fundamental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something that should certainly be counted when evaluating the metaphysical parsimony of any theory that employs it.</w:t>
      </w:r>
    </w:p>
    <w:p w14:paraId="58128E47" w14:textId="149B8022" w:rsidR="002F438F" w:rsidRDefault="00A77582">
      <w:pPr>
        <w:pStyle w:val="BodyText"/>
      </w:pPr>
      <w:r>
        <w:t xml:space="preserve">I’ll suggest that philosophy of set theory will go better in certain ways (e.g., we can do a better job avoiding intuitive paradoxes and explaining why apparently good mathematical arguments are justified) if set theory is formulated </w:t>
      </w:r>
      <w:proofErr w:type="spellStart"/>
      <w:r>
        <w:t>potentialistically</w:t>
      </w:r>
      <w:proofErr w:type="spellEnd"/>
      <w:r>
        <w:t>, using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indicated above. I ask that readers evaluate this choice of primitives </w:t>
      </w:r>
      <w:proofErr w:type="gramStart"/>
      <w:r>
        <w:t>on the basis of</w:t>
      </w:r>
      <w:proofErr w:type="gramEnd"/>
      <w:r>
        <w:t xml:space="preserve"> philosophical fruitfulness, problems raised and solved, and avoidance of redundancy, rather than by familiarity bias. If taking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as a primitive is favored on the former grounds, then (I take it) using it as a primitive when formalizing set theory is (in some sense) appropriate and acceptable.</w:t>
      </w:r>
    </w:p>
    <w:p w14:paraId="5AE91D13" w14:textId="62E069B9" w:rsidR="002F438F" w:rsidRDefault="00D13974" w:rsidP="00D13974">
      <w:pPr>
        <w:pStyle w:val="Heading3"/>
        <w:numPr>
          <w:ilvl w:val="0"/>
          <w:numId w:val="0"/>
        </w:numPr>
        <w:ind w:left="720" w:hanging="432"/>
      </w:pPr>
      <w:bookmarkStart w:id="97" w:name="_Toc74224269"/>
      <w:bookmarkStart w:id="98" w:name="sec:overview:looking-forward-comparison"/>
      <w:bookmarkEnd w:id="90"/>
      <w:bookmarkEnd w:id="96"/>
      <w:r>
        <w:t>4.4</w:t>
      </w:r>
      <w:r w:rsidR="00A77582">
        <w:tab/>
        <w:t>Looking Forward</w:t>
      </w:r>
      <w:bookmarkEnd w:id="97"/>
    </w:p>
    <w:p w14:paraId="3C0D3AB1" w14:textId="1A9E66A5" w:rsidR="002F438F" w:rsidRDefault="00A77582">
      <w:pPr>
        <w:pStyle w:val="FirstParagraph"/>
      </w:pPr>
      <w:r>
        <w:t xml:space="preserve">In Chapter </w:t>
      </w:r>
      <w:hyperlink w:anchor="ch:paraphrase-strat">
        <w:r w:rsidR="0079787F">
          <w:rPr>
            <w:rStyle w:val="Hyperlink"/>
          </w:rPr>
          <w:t>6</w:t>
        </w:r>
      </w:hyperlink>
      <w:r>
        <w:t xml:space="preserve"> I will provide details about how to use (nested)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claims to state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of set theory which avoid quantifying in (and plural and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w:t>
      </w:r>
    </w:p>
    <w:p w14:paraId="62917B81" w14:textId="0C636826" w:rsidR="002F438F" w:rsidRDefault="00A77582">
      <w:pPr>
        <w:pStyle w:val="BodyText"/>
      </w:pPr>
      <w:r>
        <w:t>Following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my paraphrases will specifically invoke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(so metaphysical limits on the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xml:space="preserve"> of objects are irrelevant), and I will develop </w:t>
      </w:r>
      <w:r w:rsidR="00E96D7B">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without claiming that some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perspective on set theory is equally good. </w:t>
      </w:r>
      <w:r>
        <w:lastRenderedPageBreak/>
        <w:t>But following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I will employ non-mathematical relations of suitable arities (e.g., ‘pencil point’ and ‘ an arrow from...to...’ or ‘angel’ and ‘admires’) to talk about the possible existence of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structures, rather than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class and function objects (or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simulating such objects). I will also differ from Hellman in considering iterative hierarchies satisfying a version of IHW rather than hierarchies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w:t>
      </w:r>
    </w:p>
    <w:p w14:paraId="023BF097" w14:textId="3B3B74E7" w:rsidR="002F438F" w:rsidRDefault="00A563A1" w:rsidP="00A563A1">
      <w:pPr>
        <w:pStyle w:val="Heading2"/>
        <w:numPr>
          <w:ilvl w:val="0"/>
          <w:numId w:val="0"/>
        </w:numPr>
      </w:pPr>
      <w:bookmarkStart w:id="99" w:name="_Chapter_5_Parsonian"/>
      <w:bookmarkStart w:id="100" w:name="_Toc74224270"/>
      <w:bookmarkStart w:id="101" w:name="CH:parsonian"/>
      <w:bookmarkEnd w:id="75"/>
      <w:bookmarkEnd w:id="98"/>
      <w:bookmarkEnd w:id="99"/>
      <w:r>
        <w:t xml:space="preserve">Chapter 5 </w:t>
      </w:r>
      <w:proofErr w:type="spellStart"/>
      <w:r w:rsidR="00A77582">
        <w:t>Parsonian</w:t>
      </w:r>
      <w:proofErr w:type="spellEnd"/>
      <w:r w:rsidR="00A77582">
        <w:t xml:space="preserve"> Potentialism</w:t>
      </w:r>
      <w:bookmarkEnd w:id="100"/>
    </w:p>
    <w:p w14:paraId="50897379" w14:textId="2949B34E" w:rsidR="002F438F" w:rsidRDefault="00224328" w:rsidP="00224328">
      <w:pPr>
        <w:pStyle w:val="Heading3"/>
        <w:numPr>
          <w:ilvl w:val="0"/>
          <w:numId w:val="0"/>
        </w:numPr>
        <w:ind w:left="720" w:hanging="432"/>
      </w:pPr>
      <w:bookmarkStart w:id="102" w:name="_Toc74224271"/>
      <w:bookmarkStart w:id="103" w:name="introduction"/>
      <w:r>
        <w:rPr>
          <w:rStyle w:val="SectionNumber"/>
        </w:rPr>
        <w:t>5.1</w:t>
      </w:r>
      <w:r w:rsidR="00A77582">
        <w:tab/>
        <w:t>Introduction</w:t>
      </w:r>
      <w:bookmarkEnd w:id="102"/>
    </w:p>
    <w:p w14:paraId="441FBFA7" w14:textId="3B1F2BC9" w:rsidR="002F438F" w:rsidRDefault="00A77582">
      <w:pPr>
        <w:pStyle w:val="FirstParagraph"/>
      </w:pPr>
      <w:r>
        <w:t>I will conclude Part I of this book by contrasting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school of </w:t>
      </w:r>
      <w:r w:rsidR="001D0755">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to be developed in the rest of this book with a different,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approach developed by 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xml:space="preserve">(Parsons 1977a, 2005, 2007),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w:t>
      </w:r>
      <w:proofErr w:type="spellStart"/>
      <w:r>
        <w:t>Linnebo</w:t>
      </w:r>
      <w:proofErr w:type="spellEnd"/>
      <w:r>
        <w:t xml:space="preserve"> 2010, 2013b, 2018b)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(Studd 2019) and Roberts</w:t>
      </w:r>
      <w:r w:rsidR="00877377">
        <w:fldChar w:fldCharType="begin"/>
      </w:r>
      <w:r w:rsidR="00877377">
        <w:instrText xml:space="preserve"> </w:instrText>
      </w:r>
      <w:r w:rsidR="00A11751">
        <w:instrText>XE “Roberts, Sam”</w:instrText>
      </w:r>
      <w:r w:rsidR="00877377">
        <w:instrText xml:space="preserve"> </w:instrText>
      </w:r>
      <w:r w:rsidR="00877377">
        <w:fldChar w:fldCharType="end"/>
      </w:r>
      <w:r>
        <w:t xml:space="preserve"> (Roberts 2017, 2018). In a nutshell, the difference between the </w:t>
      </w:r>
      <w:proofErr w:type="spellStart"/>
      <w:r>
        <w:t>Parsonian</w:t>
      </w:r>
      <w:proofErr w:type="spellEnd"/>
      <w:r>
        <w:t xml:space="preserve"> and Putnamian schools is that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interpret set theory as talking about what </w:t>
      </w:r>
      <w:r>
        <w:rPr>
          <w:i/>
        </w:rPr>
        <w:t>sets</w:t>
      </w:r>
      <w:r>
        <w:t xml:space="preserve"> (as objects with a special kind of essence) could be formed, while </w:t>
      </w:r>
      <w:proofErr w:type="spellStart"/>
      <w:r>
        <w:t>Putnamians</w:t>
      </w:r>
      <w:proofErr w:type="spellEnd"/>
      <w:r>
        <w:t xml:space="preserve"> understand set theory as making claims about how structures satisfying an explicit </w:t>
      </w:r>
      <w:r w:rsidR="0035279D">
        <w:t>axiomatization</w:t>
      </w:r>
      <w:r>
        <w:t xml:space="preserve"> for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w:t>
      </w:r>
      <w:r w:rsidR="006F1D39">
        <w:t>e.g.,</w:t>
      </w:r>
      <w:r>
        <w:t xml:space="preserv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m:oMath>
        <m:sSub>
          <m:sSubPr>
            <m:ctrlPr>
              <w:rPr>
                <w:rFonts w:ascii="Cambria Math" w:hAnsi="Cambria Math"/>
              </w:rPr>
            </m:ctrlPr>
          </m:sSubPr>
          <m:e>
            <m:r>
              <w:rPr>
                <w:rFonts w:ascii="Cambria Math" w:hAnsi="Cambria Math"/>
              </w:rPr>
              <m:t>​</m:t>
            </m:r>
          </m:e>
          <m:sub>
            <m:r>
              <w:rPr>
                <w:rFonts w:ascii="Cambria Math" w:hAnsi="Cambria Math"/>
              </w:rPr>
              <m:t>2</m:t>
            </m:r>
          </m:sub>
        </m:sSub>
      </m:oMath>
      <w:r>
        <w:t xml:space="preserve"> or IHW</w:t>
      </w:r>
      <m:oMath>
        <m:sSub>
          <m:sSubPr>
            <m:ctrlPr>
              <w:rPr>
                <w:rFonts w:ascii="Cambria Math" w:hAnsi="Cambria Math"/>
              </w:rPr>
            </m:ctrlPr>
          </m:sSubPr>
          <m:e>
            <m:r>
              <w:rPr>
                <w:rFonts w:ascii="Cambria Math" w:hAnsi="Cambria Math"/>
              </w:rPr>
              <m:t>​</m:t>
            </m:r>
          </m:e>
          <m:sub>
            <m:r>
              <w:rPr>
                <w:rFonts w:ascii="Cambria Math" w:hAnsi="Cambria Math"/>
              </w:rPr>
              <m:t>2</m:t>
            </m:r>
          </m:sub>
        </m:sSub>
      </m:oMath>
      <w:r>
        <w:t>) could be extended.</w:t>
      </w:r>
    </w:p>
    <w:p w14:paraId="11083A38" w14:textId="1A751799" w:rsidR="002F438F" w:rsidRDefault="00A77582">
      <w:pPr>
        <w:pStyle w:val="BodyText"/>
      </w:pPr>
      <w:r>
        <w:t xml:space="preserve">At first glance, the choice between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and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approaches to set theory makes little difference to our foundational project. Advocates of both views have proved that their favored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of all theorems of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are provable from certain modal principles, but don’t claim prima facie obviousness for (all) these modal principles. </w:t>
      </w:r>
      <w:r w:rsidR="0058198C">
        <w:t>Indeed,</w:t>
      </w:r>
      <w:r>
        <w:t xml:space="preserve"> both sides tend to, in effect, take their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as an axiom (sometimes noting that similar assumptions have been made elsewhere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2013a)). However, we’ll see that it turns out to be more convenient to adopt a Putnamian framework (at least temporarily) for this justificatory project.</w:t>
      </w:r>
    </w:p>
    <w:p w14:paraId="03AE33F0" w14:textId="730085E0" w:rsidR="002F438F" w:rsidRDefault="0018174E" w:rsidP="00F52922">
      <w:pPr>
        <w:pStyle w:val="Heading3"/>
        <w:numPr>
          <w:ilvl w:val="0"/>
          <w:numId w:val="0"/>
        </w:numPr>
        <w:ind w:left="720" w:hanging="432"/>
      </w:pPr>
      <w:bookmarkStart w:id="104" w:name="_Toc74224272"/>
      <w:bookmarkStart w:id="105" w:name="sec:parsonian_basics"/>
      <w:bookmarkEnd w:id="103"/>
      <w:r>
        <w:rPr>
          <w:rStyle w:val="SectionNumber"/>
        </w:rPr>
        <w:t>5.2</w:t>
      </w:r>
      <w:r w:rsidR="00A77582">
        <w:tab/>
        <w:t xml:space="preserve">The </w:t>
      </w:r>
      <w:proofErr w:type="spellStart"/>
      <w:r w:rsidR="00A77582">
        <w:t>Parsonian</w:t>
      </w:r>
      <w:proofErr w:type="spellEnd"/>
      <w:r w:rsidR="00A77582">
        <w:t xml:space="preserve"> Approach</w:t>
      </w:r>
      <w:bookmarkEnd w:id="104"/>
    </w:p>
    <w:p w14:paraId="4D0B3D80" w14:textId="3FAA360B" w:rsidR="002F438F" w:rsidRDefault="00A77582">
      <w:pPr>
        <w:pStyle w:val="FirstParagraph"/>
      </w:pPr>
      <w:r>
        <w:t>In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w:t>
      </w:r>
      <w:r w:rsidR="00643D34">
        <w:t>2018a</w:t>
      </w:r>
      <w:r>
        <w:t xml:space="preserve">) </w:t>
      </w:r>
      <w:proofErr w:type="spellStart"/>
      <w:r>
        <w:t>Linnebo</w:t>
      </w:r>
      <w:proofErr w:type="spellEnd"/>
      <w:r>
        <w:t xml:space="preserve"> explains the contrast between his preferred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approach to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and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971D64">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discussed above as follows.</w:t>
      </w:r>
    </w:p>
    <w:p w14:paraId="434343FF" w14:textId="0258CA2E" w:rsidR="002F438F" w:rsidRDefault="00A77582">
      <w:pPr>
        <w:pStyle w:val="BlockText"/>
      </w:pPr>
      <w:r>
        <w:t xml:space="preserve">[On a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approach to set theory] the idea is not to ‘trade in’ one’s mathematical objects in favor of modal claims about possible realizations of structures but rather to locate some modally characterized features in the mathematical objects themselves. The mathematical universe is not ‘flat.’ Rather, some of its objects stand in relations of ontological dependence, and the existence of some of its objects is merely potential relative to that of others.</w:t>
      </w:r>
    </w:p>
    <w:p w14:paraId="06946814" w14:textId="77F24073" w:rsidR="002F438F" w:rsidRDefault="00A77582">
      <w:pPr>
        <w:pStyle w:val="BlockText"/>
      </w:pPr>
      <w:r>
        <w:t>‘A multiplicity of objects that exist together can constitute a set, but it is not necessary that they do. Given the elements of a set, it is not necessary that the set exists together with them. ... However, the converse does hold and is expressed by the principle that the existence of a set implies that of all its elements.’ (Parsons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1977, pp. 293–4)(Parsons 1977b)</w:t>
      </w:r>
    </w:p>
    <w:p w14:paraId="066983F6" w14:textId="3245460D" w:rsidR="002F438F" w:rsidRDefault="00A77582">
      <w:pPr>
        <w:pStyle w:val="FirstParagraph"/>
      </w:pPr>
      <w:r>
        <w:lastRenderedPageBreak/>
        <w:t>As 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xml:space="preserve"> emphasizes, this approach can also be used to explicate the influential iterative conception of sets, which tends to be explained by suggestive but loose talk about a ‘process’ of ‘set formation.’ It would be better, Parsons claims, </w:t>
      </w:r>
      <w:r w:rsidR="000F1860">
        <w:t>So,</w:t>
      </w:r>
      <w:r>
        <w:t xml:space="preserve"> replace this talk of time and construction with ‘the more bloodless language of potentiality and actuality’.</w:t>
      </w:r>
    </w:p>
    <w:p w14:paraId="18F82CCA" w14:textId="2CEF631C" w:rsidR="002F438F" w:rsidRDefault="00A77582">
      <w:pPr>
        <w:pStyle w:val="BodyText"/>
      </w:pPr>
      <w:r>
        <w:t>So</w:t>
      </w:r>
      <w:r w:rsidR="000967DE">
        <w:t>,</w:t>
      </w:r>
      <w:r>
        <w:t xml:space="preserve">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takes the term ‘set’ to have pre-existing meaning (and facts about the essential nature of sets to do critical work in their theory), while (as we have seen) the term ‘set’ is completely eliminable from the </w:t>
      </w:r>
      <w:proofErr w:type="spellStart"/>
      <w:r w:rsidR="00A70CDA">
        <w:t>Putamia</w:t>
      </w:r>
      <w:r w:rsidR="00085AC7">
        <w:t>n</w:t>
      </w:r>
      <w:r w:rsidR="00A70CDA">
        <w:t>’s</w:t>
      </w:r>
      <w:proofErr w:type="spellEnd"/>
      <w:r>
        <w:t xml:space="preserve"> theory. And </w:t>
      </w:r>
      <w:proofErr w:type="spellStart"/>
      <w:r>
        <w:t>Parsonian</w:t>
      </w:r>
      <w:proofErr w:type="spellEnd"/>
      <w:r>
        <w:t xml:space="preserve">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take facts about what pure sets exist to be (in some sense of the word) contingent, with the existence of a set requiring the existence of that set’s elements, but the overall height of the hierarchy of sets being contingent. Accordingly, </w:t>
      </w:r>
      <w:proofErr w:type="spellStart"/>
      <w:r>
        <w:t>Parsonian</w:t>
      </w:r>
      <w:proofErr w:type="spellEnd"/>
      <w:r>
        <w:t xml:space="preserve"> paraphrases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sentences have a similar large-scale structure to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paraphrases, replacing </w:t>
      </w:r>
      <m:oMath>
        <m:r>
          <w:rPr>
            <w:rFonts w:ascii="Cambria Math" w:hAnsi="Cambria Math"/>
          </w:rPr>
          <m:t>∃</m:t>
        </m:r>
      </m:oMath>
      <w:r>
        <w:t xml:space="preserve"> claims with </w:t>
      </w:r>
      <m:oMath>
        <m:r>
          <w:rPr>
            <w:rFonts w:ascii="Cambria Math" w:hAnsi="Cambria Math"/>
          </w:rPr>
          <m:t>◊</m:t>
        </m:r>
      </m:oMath>
      <w:r>
        <w:t xml:space="preserve"> claims and </w:t>
      </w:r>
      <m:oMath>
        <m:r>
          <w:rPr>
            <w:rFonts w:ascii="Cambria Math" w:hAnsi="Cambria Math"/>
          </w:rPr>
          <m:t>∀</m:t>
        </m:r>
      </m:oMath>
      <w:r>
        <w:t xml:space="preserve"> claims with </w:t>
      </w:r>
      <m:oMath>
        <m:box>
          <m:boxPr>
            <m:noBreak m:val="0"/>
            <m:ctrlPr>
              <w:rPr>
                <w:rFonts w:ascii="Cambria Math" w:hAnsi="Cambria Math"/>
                <w:i/>
              </w:rPr>
            </m:ctrlPr>
          </m:boxPr>
          <m:e>
            <m:r>
              <w:rPr>
                <w:rFonts w:ascii="Cambria Math" w:hAnsi="Cambria Math"/>
              </w:rPr>
              <m:t>□</m:t>
            </m:r>
          </m:e>
        </m:box>
      </m:oMath>
      <w:r>
        <w:t xml:space="preserve"> claims. However, they take the relevant notion of possibility to concern what sets could (in some relevant sense) be formed. And Parsonians</w:t>
      </w:r>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don’t write any description of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structure into their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Instead, they take the fact that whatever sets exist must form (part of) an iterative hierarchy to fall out of — and be explained by — facts about the essences of sets and dependency relations between them.</w:t>
      </w:r>
    </w:p>
    <w:p w14:paraId="03DB129C" w14:textId="5B40297A" w:rsidR="002F438F" w:rsidRDefault="00A77582">
      <w:pPr>
        <w:pStyle w:val="BodyText"/>
      </w:pPr>
      <w:r>
        <w:t>For example, we saw that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might paraphrase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x∈y</m:t>
            </m:r>
          </m:e>
        </m:d>
      </m:oMath>
      <w:r>
        <w:t>”</w:t>
      </w:r>
    </w:p>
    <w:p w14:paraId="06659A41" w14:textId="606B78EA" w:rsidR="002F438F" w:rsidRDefault="00A77582">
      <w:pPr>
        <w:pStyle w:val="BodyText"/>
      </w:pPr>
      <w:r>
        <w:t xml:space="preserve">, as follows. Recall that here we are using quantification over all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as shorthand for quantification over all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objects </w:t>
      </w:r>
      <m:oMath>
        <m:r>
          <w:rPr>
            <w:rFonts w:ascii="Cambria Math" w:hAnsi="Cambria Math"/>
          </w:rPr>
          <m:t>X,f</m:t>
        </m:r>
      </m:oMath>
      <w:r>
        <w:t xml:space="preserve"> (or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simulating them) satisfying some axioms like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xml:space="preserve"> (in the sense that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d>
          <m:dPr>
            <m:begChr m:val="["/>
            <m:endChr m:val="]"/>
            <m:ctrlPr>
              <w:rPr>
                <w:rFonts w:ascii="Cambria Math" w:hAnsi="Cambria Math"/>
                <w:i/>
              </w:rPr>
            </m:ctrlPr>
          </m:dPr>
          <m:e>
            <m:r>
              <w:rPr>
                <w:rFonts w:ascii="Cambria Math" w:hAnsi="Cambria Math"/>
              </w:rPr>
              <m:t>set</m:t>
            </m:r>
            <m:r>
              <m:rPr>
                <m:lit/>
              </m:rPr>
              <w:rPr>
                <w:rFonts w:ascii="Cambria Math" w:hAnsi="Cambria Math"/>
              </w:rPr>
              <m:t>/</m:t>
            </m:r>
            <m:r>
              <w:rPr>
                <w:rFonts w:ascii="Cambria Math" w:hAnsi="Cambria Math"/>
              </w:rPr>
              <m:t>X,∈</m:t>
            </m:r>
            <m:r>
              <m:rPr>
                <m:lit/>
              </m:rPr>
              <w:rPr>
                <w:rFonts w:ascii="Cambria Math" w:hAnsi="Cambria Math"/>
              </w:rPr>
              <m:t>/</m:t>
            </m:r>
            <m:r>
              <w:rPr>
                <w:rFonts w:ascii="Cambria Math" w:hAnsi="Cambria Math"/>
              </w:rPr>
              <m:t>f</m:t>
            </m:r>
          </m:e>
        </m:d>
      </m:oMath>
      <w:r>
        <w:t xml:space="preserve"> ).</w:t>
      </w:r>
    </w:p>
    <w:p w14:paraId="02DB7035" w14:textId="23551B85" w:rsidR="002F438F" w:rsidRDefault="00472183">
      <w:pPr>
        <w:pStyle w:val="BodyText"/>
      </w:pPr>
      <m:oMathPara>
        <m:oMath>
          <m:box>
            <m:boxPr>
              <m:noBreak m:val="0"/>
              <m:ctrlPr>
                <w:rPr>
                  <w:rFonts w:ascii="Cambria Math" w:hAnsi="Cambria Math"/>
                  <w:i/>
                </w:rPr>
              </m:ctrlPr>
            </m:boxPr>
            <m:e>
              <m:d>
                <m:dPr>
                  <m:ctrlPr>
                    <w:rPr>
                      <w:rFonts w:ascii="Cambria Math" w:hAnsi="Cambria Math"/>
                      <w:i/>
                    </w:rPr>
                  </m:ctrlPr>
                </m:dPr>
                <m:e>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e>
              </m:d>
            </m:e>
          </m:box>
          <m:d>
            <m:dPr>
              <m:ctrlPr>
                <w:rPr>
                  <w:rFonts w:ascii="Cambria Math" w:hAnsi="Cambria Math"/>
                  <w:i/>
                </w:rPr>
              </m:ctrlPr>
            </m:dPr>
            <m:e>
              <m:r>
                <w:rPr>
                  <w:rFonts w:ascii="Cambria Math" w:hAnsi="Cambria Math"/>
                </w:rPr>
                <m:t>∀x</m:t>
              </m:r>
            </m:e>
          </m:d>
          <m:d>
            <m:dPr>
              <m:begChr m:val="["/>
              <m:endChr m:val="]"/>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y∈</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,∧x∈y</m:t>
                  </m:r>
                </m:e>
              </m:d>
            </m:e>
          </m:d>
        </m:oMath>
      </m:oMathPara>
    </w:p>
    <w:p w14:paraId="376C4465" w14:textId="77777777" w:rsidR="002F438F" w:rsidRDefault="00A77582">
      <w:pPr>
        <w:pStyle w:val="BodyText"/>
      </w:pPr>
      <w:r>
        <w:t xml:space="preserve">If we were to fully expand out the notation above, the resulting sentence would only use modal and logical primitives (not including either set or </w:t>
      </w:r>
      <m:oMath>
        <m:r>
          <w:rPr>
            <w:rFonts w:ascii="Cambria Math" w:hAnsi="Cambria Math"/>
          </w:rPr>
          <m:t>∈</m:t>
        </m:r>
      </m:oMath>
      <w:r>
        <w:t>).</w:t>
      </w:r>
    </w:p>
    <w:p w14:paraId="4F88B7CD" w14:textId="4E8D5057" w:rsidR="002F438F" w:rsidRDefault="00A77582">
      <w:pPr>
        <w:pStyle w:val="BodyText"/>
      </w:pPr>
      <w:r>
        <w:t xml:space="preserve">In contrast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would translate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x∈y</m:t>
            </m:r>
          </m:e>
        </m:d>
      </m:oMath>
      <w:r>
        <w:t>” more simply along the following lines.</w:t>
      </w:r>
    </w:p>
    <w:p w14:paraId="4B000D89" w14:textId="3CDF7906" w:rsidR="002F438F" w:rsidRDefault="00472183">
      <w:pPr>
        <w:pStyle w:val="BodyText"/>
      </w:pPr>
      <m:oMathPara>
        <m:oMath>
          <m:box>
            <m:boxPr>
              <m:noBreak m:val="0"/>
              <m:ctrlPr>
                <w:rPr>
                  <w:rFonts w:ascii="Cambria Math" w:hAnsi="Cambria Math"/>
                  <w:i/>
                </w:rPr>
              </m:ctrlPr>
            </m:boxPr>
            <m:e>
              <m:d>
                <m:dPr>
                  <m:ctrlPr>
                    <w:rPr>
                      <w:rFonts w:ascii="Cambria Math" w:hAnsi="Cambria Math"/>
                      <w:i/>
                    </w:rPr>
                  </m:ctrlPr>
                </m:dPr>
                <m:e>
                  <m:r>
                    <w:rPr>
                      <w:rFonts w:ascii="Cambria Math" w:hAnsi="Cambria Math"/>
                    </w:rPr>
                    <m:t>∀x</m:t>
                  </m:r>
                </m:e>
              </m:d>
            </m:e>
          </m:box>
          <m:d>
            <m:dPr>
              <m:begChr m:val="["/>
              <m:endChr m:val="]"/>
              <m:ctrlPr>
                <w:rPr>
                  <w:rFonts w:ascii="Cambria Math" w:hAnsi="Cambria Math"/>
                  <w:i/>
                </w:rPr>
              </m:ctrlPr>
            </m:dPr>
            <m:e>
              <m:r>
                <m:rPr>
                  <m:nor/>
                </m:rPr>
                <m:t>set</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m:t>
                  </m:r>
                </m:e>
              </m:d>
              <m:d>
                <m:dPr>
                  <m:ctrlPr>
                    <w:rPr>
                      <w:rFonts w:ascii="Cambria Math" w:hAnsi="Cambria Math"/>
                      <w:i/>
                    </w:rPr>
                  </m:ctrlPr>
                </m:dPr>
                <m:e>
                  <m:r>
                    <m:rPr>
                      <m:nor/>
                    </m:rPr>
                    <m:t>set</m:t>
                  </m:r>
                  <m:d>
                    <m:dPr>
                      <m:ctrlPr>
                        <w:rPr>
                          <w:rFonts w:ascii="Cambria Math" w:hAnsi="Cambria Math"/>
                          <w:i/>
                        </w:rPr>
                      </m:ctrlPr>
                    </m:dPr>
                    <m:e>
                      <m:r>
                        <w:rPr>
                          <w:rFonts w:ascii="Cambria Math" w:hAnsi="Cambria Math"/>
                        </w:rPr>
                        <m:t>y</m:t>
                      </m:r>
                    </m:e>
                  </m:d>
                  <m:r>
                    <w:rPr>
                      <w:rFonts w:ascii="Cambria Math" w:hAnsi="Cambria Math"/>
                    </w:rPr>
                    <m:t>∧x∈y</m:t>
                  </m:r>
                </m:e>
              </m:d>
            </m:e>
          </m:d>
        </m:oMath>
      </m:oMathPara>
    </w:p>
    <w:p w14:paraId="5C142758" w14:textId="5F83B110" w:rsidR="002F438F" w:rsidRDefault="00A77582">
      <w:pPr>
        <w:pStyle w:val="BodyText"/>
      </w:pPr>
      <w:r>
        <w:t xml:space="preserve">They’d then appeal to substantive assumptions about set essences and what they entail about the possibility of set formation. For </w:t>
      </w:r>
      <w:r w:rsidR="0006369C">
        <w:t>example,</w:t>
      </w:r>
      <w:r>
        <w:t xml:space="preserv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take the fact that whatever sets have been formed always fit into an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to be explained by facts about sets and plurals like the following.</w:t>
      </w:r>
    </w:p>
    <w:p w14:paraId="0C364E5D" w14:textId="5B64F0E5" w:rsidR="002F438F" w:rsidRDefault="00A77582">
      <w:pPr>
        <w:numPr>
          <w:ilvl w:val="0"/>
          <w:numId w:val="12"/>
        </w:numPr>
      </w:pPr>
      <w:r>
        <w:t>There are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w:t>
      </w:r>
      <m:oMath>
        <m:r>
          <w:rPr>
            <w:rFonts w:ascii="Cambria Math" w:hAnsi="Cambria Math"/>
          </w:rPr>
          <m:t>xx</m:t>
        </m:r>
      </m:oMath>
      <w:r>
        <w:t xml:space="preserve"> corresponding to (so to speak) all possible ways of choosing some objects that already exist (e.g., some sets that have already been formed)</w:t>
      </w:r>
    </w:p>
    <w:p w14:paraId="1A68EEC6" w14:textId="610132F3" w:rsidR="002F438F" w:rsidRDefault="00A77582">
      <w:pPr>
        <w:numPr>
          <w:ilvl w:val="0"/>
          <w:numId w:val="12"/>
        </w:numPr>
      </w:pPr>
      <w:r>
        <w:t>Whenever there’s a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w:t>
      </w:r>
      <m:oMath>
        <m:r>
          <w:rPr>
            <w:rFonts w:ascii="Cambria Math" w:hAnsi="Cambria Math"/>
          </w:rPr>
          <m:t>xx</m:t>
        </m:r>
      </m:oMath>
      <w:r>
        <w:t xml:space="preserve"> of sets, a corresponding set (i.e., a set whose elements are exactly the members of the plurality) could be formed.</w:t>
      </w:r>
    </w:p>
    <w:p w14:paraId="469CE31E" w14:textId="575389AE" w:rsidR="002F438F" w:rsidRDefault="00A77582">
      <w:pPr>
        <w:numPr>
          <w:ilvl w:val="0"/>
          <w:numId w:val="12"/>
        </w:numPr>
      </w:pPr>
      <w:r>
        <w:t>Sets and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have their elements necessarily (so a set can’t be formed before its elements have been formed), and sets are extensional (i.e., two sets are identical iff they have the same elements).</w:t>
      </w:r>
    </w:p>
    <w:p w14:paraId="0BC1D0CA" w14:textId="245BDF3B" w:rsidR="002F438F" w:rsidRDefault="00A77582">
      <w:pPr>
        <w:pStyle w:val="FirstParagraph"/>
      </w:pPr>
      <w:r>
        <w:lastRenderedPageBreak/>
        <w:t>Thus</w:t>
      </w:r>
      <w:r w:rsidR="002F45E9">
        <w:t>,</w:t>
      </w:r>
      <w:r>
        <w:t xml:space="preserve"> we could imagine a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hierarchy of sets growing as follows (if we knew what forming a set involved). The empty plurality always exists. So</w:t>
      </w:r>
      <w:r w:rsidR="002F45E9">
        <w:t>,</w:t>
      </w:r>
      <w:r>
        <w:t xml:space="preserve"> an empty set could be formed. Form it. Now there’s a plurality </w:t>
      </w:r>
      <m:oMath>
        <m:r>
          <w:rPr>
            <w:rFonts w:ascii="Cambria Math" w:hAnsi="Cambria Math"/>
          </w:rPr>
          <m:t>xx</m:t>
        </m:r>
      </m:oMath>
      <w:r>
        <w:t xml:space="preserve"> whose sole member is the empty set, so a set </w:t>
      </w:r>
      <m:oMath>
        <m:r>
          <w:rPr>
            <w:rFonts w:ascii="Cambria Math" w:hAnsi="Cambria Math"/>
          </w:rPr>
          <m:t> </m:t>
        </m:r>
      </m:oMath>
      <w:r>
        <w:t xml:space="preserve"> could be formed. Form that. Now that both these sets exist then so there are four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w:t>
      </w:r>
      <m:oMath>
        <m:r>
          <w:rPr>
            <w:rFonts w:ascii="Cambria Math" w:hAnsi="Cambria Math"/>
          </w:rPr>
          <m:t>xx</m:t>
        </m:r>
      </m:oMath>
      <w:r>
        <w:t xml:space="preserve"> of sets. And two of them correspond to sets we don’t already have. So</w:t>
      </w:r>
      <w:r w:rsidR="00C03DC2">
        <w:t>,</w:t>
      </w:r>
      <w:r>
        <w:t xml:space="preserve"> we could form </w:t>
      </w:r>
      <m:oMath>
        <m:r>
          <w:rPr>
            <w:rFonts w:ascii="Cambria Math" w:hAnsi="Cambria Math"/>
          </w:rPr>
          <m:t> {{{ }}}</m:t>
        </m:r>
      </m:oMath>
      <w:r>
        <w:t xml:space="preserve"> and </w:t>
      </w:r>
      <m:oMath>
        <m:r>
          <w:rPr>
            <w:rFonts w:ascii="Cambria Math" w:hAnsi="Cambria Math"/>
          </w:rPr>
          <m:t> {{{ }}, {}}</m:t>
        </m:r>
      </m:oMath>
      <w:r>
        <w:t xml:space="preserve"> etc.</w:t>
      </w:r>
    </w:p>
    <w:p w14:paraId="25739586" w14:textId="6F346171" w:rsidR="002F438F" w:rsidRDefault="00A77582">
      <w:pPr>
        <w:pStyle w:val="BodyText"/>
      </w:pPr>
      <w:r>
        <w:t>Remember, however, there are two readings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In </w:t>
      </w:r>
      <w:r w:rsidR="004D524B">
        <w:t>especially</w:t>
      </w:r>
      <w:r>
        <w:t xml:space="preserve"> literal philosophical contexts, like the paragraph above, we can quantify over the sets that literally exist. However, in mathematical contexts, talk which appears to say that certain sets exist is always shorthand for corresponding claims about what sets could be formed.</w:t>
      </w:r>
    </w:p>
    <w:p w14:paraId="5E3BFBBC" w14:textId="11830AD3" w:rsidR="002F438F" w:rsidRDefault="0018174E" w:rsidP="0018174E">
      <w:pPr>
        <w:pStyle w:val="Heading4"/>
        <w:numPr>
          <w:ilvl w:val="0"/>
          <w:numId w:val="0"/>
        </w:numPr>
        <w:ind w:left="864" w:hanging="144"/>
      </w:pPr>
      <w:bookmarkStart w:id="106" w:name="sec:parsonian:which_modality"/>
      <w:r>
        <w:rPr>
          <w:rStyle w:val="SectionNumber"/>
        </w:rPr>
        <w:t>5.2.3</w:t>
      </w:r>
      <w:r w:rsidR="00A77582">
        <w:tab/>
        <w:t>Which modal notion?</w:t>
      </w:r>
    </w:p>
    <w:p w14:paraId="3E355521" w14:textId="41C12F15" w:rsidR="002F438F" w:rsidRDefault="00A77582">
      <w:pPr>
        <w:pStyle w:val="FirstParagraph"/>
      </w:pPr>
      <w:r>
        <w:t xml:space="preserve">One obvious question (and potential source of problems for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is this: how shall we understand the </w:t>
      </w:r>
      <w:proofErr w:type="spellStart"/>
      <w:r>
        <w:t>Parsonian’s</w:t>
      </w:r>
      <w:proofErr w:type="spellEnd"/>
      <w:r>
        <w:t xml:space="preserve"> modal notion </w:t>
      </w:r>
      <m:oMath>
        <m:r>
          <w:rPr>
            <w:rFonts w:ascii="Cambria Math" w:hAnsi="Cambria Math"/>
          </w:rPr>
          <m:t>◊</m:t>
        </m:r>
      </m:oMath>
      <w:r>
        <w:t xml:space="preserve">? In what sense </w:t>
      </w:r>
      <w:r>
        <w:rPr>
          <w:i/>
        </w:rPr>
        <w:t>could</w:t>
      </w:r>
      <w:r>
        <w:t xml:space="preserve"> there have been a different number of (pure) sets? And how many sets are there really? For example, if we understand talk of possible set formation as making a claim about how one could reconceptualize the world to think in terms of more sets (as we will see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does), how many sets are mathematicians </w:t>
      </w:r>
      <w:r>
        <w:rPr>
          <w:i/>
        </w:rPr>
        <w:t>currently</w:t>
      </w:r>
      <w:r>
        <w:t xml:space="preserve"> thinking and talking in terms of? It’s prima facie unclear how the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can answer this question in a principled fashion (especially if mathematical practice is always better understood by interpreting mathematicians as thinking </w:t>
      </w:r>
      <w:proofErr w:type="spellStart"/>
      <w:r>
        <w:t>potentialistically</w:t>
      </w:r>
      <w:proofErr w:type="spellEnd"/>
      <w:r>
        <w:t>).</w:t>
      </w:r>
    </w:p>
    <w:p w14:paraId="1F0FBA2B" w14:textId="4B442C7E" w:rsidR="002F438F" w:rsidRDefault="00A77582">
      <w:pPr>
        <w:pStyle w:val="BodyText"/>
      </w:pPr>
      <w:r>
        <w:t>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xml:space="preserve"> (Parsons 1977b) argues that we can’t understand the possibility invoked in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paraphrases as meaning physical, metaphysical, </w:t>
      </w:r>
      <w:proofErr w:type="gramStart"/>
      <w:r>
        <w:t>mathematical</w:t>
      </w:r>
      <w:proofErr w:type="gramEnd"/>
      <w:r>
        <w:t xml:space="preserve"> 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as follows. One can’t appeal to physical or metaphysical possibility, because the existence of sets isn’t physically or metaphysically contingent. </w:t>
      </w:r>
      <w:r w:rsidR="00CA31E0">
        <w:t>Similarly,</w:t>
      </w:r>
      <w:r>
        <w:t xml:space="preserve"> Parsons understands mathematical possibility to mean possibility dropping ‘all constraints of a metaphysical nature’ and considering only what is ‘compatible with the laws of mathematics’ (where the latter include facts about what set exist). Thus</w:t>
      </w:r>
      <w:r w:rsidR="001D4095">
        <w:t>,</w:t>
      </w:r>
      <w:r>
        <w:t xml:space="preserve"> he also holds that it wouldn’t be mathematically possible for there to be a larger/smaller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universe.</w:t>
      </w:r>
    </w:p>
    <w:p w14:paraId="3965BBAB" w14:textId="0C4F789F" w:rsidR="002F438F" w:rsidRDefault="00A77582">
      <w:pPr>
        <w:pStyle w:val="BodyText"/>
      </w:pPr>
      <w:r>
        <w:t>What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notes that (</w:t>
      </w:r>
      <w:proofErr w:type="spellStart"/>
      <w:r>
        <w:t>Linnebo</w:t>
      </w:r>
      <w:proofErr w:type="spellEnd"/>
      <w:r>
        <w:t xml:space="preserve"> 2018a) appeal to “‘logical modality in the strict sense</w:t>
      </w:r>
      <w:r w:rsidR="00A42692">
        <w:t>’...</w:t>
      </w:r>
      <w:r>
        <w:t xml:space="preserve"> is fairly quickly set aside by Parsons</w:t>
      </w:r>
      <w:r w:rsidR="00121A95">
        <w:fldChar w:fldCharType="begin"/>
      </w:r>
      <w:r w:rsidR="00121A95">
        <w:instrText xml:space="preserve"> XE "</w:instrText>
      </w:r>
      <w:r w:rsidR="00121A95" w:rsidRPr="001611A9">
        <w:instrText>Parsons</w:instrText>
      </w:r>
      <w:r w:rsidR="00121A95">
        <w:instrText xml:space="preserve">" </w:instrText>
      </w:r>
      <w:r w:rsidR="00121A95">
        <w:fldChar w:fldCharType="end"/>
      </w:r>
      <w:r>
        <w:t>, who finds it to be ‘either ... an awkward notion generally or not in the end [different] from mathematical modality.’’ Now I take the arguments of §</w:t>
      </w:r>
      <w:hyperlink w:anchor="X0f785f8d35067a6d7cdf6c0b4c1c1f44885a6e3">
        <w:r w:rsidR="001D4EC5">
          <w:rPr>
            <w:rStyle w:val="Hyperlink"/>
          </w:rPr>
          <w:t>4</w:t>
        </w:r>
        <w:r>
          <w:rPr>
            <w:rStyle w:val="Hyperlink"/>
          </w:rPr>
          <w:t>.1</w:t>
        </w:r>
      </w:hyperlink>
      <w:r>
        <w:t xml:space="preserve"> to show that there is a very natural and appealing notion of logical possibility (interdefinable with validity). </w:t>
      </w:r>
      <w:r w:rsidR="007019A5">
        <w:t>However,</w:t>
      </w:r>
      <w:r>
        <w:t xml:space="preserve"> we cannot interpret the </w:t>
      </w:r>
      <m:oMath>
        <m:r>
          <w:rPr>
            <w:rFonts w:ascii="Cambria Math" w:hAnsi="Cambria Math"/>
          </w:rPr>
          <m:t>◊</m:t>
        </m:r>
      </m:oMath>
      <w:r>
        <w:t xml:space="preserve"> occurring in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formalization of set theory to mean logical possibility in this sense. For key claims that the </w:t>
      </w:r>
      <w:proofErr w:type="spellStart"/>
      <w:r>
        <w:t>Parsonian</w:t>
      </w:r>
      <w:proofErr w:type="spellEnd"/>
      <w:r>
        <w:t xml:space="preserve"> wants to say are necessary (e.g., the fact that the sets are extensional) aren’t logically necessary</w:t>
      </w:r>
      <w:r>
        <w:rPr>
          <w:rStyle w:val="FootnoteReference"/>
        </w:rPr>
        <w:footnoteReference w:id="77"/>
      </w:r>
      <w:r>
        <w:t>.</w:t>
      </w:r>
    </w:p>
    <w:p w14:paraId="0EDD63DE" w14:textId="6327E03E" w:rsidR="002F438F" w:rsidRDefault="00A77582">
      <w:pPr>
        <w:pStyle w:val="BodyText"/>
      </w:pPr>
      <w:r>
        <w:t>So</w:t>
      </w:r>
      <w:r w:rsidR="00F424D2">
        <w:t>,</w:t>
      </w:r>
      <w:r>
        <w:t xml:space="preserve"> what modal notion should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invoke?</w:t>
      </w:r>
    </w:p>
    <w:p w14:paraId="5E4CFFD5" w14:textId="54F63869" w:rsidR="002F438F" w:rsidRDefault="00A77582" w:rsidP="00AD0FEA">
      <w:pPr>
        <w:pStyle w:val="Heading3"/>
        <w:numPr>
          <w:ilvl w:val="1"/>
          <w:numId w:val="76"/>
        </w:numPr>
      </w:pPr>
      <w:bookmarkStart w:id="107" w:name="_Toc74224273"/>
      <w:bookmarkStart w:id="108" w:name="Xd424987bb556d8cb039708b0c9b26162cb6afcc"/>
      <w:bookmarkEnd w:id="105"/>
      <w:bookmarkEnd w:id="106"/>
      <w:r>
        <w:lastRenderedPageBreak/>
        <w:t>Constructivist vs. Interpretationalist Options</w:t>
      </w:r>
      <w:bookmarkEnd w:id="107"/>
    </w:p>
    <w:p w14:paraId="4AFF7375" w14:textId="33B5BEEF" w:rsidR="002F438F" w:rsidRDefault="00223B0B" w:rsidP="00223B0B">
      <w:pPr>
        <w:pStyle w:val="Heading4"/>
        <w:numPr>
          <w:ilvl w:val="0"/>
          <w:numId w:val="0"/>
        </w:numPr>
        <w:ind w:left="864" w:hanging="144"/>
      </w:pPr>
      <w:bookmarkStart w:id="109" w:name="sec:parsonian:constructivist"/>
      <w:r>
        <w:rPr>
          <w:rStyle w:val="SectionNumber"/>
        </w:rPr>
        <w:t>5.</w:t>
      </w:r>
      <w:r w:rsidR="0004053F">
        <w:rPr>
          <w:rStyle w:val="SectionNumber"/>
        </w:rPr>
        <w:t>3.1</w:t>
      </w:r>
      <w:r w:rsidR="00A77582">
        <w:tab/>
        <w:t>The Constructivist Option</w:t>
      </w:r>
    </w:p>
    <w:p w14:paraId="44FD2A9E" w14:textId="19E2378C" w:rsidR="002F438F" w:rsidRDefault="00A77582">
      <w:pPr>
        <w:pStyle w:val="FirstParagraph"/>
      </w:pPr>
      <w:r>
        <w:t>One option, suggested by taking talk about generating sets at face value, would be to say that sets are literally brought into being — perhaps by some act of social construction</w:t>
      </w:r>
      <w:r w:rsidR="00F6363B">
        <w:fldChar w:fldCharType="begin"/>
      </w:r>
      <w:r w:rsidR="00F6363B">
        <w:instrText xml:space="preserve"> XE "</w:instrText>
      </w:r>
      <w:r w:rsidR="00F6363B" w:rsidRPr="009C0C5F">
        <w:instrText>social construction</w:instrText>
      </w:r>
      <w:r w:rsidR="00F6363B">
        <w:instrText xml:space="preserve">" </w:instrText>
      </w:r>
      <w:r w:rsidR="00F6363B">
        <w:fldChar w:fldCharType="end"/>
      </w:r>
      <w:r>
        <w:t>, like that which creates contracts and corporations</w:t>
      </w:r>
      <w:r>
        <w:rPr>
          <w:rStyle w:val="FootnoteReference"/>
        </w:rPr>
        <w:footnoteReference w:id="78"/>
      </w:r>
      <w:r>
        <w:t>. For example, one might say that adopting an acceptable new axiom of set theory suffices to socially construct or extend the hierarchy of sets to a sufficient height to satisfy all of ones (now expanded)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axioms.</w:t>
      </w:r>
    </w:p>
    <w:p w14:paraId="3F58C471" w14:textId="78B76EBB" w:rsidR="002F438F" w:rsidRDefault="00A77582">
      <w:pPr>
        <w:pStyle w:val="BodyText"/>
      </w:pPr>
      <w:r>
        <w:t>One way of developing this social constructivist</w:t>
      </w:r>
      <w:r w:rsidR="005F1A1D">
        <w:fldChar w:fldCharType="begin"/>
      </w:r>
      <w:r w:rsidR="005F1A1D">
        <w:instrText xml:space="preserve"> XE "</w:instrText>
      </w:r>
      <w:r w:rsidR="005F1A1D" w:rsidRPr="00643BEC">
        <w:instrText>social construction</w:instrText>
      </w:r>
      <w:r w:rsidR="005F1A1D">
        <w:instrText xml:space="preserve">" </w:instrText>
      </w:r>
      <w:r w:rsidR="005F1A1D">
        <w:fldChar w:fldCharType="end"/>
      </w:r>
      <w:r>
        <w:t xml:space="preserve"> approach would involve biting the bullet and rejecting the idea just mentioned, that sets exist metaphysically necessarily</w:t>
      </w:r>
      <w:r w:rsidR="00B77338">
        <w:fldChar w:fldCharType="begin"/>
      </w:r>
      <w:r w:rsidR="00B77338">
        <w:instrText xml:space="preserve"> XE "</w:instrText>
      </w:r>
      <w:r w:rsidR="00B77338" w:rsidRPr="006D26A0">
        <w:instrText>metaphysical necessity</w:instrText>
      </w:r>
      <w:r w:rsidR="00B77338">
        <w:instrText xml:space="preserve">" </w:instrText>
      </w:r>
      <w:r w:rsidR="00B77338">
        <w:fldChar w:fldCharType="end"/>
      </w:r>
      <w:r>
        <w:t xml:space="preserve">. One might propose an error theory about why we falsely think the sets exist necessarily along the following lines. It sounds odd to deny that sets exist necessarily and timelessly because (as noted above) in all normal mathematical contexts apparent claims about set existence really express modal claims (as per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paraphrase strategy). And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 of the claim that some sets exist really is a timeless necessary truth.</w:t>
      </w:r>
    </w:p>
    <w:p w14:paraId="4B75031C" w14:textId="0D525CC2" w:rsidR="002F438F" w:rsidRDefault="00A77582">
      <w:pPr>
        <w:pStyle w:val="BodyText"/>
      </w:pPr>
      <w:r>
        <w:t>Alternately, one might reconcile the that sets are socially constructed</w:t>
      </w:r>
      <w:r w:rsidR="0048280F">
        <w:fldChar w:fldCharType="begin"/>
      </w:r>
      <w:r w:rsidR="0048280F">
        <w:instrText xml:space="preserve"> XE "</w:instrText>
      </w:r>
      <w:r w:rsidR="0048280F" w:rsidRPr="00336D57">
        <w:instrText>socially construction</w:instrText>
      </w:r>
      <w:r w:rsidR="0048280F">
        <w:instrText xml:space="preserve">" </w:instrText>
      </w:r>
      <w:r w:rsidR="0048280F">
        <w:fldChar w:fldCharType="end"/>
      </w:r>
      <w:r>
        <w:t xml:space="preserve"> with the idea that all mathematical objects are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and timeless, by drawing on some ideas from Cole</w:t>
      </w:r>
      <w:r w:rsidR="005F3D4C">
        <w:fldChar w:fldCharType="begin"/>
      </w:r>
      <w:r w:rsidR="005F3D4C">
        <w:instrText xml:space="preserve"> </w:instrText>
      </w:r>
      <w:r w:rsidR="00154E67">
        <w:instrText>XE “Cole, Julien”</w:instrText>
      </w:r>
      <w:r w:rsidR="005F3D4C">
        <w:instrText xml:space="preserve"> </w:instrText>
      </w:r>
      <w:r w:rsidR="005F3D4C">
        <w:fldChar w:fldCharType="end"/>
      </w:r>
      <w:r>
        <w:t>(Cole 2013a) and Searle</w:t>
      </w:r>
      <w:r w:rsidR="005F3D4C">
        <w:fldChar w:fldCharType="begin"/>
      </w:r>
      <w:r w:rsidR="005F3D4C">
        <w:instrText xml:space="preserve"> XE "</w:instrText>
      </w:r>
      <w:r w:rsidR="005F3D4C" w:rsidRPr="00A40425">
        <w:instrText>Searle</w:instrText>
      </w:r>
      <w:r w:rsidR="001C52BB">
        <w:instrText>, John</w:instrText>
      </w:r>
      <w:r w:rsidR="005F3D4C">
        <w:instrText xml:space="preserve">" </w:instrText>
      </w:r>
      <w:r w:rsidR="005F3D4C">
        <w:fldChar w:fldCharType="end"/>
      </w:r>
      <w:r>
        <w:t>(Searle 1995) about social construction</w:t>
      </w:r>
      <w:r w:rsidR="00F6363B">
        <w:fldChar w:fldCharType="begin"/>
      </w:r>
      <w:r w:rsidR="00F6363B">
        <w:instrText xml:space="preserve"> XE "</w:instrText>
      </w:r>
      <w:r w:rsidR="00F6363B" w:rsidRPr="009C0C5F">
        <w:instrText>social construction</w:instrText>
      </w:r>
      <w:r w:rsidR="00F6363B">
        <w:instrText xml:space="preserve">" </w:instrText>
      </w:r>
      <w:r w:rsidR="00F6363B">
        <w:fldChar w:fldCharType="end"/>
      </w:r>
      <w:r>
        <w:t xml:space="preserve"> and the possibility of decisions (about when a company came to exist, or when a player first qualified as on the injured list) taking effect retroactively</w:t>
      </w:r>
      <w:r>
        <w:rPr>
          <w:rStyle w:val="FootnoteReference"/>
        </w:rPr>
        <w:footnoteReference w:id="79"/>
      </w:r>
      <w:r>
        <w:t>.</w:t>
      </w:r>
    </w:p>
    <w:p w14:paraId="63051DC4" w14:textId="29BEDB53" w:rsidR="002F438F" w:rsidRDefault="00A77582">
      <w:pPr>
        <w:pStyle w:val="BodyText"/>
      </w:pPr>
      <w:r>
        <w:t xml:space="preserve">However, I take it that significant work would be needed to develop either of the above positions. So, it’s not surprising that existing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tend to take a different approach.</w:t>
      </w:r>
    </w:p>
    <w:p w14:paraId="5653C4D0" w14:textId="29139D3D" w:rsidR="002F438F" w:rsidRDefault="00025538" w:rsidP="00025538">
      <w:pPr>
        <w:pStyle w:val="Heading4"/>
        <w:numPr>
          <w:ilvl w:val="0"/>
          <w:numId w:val="0"/>
        </w:numPr>
        <w:ind w:left="864" w:hanging="144"/>
      </w:pPr>
      <w:bookmarkStart w:id="110" w:name="sec:parsonian:interpretational"/>
      <w:bookmarkEnd w:id="109"/>
      <w:r>
        <w:t>5.3.2</w:t>
      </w:r>
      <w:r w:rsidR="00A77582">
        <w:tab/>
        <w:t>Interpretational Possibility</w:t>
      </w:r>
    </w:p>
    <w:p w14:paraId="66B24CE1" w14:textId="35FB9ED0" w:rsidR="002F438F" w:rsidRDefault="00A77582">
      <w:pPr>
        <w:pStyle w:val="FirstParagraph"/>
      </w:pPr>
      <w:r>
        <w:t>In (Fine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2006, 2005) Kit Fine proposes a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which has been taken up by the two most developed versions of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set theory in the current literature.</w:t>
      </w:r>
    </w:p>
    <w:p w14:paraId="613C5477" w14:textId="417917D9" w:rsidR="002F438F" w:rsidRDefault="00A77582">
      <w:pPr>
        <w:pStyle w:val="BodyText"/>
      </w:pPr>
      <w:r>
        <w:t>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introduces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by a kind of idealization on claims about how it is (physically or metaphysically) possible to reinterpret a given speaker. He suggests that certain acts of reinterpreting a speaker (e.g., by taking their quantifiers to range over an additional layer of sets) witness, but are not necessary for, the interpretational possibility of there being more sets. For example, Fine writes</w:t>
      </w:r>
    </w:p>
    <w:p w14:paraId="62813551" w14:textId="2E11083E" w:rsidR="002F438F" w:rsidRDefault="00A77582">
      <w:pPr>
        <w:pStyle w:val="BlockText"/>
      </w:pPr>
      <w:r>
        <w:lastRenderedPageBreak/>
        <w:t xml:space="preserve">[I]t seems clear that there is a notion of [of possibility] such that the possible existence of a broader interpretation is ... sufficient to show that [a] given narrower interpretation is not </w:t>
      </w:r>
      <w:proofErr w:type="gramStart"/>
      <w:r>
        <w:t>absolutely unrestricted</w:t>
      </w:r>
      <w:proofErr w:type="gramEnd"/>
      <w:r>
        <w:t>. For suppose someone proposes an interpretation of the quantifier and I then attempt to do a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 xml:space="preserve">’ on him. Everyone can agree that if I succeed in coming up with a broader interpretation, then this shows the original interpretation not to have been </w:t>
      </w:r>
      <w:proofErr w:type="gramStart"/>
      <w:r>
        <w:t>absolutely unrestricted</w:t>
      </w:r>
      <w:proofErr w:type="gramEnd"/>
      <w:r>
        <w:t>. Suppose now that no one in fact does do a Russell on him. Does that mean that his interpretation was unrestricted after all? Clearly not. All that matters is that the interpretation should be possible. But the relevant notion of possibility is then the one we were after; it bears directly on the issue of unrestricted quantification, without regard for the empirical vicissitudes of actual interpretation.(Fine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2006)</w:t>
      </w:r>
    </w:p>
    <w:p w14:paraId="11E74756" w14:textId="56E7EF24" w:rsidR="002F438F" w:rsidRDefault="00A77582">
      <w:pPr>
        <w:pStyle w:val="FirstParagraph"/>
      </w:pPr>
      <w:r>
        <w:t>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contrasts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with ‘circumstantial’ modalities like physical and metaphysical possibility. Contingent differences to what the world </w:t>
      </w:r>
      <w:r w:rsidR="00F424D2">
        <w:t>are</w:t>
      </w:r>
      <w:r>
        <w:t xml:space="preserve"> </w:t>
      </w:r>
      <w:proofErr w:type="gramStart"/>
      <w:r>
        <w:t>actually like</w:t>
      </w:r>
      <w:proofErr w:type="gramEnd"/>
      <w:r>
        <w:t xml:space="preserve"> are supposed to make no difference to interpretational possibility. Fine writes, “Circumstance could have been different; Bush might never have been President; or many unborn children might have been born. But all such variation in the circumstances is irrelevant to what is or is not [interpretationally] possible.”(Fine 2006) And many different things are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relative to the actual world (as, perhaps, witnessed by the fact that we could interpret someone as speaking with implicit quantifier restrictions and talking about more or fewer of the objects we are currently quantifying over). Interpretational possibilities are supposed to be (as Fine puts it) a kind of, “possibilities for the actual world,” rather than “possible alternatives to the actual world.”</w:t>
      </w:r>
    </w:p>
    <w:p w14:paraId="70A858B9" w14:textId="726F098D" w:rsidR="002F438F" w:rsidRDefault="00A77582">
      <w:pPr>
        <w:pStyle w:val="BodyText"/>
      </w:pPr>
      <w:r>
        <w:t>Accordingly, there is no conflict between saying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the hierarchy of sets stops at a certain height and that it’s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for it to have a different height. And </w:t>
      </w:r>
      <w:r w:rsidR="00E87750">
        <w:t>Interpretationalist</w:t>
      </w:r>
      <w:r>
        <w:t xml:space="preserv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see no tension between understanding possible set formation in terms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and accepting the intuition that sets exist necessarily.</w:t>
      </w:r>
    </w:p>
    <w:p w14:paraId="0560B10A" w14:textId="7E866183" w:rsidR="002F438F" w:rsidRDefault="00A77582">
      <w:pPr>
        <w:pStyle w:val="BodyText"/>
      </w:pPr>
      <w:r>
        <w:t>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ultimately rejects understanding mathematics in terms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but (as noted above) both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invoke use his notion of interpretational possibility to develop their versions of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w:t>
      </w:r>
      <w:r w:rsidR="000F065B">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w:t>
      </w:r>
    </w:p>
    <w:p w14:paraId="69747B9C" w14:textId="255771F0" w:rsidR="002F438F" w:rsidRDefault="00A77582" w:rsidP="00AD0FEA">
      <w:pPr>
        <w:pStyle w:val="Heading3"/>
        <w:numPr>
          <w:ilvl w:val="1"/>
          <w:numId w:val="76"/>
        </w:numPr>
      </w:pPr>
      <w:bookmarkStart w:id="111" w:name="_Toc74224274"/>
      <w:bookmarkStart w:id="112" w:name="sec:parsonian:Linnebo-and-Studd"/>
      <w:bookmarkEnd w:id="108"/>
      <w:bookmarkEnd w:id="110"/>
      <w:proofErr w:type="spellStart"/>
      <w:r>
        <w:t>Linnebo</w:t>
      </w:r>
      <w:proofErr w:type="spellEnd"/>
      <w:r>
        <w:t xml:space="preserve"> and Studd</w:t>
      </w:r>
      <w:bookmarkEnd w:id="111"/>
    </w:p>
    <w:p w14:paraId="34B70B9B" w14:textId="69A826EE" w:rsidR="002F438F" w:rsidRDefault="00570D1A" w:rsidP="00570D1A">
      <w:pPr>
        <w:pStyle w:val="Heading4"/>
        <w:numPr>
          <w:ilvl w:val="0"/>
          <w:numId w:val="0"/>
        </w:numPr>
        <w:ind w:left="1584"/>
      </w:pPr>
      <w:bookmarkStart w:id="113" w:name="sec:parsonian:Linnebo"/>
      <w:r>
        <w:rPr>
          <w:rStyle w:val="SectionNumber"/>
        </w:rPr>
        <w:t>5.4.1</w:t>
      </w:r>
      <w:r w:rsidR="00A77582">
        <w:tab/>
      </w:r>
      <w:proofErr w:type="spellStart"/>
      <w:r w:rsidR="00A77582">
        <w:t>Linnebo’s</w:t>
      </w:r>
      <w:proofErr w:type="spellEnd"/>
      <w:r w:rsidR="00A77582">
        <w:t xml:space="preserve"> Interpretational Possibility</w:t>
      </w:r>
    </w:p>
    <w:p w14:paraId="6D44FD6A" w14:textId="222015D2" w:rsidR="002F438F" w:rsidRDefault="00A77582">
      <w:pPr>
        <w:pStyle w:val="FirstParagraph"/>
      </w:pPr>
      <w:r>
        <w:t>In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2018b) </w:t>
      </w:r>
      <w:proofErr w:type="spellStart"/>
      <w:r>
        <w:t>Linnebo</w:t>
      </w:r>
      <w:proofErr w:type="spellEnd"/>
      <w:r>
        <w:t xml:space="preserve"> develops a version of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which invokes the above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and connects it very directly to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 xml:space="preserve">’s notion of abstraction principles. He develops a version of </w:t>
      </w:r>
      <w:proofErr w:type="spellStart"/>
      <w:r>
        <w:t>Parsonian</w:t>
      </w:r>
      <w:proofErr w:type="spellEnd"/>
      <w:r>
        <w:t xml:space="preserve"> </w:t>
      </w:r>
      <w:r w:rsidR="002F5C54">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within a larger account of how we can shift our language (to conceptualize the actual world in terms of more objects) by adopting abstraction principles. He suggests that some objects are ‘thin’ (with respect to some other objects), in the sense that we can come to know things about the former thin objects by introducing abstraction principles that specify </w:t>
      </w:r>
      <w:r w:rsidR="006461E3">
        <w:t>identity</w:t>
      </w:r>
      <w:r>
        <w:t xml:space="preserve"> conditions for them by appeal to the objects they are thin with respect to. For </w:t>
      </w:r>
      <w:r>
        <w:lastRenderedPageBreak/>
        <w:t>example, in Frege’s classic case, if you are already talking about lines, you can start talking in terms of the abstract objects we call ‘directions,’ by stipulating that two lines have the same direction iff they are parallel.</w:t>
      </w:r>
    </w:p>
    <w:p w14:paraId="0ABACFFC" w14:textId="0F9246A6" w:rsidR="002F438F" w:rsidRDefault="00A77582">
      <w:pPr>
        <w:pStyle w:val="BodyText"/>
      </w:pPr>
      <w:r>
        <w:t xml:space="preserve">Accordingly, we can interpret talk of ‘forming’ new objects as making claims about how one could (re)conceptualize the world as containing additional objects.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writes that he will take, “modal operators </w:t>
      </w:r>
      <m:oMath>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e>
        </m:box>
      </m:oMath>
      <w:r>
        <w:t xml:space="preserve"> and </w:t>
      </w:r>
      <m:oMath>
        <m:r>
          <w:rPr>
            <w:rFonts w:ascii="Cambria Math" w:hAnsi="Cambria Math"/>
          </w:rPr>
          <m:t>◊</m:t>
        </m:r>
      </m:oMath>
      <w:r>
        <w:t xml:space="preserve"> to describe how the interpretation of the language can be shifted — and the domain expanded — as a result of abstraction.”(Linnebo 2018b) In particular, </w:t>
      </w:r>
      <m:oMath>
        <m:r>
          <w:rPr>
            <w:rFonts w:ascii="Cambria Math" w:hAnsi="Cambria Math"/>
          </w:rPr>
          <m:t>◇ϕ</m:t>
        </m:r>
      </m:oMath>
      <w:r>
        <w:t xml:space="preserve"> is supposed to be true if you could make </w:t>
      </w:r>
      <m:oMath>
        <m:r>
          <w:rPr>
            <w:rFonts w:ascii="Cambria Math" w:hAnsi="Cambria Math"/>
          </w:rPr>
          <m:t>ϕ</m:t>
        </m:r>
      </m:oMath>
      <w:r>
        <w:t xml:space="preserve"> true via some well-ordered sequence of acts of reconceptualizing the world via adopting abstraction principles (whether or not it would be metaphysically possible for anyone to make such a sequence of abstractions).</w:t>
      </w:r>
    </w:p>
    <w:p w14:paraId="3BC9AF6B" w14:textId="29507BF2" w:rsidR="002F438F" w:rsidRDefault="00A77582">
      <w:pPr>
        <w:pStyle w:val="BodyText"/>
      </w:pPr>
      <w:r>
        <w:t xml:space="preserve">Note that the adoption of such abstraction principles doesn’t bring anything into being – whether it be a physical object or an abstract object. Rather it involves “reconceptualizing” the world. Also note that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only considers </w:t>
      </w:r>
      <w:r w:rsidR="002330A6">
        <w:t>reconceptualizations</w:t>
      </w:r>
      <w:r>
        <w:t xml:space="preserve"> which recognize more objects, not ones which remove objects we currently recognize. Since his notion of possibility only allows the world to grow, it doesn’t satisfy S5</w:t>
      </w:r>
      <w:r w:rsidR="00D2187C">
        <w:fldChar w:fldCharType="begin"/>
      </w:r>
      <w:r w:rsidR="00D2187C">
        <w:instrText xml:space="preserve"> XE "</w:instrText>
      </w:r>
      <w:r w:rsidR="00D2187C" w:rsidRPr="00D76016">
        <w:instrText>S5</w:instrText>
      </w:r>
      <w:r w:rsidR="00D2187C">
        <w:instrText xml:space="preserve">" </w:instrText>
      </w:r>
      <w:r w:rsidR="00D2187C">
        <w:fldChar w:fldCharType="end"/>
      </w:r>
      <w:r>
        <w:t xml:space="preserve"> (unlike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r>
        <w:rPr>
          <w:rStyle w:val="FootnoteReference"/>
        </w:rPr>
        <w:footnoteReference w:id="80"/>
      </w:r>
      <w:r>
        <w:t xml:space="preserve"> and </w:t>
      </w:r>
      <w:proofErr w:type="spellStart"/>
      <w:r>
        <w:t>Linnebo</w:t>
      </w:r>
      <w:proofErr w:type="spellEnd"/>
      <w:r>
        <w:t xml:space="preserve"> accepts the converse Barcan Marcus formula as true with regard to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w:t>
      </w:r>
    </w:p>
    <w:p w14:paraId="435B708A" w14:textId="65F2DDEC" w:rsidR="002F438F" w:rsidRDefault="00A77582">
      <w:pPr>
        <w:pStyle w:val="BodyText"/>
      </w:pPr>
      <w:r>
        <w:t xml:space="preserve">Importantly,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appeals to a notion of </w:t>
      </w:r>
      <w:r>
        <w:rPr>
          <w:b/>
        </w:rPr>
        <w:t>dynamic</w:t>
      </w:r>
      <w:r>
        <w:t xml:space="preserve"> abstraction, which lets one expand the application of some previously understood notion by adopting an abstraction principle. One can, in effect, introduce a predicate ‘Old()’ that applies to </w:t>
      </w:r>
      <w:proofErr w:type="gramStart"/>
      <w:r>
        <w:t>all of</w:t>
      </w:r>
      <w:proofErr w:type="gramEnd"/>
      <w:r>
        <w:t xml:space="preserve"> the </w:t>
      </w:r>
      <w:r w:rsidR="00AF4AFB">
        <w:t>objects</w:t>
      </w:r>
      <w:r>
        <w:t xml:space="preserve"> one is currently thinking in terms of and then adopt abstraction principles that say that for every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old sets there’s ‘set’ collecting exactly these objects. We might think of the above abstraction principle as saying, ‘I’ll continue to refer to all these old objects and start accepting certain abstraction sentences implying there are new ones which relate to the old objects in a certain way.’ This has the important effect that repeatedly adopting (syntactically) the same abstraction principle can lead you to talk in terms of longer and longer hierarchies of sets.</w:t>
      </w:r>
    </w:p>
    <w:p w14:paraId="25F941B7" w14:textId="160D54D4" w:rsidR="002F438F" w:rsidRDefault="00A77582">
      <w:pPr>
        <w:pStyle w:val="BodyText"/>
      </w:pPr>
      <w:r>
        <w:t xml:space="preserve">Finally,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holds you can only start thinking in terms of a set if you are already (or simultaneously start) thinking in terms of its elements (paradigmatically a set is introduced by adopting abstraction principles that say that there’s a set collecting every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old sets). This gives us the dependence of sets on their elements referenced in §</w:t>
      </w:r>
      <w:hyperlink w:anchor="sec:parsonian_basics">
        <w:r w:rsidR="004E27BA">
          <w:rPr>
            <w:rStyle w:val="Hyperlink"/>
          </w:rPr>
          <w:t>5</w:t>
        </w:r>
        <w:r>
          <w:rPr>
            <w:rStyle w:val="Hyperlink"/>
          </w:rPr>
          <w:t>.2</w:t>
        </w:r>
      </w:hyperlink>
      <w:r>
        <w:t xml:space="preserve"> above.</w:t>
      </w:r>
    </w:p>
    <w:p w14:paraId="665ACC51" w14:textId="4B15EAB3" w:rsidR="002F438F" w:rsidRDefault="00A77582">
      <w:pPr>
        <w:pStyle w:val="BodyText"/>
      </w:pPr>
      <w:r>
        <w:t>Now,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shows that we can justify the use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from certain modal assumptions – in this case, assumptions about what’s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However, it seems to me that some of the assumptions used in this proof raise an important question about how </w:t>
      </w:r>
      <w:proofErr w:type="spellStart"/>
      <w:r>
        <w:t>Linnebo’s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is to be understood. </w:t>
      </w:r>
      <w:proofErr w:type="gramStart"/>
      <w:r>
        <w:t xml:space="preserve">In particular, </w:t>
      </w:r>
      <w:proofErr w:type="spellStart"/>
      <w:r>
        <w:t>Linnebo</w:t>
      </w:r>
      <w:proofErr w:type="spellEnd"/>
      <w:proofErr w:type="gramEnd"/>
      <w:r>
        <w:t xml:space="preserve"> appeals to the following maximality principle.</w:t>
      </w:r>
    </w:p>
    <w:p w14:paraId="445D1A2A" w14:textId="77777777" w:rsidR="002F438F" w:rsidRDefault="00A77582">
      <w:pPr>
        <w:pStyle w:val="BlockText"/>
      </w:pPr>
      <w:r>
        <w:lastRenderedPageBreak/>
        <w:t>“Maximality: At every stage, all the entities that can be introduced are in fact introduced.”</w:t>
      </w:r>
    </w:p>
    <w:p w14:paraId="42C195D3" w14:textId="63FD9811" w:rsidR="002F438F" w:rsidRDefault="00A77582">
      <w:pPr>
        <w:pStyle w:val="FirstParagraph"/>
      </w:pPr>
      <w:r>
        <w:t>But this principle seems very implausible on the intuitive understanding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as possibility with respect to how, “the interpretation of the language can be shifted — and the domain expanded — as a result of abstraction” evoked above. For surely</w:t>
      </w:r>
      <w:r w:rsidR="007C598B">
        <w:t>,</w:t>
      </w:r>
      <w:r>
        <w:t xml:space="preserve"> we don’t introduce all possible abstraction principles at once!</w:t>
      </w:r>
    </w:p>
    <w:p w14:paraId="179D8DF5" w14:textId="7BC98417" w:rsidR="002F438F" w:rsidRDefault="00A77582">
      <w:pPr>
        <w:pStyle w:val="BodyText"/>
      </w:pPr>
      <w:r>
        <w:t xml:space="preserve">Perhaps one can solve this problem by simply understanding </w:t>
      </w:r>
      <w:proofErr w:type="spellStart"/>
      <w:r>
        <w:t>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more narrowly (as concerning how the world could be reconceptualized at some stage of a process that </w:t>
      </w:r>
      <w:r>
        <w:rPr>
          <w:i/>
        </w:rPr>
        <w:t>did</w:t>
      </w:r>
      <w:r>
        <w:t xml:space="preserve"> simultaneously introduce all possible abstraction principles at each stage). However, such ad hoc restriction of the intuitive notion of ‘what can be got to by introducing abstraction </w:t>
      </w:r>
      <w:r w:rsidR="007C598B">
        <w:t>principles</w:t>
      </w:r>
      <w:r>
        <w:t xml:space="preserve"> above can make the concept of interpretational possibility seem significantly less principled (and hence less attractive as a choice of theoretical primitive) than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p>
    <w:p w14:paraId="125B9C5D" w14:textId="72EA5BAA" w:rsidR="002F438F" w:rsidRDefault="00570D1A" w:rsidP="00570D1A">
      <w:pPr>
        <w:pStyle w:val="Heading4"/>
        <w:numPr>
          <w:ilvl w:val="0"/>
          <w:numId w:val="0"/>
        </w:numPr>
        <w:ind w:left="864" w:hanging="144"/>
      </w:pPr>
      <w:bookmarkStart w:id="114" w:name="sec:parsonian:studd"/>
      <w:bookmarkEnd w:id="113"/>
      <w:r>
        <w:rPr>
          <w:rStyle w:val="SectionNumber"/>
        </w:rPr>
        <w:t>5.</w:t>
      </w:r>
      <w:r w:rsidR="006F1678">
        <w:rPr>
          <w:rStyle w:val="SectionNumber"/>
        </w:rPr>
        <w:t>4.2</w:t>
      </w:r>
      <w:r w:rsidR="00A77582">
        <w:tab/>
        <w:t>Studd on Interpretational Possibility</w:t>
      </w:r>
    </w:p>
    <w:p w14:paraId="5F8A63A4" w14:textId="59D1659F" w:rsidR="002F438F" w:rsidRDefault="00A77582">
      <w:pPr>
        <w:pStyle w:val="FirstParagraph"/>
      </w:pPr>
      <w:r>
        <w:t>In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2019) Studd develops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in a way that (I’ll suggest) raises a similar concern about whether interpretational possibility is an attractive choice of theoretical primitive.</w:t>
      </w:r>
    </w:p>
    <w:p w14:paraId="5B1D6BD5" w14:textId="6365915D" w:rsidR="002F438F" w:rsidRDefault="00A77582">
      <w:pPr>
        <w:pStyle w:val="BodyText"/>
      </w:pPr>
      <w:r>
        <w:t>Interestingly,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introduces his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by contrasting it with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saying that interpretational possibility is “ importantly similar and importantly different to logical necessity. Like logical necessity, it concerns possible shifts in interpretation rather than circumstance. But unlike logical necessity, the shifts in interpretation that are admissible are more closely constrained: not every logically-possible interpretation need be counted admissible.” He then says his notion of interpretational possibility is very similar to </w:t>
      </w:r>
      <w:proofErr w:type="spellStart"/>
      <w:r>
        <w:t>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However, where </w:t>
      </w:r>
      <w:proofErr w:type="spellStart"/>
      <w:r>
        <w:t>Linnebo</w:t>
      </w:r>
      <w:proofErr w:type="spellEnd"/>
      <w:r>
        <w:t xml:space="preserve"> talks about interpretational possibilities as corresponding to ways of reconceptualizing the world, Studd talks about ‘admissible interpretations’ for a certain lexicon. And where </w:t>
      </w:r>
      <w:proofErr w:type="spellStart"/>
      <w:r>
        <w:t>Linnebo</w:t>
      </w:r>
      <w:proofErr w:type="spellEnd"/>
      <w:r>
        <w:t xml:space="preserve"> talks about abstraction principles, Studd talks about successful attempts to liberalize our language by, so to speak, expanding the domain of quantification and adding some of these new objects to the extension of certain terms like ‘set.’</w:t>
      </w:r>
    </w:p>
    <w:p w14:paraId="12BEC1BE" w14:textId="59FD5AF5" w:rsidR="002F438F" w:rsidRDefault="00A77582">
      <w:pPr>
        <w:pStyle w:val="BodyText"/>
      </w:pPr>
      <w:r>
        <w:t>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writes, “The truth of </w:t>
      </w:r>
      <m:oMath>
        <m:box>
          <m:boxPr>
            <m:noBreak m:val="0"/>
            <m:ctrlPr>
              <w:rPr>
                <w:rFonts w:ascii="Cambria Math" w:hAnsi="Cambria Math"/>
                <w:i/>
              </w:rPr>
            </m:ctrlPr>
          </m:boxPr>
          <m:e>
            <m:r>
              <w:rPr>
                <w:rFonts w:ascii="Cambria Math" w:hAnsi="Cambria Math"/>
              </w:rPr>
              <m:t>ϕ</m:t>
            </m:r>
          </m:e>
        </m:box>
      </m:oMath>
      <w:r>
        <w:t xml:space="preserve"> depends on whether the proposition that would be expressed by </w:t>
      </w:r>
      <m:oMath>
        <m:r>
          <w:rPr>
            <w:rFonts w:ascii="Cambria Math" w:hAnsi="Cambria Math"/>
          </w:rPr>
          <m:t>ϕ</m:t>
        </m:r>
      </m:oMath>
      <w:r>
        <w:t xml:space="preserve"> under other admissible interpretations of the lexicon is true (in the actual world)” and says the following about admissible interpretations.</w:t>
      </w:r>
    </w:p>
    <w:p w14:paraId="3B1B5710" w14:textId="77777777" w:rsidR="002F438F" w:rsidRDefault="00A77582">
      <w:pPr>
        <w:pStyle w:val="BlockText"/>
      </w:pPr>
      <w:r>
        <w:t xml:space="preserve">Admissible interpretations result from shifts of interpretation of the kind that a [quantifier] relativist may bring about in her attempt to expand the universe. Such interpretations come with a natural ordering: an admissible interpretation j is said to succeed another </w:t>
      </w:r>
      <w:proofErr w:type="spellStart"/>
      <w:r>
        <w:t>i</w:t>
      </w:r>
      <w:proofErr w:type="spellEnd"/>
      <w:r>
        <w:t xml:space="preserve"> iff j results from one or more relativist attempts to admissibly liberalize the interpretation </w:t>
      </w:r>
      <w:proofErr w:type="spellStart"/>
      <w:r>
        <w:t>i</w:t>
      </w:r>
      <w:bookmarkStart w:id="115" w:name="aardvark"/>
      <w:bookmarkEnd w:id="115"/>
      <w:proofErr w:type="spellEnd"/>
      <w:r>
        <w:t xml:space="preserve">. In this case we also say that </w:t>
      </w:r>
      <w:proofErr w:type="spellStart"/>
      <w:r>
        <w:t>i</w:t>
      </w:r>
      <w:proofErr w:type="spellEnd"/>
      <w:r>
        <w:t xml:space="preserve"> precedes j.</w:t>
      </w:r>
    </w:p>
    <w:p w14:paraId="22E7CDC4" w14:textId="5013AF95" w:rsidR="002F438F" w:rsidRDefault="00A77582">
      <w:pPr>
        <w:pStyle w:val="FirstParagraph"/>
      </w:pPr>
      <w:r>
        <w:t>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notes that his concept of ‘admissible interpretation’ (and hence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differs from the natural language notion of what we could get our words to </w:t>
      </w:r>
      <w:r>
        <w:lastRenderedPageBreak/>
        <w:t>mean</w:t>
      </w:r>
      <w:r>
        <w:rPr>
          <w:rStyle w:val="FootnoteReference"/>
        </w:rPr>
        <w:footnoteReference w:id="81"/>
      </w:r>
      <w:r>
        <w:t xml:space="preserve">. Instead of appealing to some such natural language notion, he uses Kripke-like models and a principle that these models must satisfy certain </w:t>
      </w:r>
      <w:r w:rsidR="00A62AF6">
        <w:t>monotonicity</w:t>
      </w:r>
      <w:r>
        <w:t xml:space="preserve"> and stability requirements to (somewhat metaphorically</w:t>
      </w:r>
      <w:r>
        <w:rPr>
          <w:rStyle w:val="FootnoteReference"/>
        </w:rPr>
        <w:footnoteReference w:id="82"/>
      </w:r>
      <w:r>
        <w:t xml:space="preserve">) convey his concept of admissible interpretations and liberalizations. This amounts to requiring that relevant meaning change events have </w:t>
      </w:r>
      <w:r>
        <w:rPr>
          <w:i/>
        </w:rPr>
        <w:t>at least</w:t>
      </w:r>
      <w:r>
        <w:t xml:space="preserve"> the following features: they only introduce new objects to the domain of the quantifiers and the extension of ‘set’ and ‘element’ without stopping the quantifiers from ranging over anything you are currently quantifying over (Monotonicity) or changing how ‘set’ and ‘element’ apply to these current objects (Stability).</w:t>
      </w:r>
      <w:r>
        <w:rPr>
          <w:rStyle w:val="FootnoteReference"/>
        </w:rPr>
        <w:footnoteReference w:id="83"/>
      </w:r>
    </w:p>
    <w:p w14:paraId="31CDA096" w14:textId="28DB956E" w:rsidR="002F438F" w:rsidRDefault="00A77582">
      <w:pPr>
        <w:pStyle w:val="BodyText"/>
      </w:pPr>
      <w:r>
        <w:lastRenderedPageBreak/>
        <w:t>However</w:t>
      </w:r>
      <w:r w:rsidR="003B6D02">
        <w:t>,</w:t>
      </w:r>
      <w:r>
        <w:t xml:space="preserve"> these constraints cannot be </w:t>
      </w:r>
      <w:r>
        <w:rPr>
          <w:i/>
        </w:rPr>
        <w:t>all</w:t>
      </w:r>
      <w:r>
        <w:t xml:space="preserve"> that’s required of admissible interpretations. For example, expansions of a language which add a new object to the extension of ‘set’ and not the extension of ‘element’ despite that language already recognizing an empty set (so the extensionality</w:t>
      </w:r>
      <w:r w:rsidR="00626E27">
        <w:fldChar w:fldCharType="begin"/>
      </w:r>
      <w:r w:rsidR="00626E27">
        <w:instrText xml:space="preserve"> XE "</w:instrText>
      </w:r>
      <w:r w:rsidR="00626E27" w:rsidRPr="00267511">
        <w:instrText>extensionality</w:instrText>
      </w:r>
      <w:r w:rsidR="00626E27">
        <w:instrText xml:space="preserve">" </w:instrText>
      </w:r>
      <w:r w:rsidR="00626E27">
        <w:fldChar w:fldCharType="end"/>
      </w:r>
      <w:r>
        <w:t xml:space="preserve"> axiom is violated), are presumably not admissible interpretations. And later, when justifying mathematicians’ use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makes a plenitude assumption that amounts to saying that whenever you liberalize the meaning of set to ‘add’ one set, you must thereby add (at least) a full layer of new sets.</w:t>
      </w:r>
    </w:p>
    <w:p w14:paraId="38965FCD" w14:textId="2A451A62" w:rsidR="002F438F" w:rsidRDefault="00A77582">
      <w:pPr>
        <w:pStyle w:val="BodyText"/>
      </w:pPr>
      <w:r>
        <w:t>Overall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says rather little about how he understands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beyond the points summarized above and some further principles specific to set theory. It’s not clear to me that any single unified intuitive notion implies all the constraints on interpretational possibility Studd asserts (or whether Studd even claims to have latched on to such a notion). Thus, I think Studd’s notion of interpretational possibility can, like </w:t>
      </w:r>
      <w:proofErr w:type="spellStart"/>
      <w:r>
        <w:t>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seems unprincipled and ad hoc in a way that makes it unappealing as a choice for mathematical foundations (even if it’s no problem for the project of defending quantifier relativism which most interests Studd in (Studd 2019)).</w:t>
      </w:r>
    </w:p>
    <w:p w14:paraId="7BE615FC" w14:textId="78732D6D" w:rsidR="002F438F" w:rsidRDefault="006F1678" w:rsidP="006F1678">
      <w:pPr>
        <w:pStyle w:val="Heading3"/>
        <w:numPr>
          <w:ilvl w:val="0"/>
          <w:numId w:val="0"/>
        </w:numPr>
        <w:ind w:left="720" w:hanging="432"/>
      </w:pPr>
      <w:bookmarkStart w:id="116" w:name="_Toc74224275"/>
      <w:bookmarkStart w:id="117" w:name="sec:parsonian:usefulness"/>
      <w:bookmarkEnd w:id="112"/>
      <w:bookmarkEnd w:id="114"/>
      <w:r>
        <w:rPr>
          <w:rStyle w:val="SectionNumber"/>
        </w:rPr>
        <w:t>5.5</w:t>
      </w:r>
      <w:r w:rsidR="00A77582">
        <w:tab/>
        <w:t>Which Framework to Use?</w:t>
      </w:r>
      <w:bookmarkEnd w:id="116"/>
    </w:p>
    <w:p w14:paraId="44E64E92" w14:textId="2481564B" w:rsidR="002F438F" w:rsidRDefault="00A77582">
      <w:pPr>
        <w:pStyle w:val="FirstParagraph"/>
      </w:pPr>
      <w:r>
        <w:t xml:space="preserve">With this picture of the most developed versions of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 mind, I will now attempt to motivate my choice to work in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framework instead (at least for temporary practical purposes).</w:t>
      </w:r>
    </w:p>
    <w:p w14:paraId="526111C7" w14:textId="20A48DD9" w:rsidR="002F438F" w:rsidRDefault="00A77582">
      <w:pPr>
        <w:pStyle w:val="BodyText"/>
      </w:pPr>
      <w:r>
        <w:t xml:space="preserve">In this section I’ll argue that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face some extra pressure (beyond the general reasons for endorsing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discussed in </w:t>
      </w:r>
      <w:r w:rsidR="00674EEB">
        <w:t xml:space="preserve">Chapter </w:t>
      </w:r>
      <w:hyperlink w:anchor="section:logposs_a_primitive">
        <w:r w:rsidR="00674EEB">
          <w:rPr>
            <w:rStyle w:val="Hyperlink"/>
          </w:rPr>
          <w:t>4.1</w:t>
        </w:r>
      </w:hyperlink>
      <w:r>
        <w:t>) to accept the basic logical machinery needed to state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paraphrases (and perhaps to agree with </w:t>
      </w:r>
      <w:proofErr w:type="spellStart"/>
      <w:r>
        <w:t>Putnamians</w:t>
      </w:r>
      <w:proofErr w:type="spellEnd"/>
      <w:r>
        <w:t xml:space="preserve"> about how these concepts apply). Then I’ll explain (rather abstractly) why working in a Putnamian framework will be convenient for my justificatory project.</w:t>
      </w:r>
    </w:p>
    <w:p w14:paraId="70F3D7DB" w14:textId="23CB757B" w:rsidR="002F438F" w:rsidRDefault="006F1678" w:rsidP="006F1678">
      <w:pPr>
        <w:pStyle w:val="Heading4"/>
        <w:numPr>
          <w:ilvl w:val="0"/>
          <w:numId w:val="0"/>
        </w:numPr>
        <w:ind w:left="864" w:hanging="144"/>
      </w:pPr>
      <w:bookmarkStart w:id="118" w:name="X39dc0ada8bf5ba74734d251ffaa822529cda25f"/>
      <w:r>
        <w:rPr>
          <w:rStyle w:val="SectionNumber"/>
        </w:rPr>
        <w:t>5.5</w:t>
      </w:r>
      <w:r w:rsidR="00F25441">
        <w:rPr>
          <w:rStyle w:val="SectionNumber"/>
        </w:rPr>
        <w:t>.1</w:t>
      </w:r>
      <w:r w:rsidR="00A77582">
        <w:tab/>
        <w:t xml:space="preserve">Acceptability of Logical Possibility to </w:t>
      </w:r>
      <w:proofErr w:type="spellStart"/>
      <w:r w:rsidR="00A77582">
        <w:t>Parsonians</w:t>
      </w:r>
      <w:proofErr w:type="spellEnd"/>
    </w:p>
    <w:p w14:paraId="55ACE139" w14:textId="6D6222CE" w:rsidR="002F438F" w:rsidRDefault="00A77582">
      <w:pPr>
        <w:pStyle w:val="FirstParagraph"/>
      </w:pPr>
      <w:r>
        <w:t xml:space="preserve">First note that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do seem to accept the meaningfulness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seemingly agree that (at least some versions of)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paraphrases have the correct truth-values. As we saw above, Studd introduces his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by appeal to logical possibility, and he even seems to (in some </w:t>
      </w:r>
      <w:r>
        <w:lastRenderedPageBreak/>
        <w:t>sense) endorse the adequacy of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Putnamian </w:t>
      </w:r>
      <w:r w:rsidR="00837E17">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rPr>
          <w:rStyle w:val="FootnoteReference"/>
        </w:rPr>
        <w:footnoteReference w:id="84"/>
      </w:r>
      <w:r>
        <w:t xml:space="preserve">. And </w:t>
      </w:r>
      <w:proofErr w:type="spellStart"/>
      <w:r>
        <w:t>Linnebo’s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criticisms of Hellman-style Putnamian </w:t>
      </w:r>
      <w:r w:rsidR="00837E17">
        <w:t>Potentialism</w:t>
      </w:r>
      <w:r>
        <w:t xml:space="preserve"> in </w:t>
      </w:r>
      <w:r w:rsidR="00292B9F">
        <w:t>his</w:t>
      </w:r>
      <w:r>
        <w:t xml:space="preserve"> head-to-head comparison of Putnamian and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r w:rsidR="000A6299">
        <w:t>Potentialism</w:t>
      </w:r>
      <w:r>
        <w:t xml:space="preserve"> in (</w:t>
      </w:r>
      <w:proofErr w:type="spellStart"/>
      <w:r>
        <w:t>Linnebo</w:t>
      </w:r>
      <w:proofErr w:type="spellEnd"/>
      <w:r>
        <w:t xml:space="preserve">, </w:t>
      </w:r>
      <w:r w:rsidR="00643D34">
        <w:t xml:space="preserve">2018a) </w:t>
      </w:r>
      <w:r>
        <w:t>are strikingly moderate and don’t center on raising doubts about the intelligibility of Hellman’s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proposal.</w:t>
      </w:r>
      <w:r>
        <w:rPr>
          <w:rStyle w:val="FootnoteReference"/>
        </w:rPr>
        <w:footnoteReference w:id="85"/>
      </w:r>
    </w:p>
    <w:p w14:paraId="64491A80" w14:textId="0C152116" w:rsidR="002F438F" w:rsidRDefault="00A77582">
      <w:pPr>
        <w:pStyle w:val="BodyText"/>
      </w:pPr>
      <w:r>
        <w:t>I think this apparent willingness to accept the meaningfulness of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something like the intuitions about it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needs to appeal to) is no accident, but rather flows from something basic about Putnamian paraphrases.</w:t>
      </w:r>
    </w:p>
    <w:p w14:paraId="638A95B0" w14:textId="500BA2FB" w:rsidR="002F438F" w:rsidRDefault="00A77582">
      <w:pPr>
        <w:pStyle w:val="BodyText"/>
      </w:pPr>
      <w:r>
        <w:t>For, note that both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and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both take for granted the notion of well-founded sequences of reconceptualization/liberalization events in developing their concepts of </w:t>
      </w:r>
      <w:r>
        <w:lastRenderedPageBreak/>
        <w:t>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and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t>
      </w:r>
      <w:r w:rsidR="00D86DC5">
        <w:t>And</w:t>
      </w:r>
      <w:r>
        <w:t xml:space="preserve"> arguably any modal notion that could do the work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needs must appeal to a very idealized notion of how some objects could be well ordered by a relation. But it’s hard to see how one could understand the relevant modal notion of a possible arbitrary well-ordered sequence of language changes, without a background notion of something like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Pr>
          <w:rStyle w:val="FootnoteReference"/>
        </w:rPr>
        <w:footnoteReference w:id="86"/>
      </w:r>
      <w:r>
        <w:t>.</w:t>
      </w:r>
    </w:p>
    <w:p w14:paraId="569D5E13" w14:textId="4DD65A41" w:rsidR="002F438F" w:rsidRDefault="00A77582">
      <w:pPr>
        <w:pStyle w:val="BodyText"/>
      </w:pPr>
      <w:r>
        <w:t xml:space="preserve">Pressure for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to accept a notion of how it would be possible (in some sense that isn’t hostage to facts about metaphysical possibility) to have a sequence of set-formation events satisfying the well ordering axioms is clearest if we understand the </w:t>
      </w:r>
      <w:proofErr w:type="spellStart"/>
      <w:r>
        <w:t>Parsonian</w:t>
      </w:r>
      <w:proofErr w:type="spellEnd"/>
      <w:r>
        <w:t xml:space="preserve"> to allow only adding a single layer of sets at each stage. But, even if we allow arbitrarily many sets to be introduced at any stage, the </w:t>
      </w:r>
      <w:proofErr w:type="spellStart"/>
      <w:r>
        <w:t>Parsonian</w:t>
      </w:r>
      <w:proofErr w:type="spellEnd"/>
      <w:r>
        <w:t xml:space="preserve"> would be hard pressed to try and insist that it’s enough to consider only well-ordered sequence of reconceptualization events of some limited height</w:t>
      </w:r>
      <w:r>
        <w:rPr>
          <w:rStyle w:val="FootnoteReference"/>
        </w:rPr>
        <w:footnoteReference w:id="87"/>
      </w:r>
      <w:r>
        <w:t>.</w:t>
      </w:r>
    </w:p>
    <w:p w14:paraId="6E2ED046" w14:textId="3777D89D" w:rsidR="002F438F" w:rsidRDefault="00A77582">
      <w:pPr>
        <w:pStyle w:val="BodyText"/>
      </w:pPr>
      <w:r>
        <w:t xml:space="preserve">Thus, one might argue that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already needs to understand all the notions needed for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8868F7">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Indeed</w:t>
      </w:r>
      <w:r w:rsidR="007D43B1">
        <w:t>,</w:t>
      </w:r>
      <w:r>
        <w:t xml:space="preserve"> one might argue that the </w:t>
      </w:r>
      <w:proofErr w:type="spellStart"/>
      <w:r>
        <w:t>Parsonian</w:t>
      </w:r>
      <w:proofErr w:type="spellEnd"/>
      <w:r>
        <w:t xml:space="preserve"> is already appealing to a Putnamian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picture of the </w:t>
      </w:r>
      <w:r>
        <w:rPr>
          <w:i/>
        </w:rPr>
        <w:t>ordinals</w:t>
      </w:r>
      <w:r w:rsidR="00287858">
        <w:rPr>
          <w:i/>
        </w:rPr>
        <w:fldChar w:fldCharType="begin"/>
      </w:r>
      <w:r w:rsidR="00287858">
        <w:instrText xml:space="preserve"> XE "</w:instrText>
      </w:r>
      <w:r w:rsidR="00287858" w:rsidRPr="006E4791">
        <w:instrText>ordinal</w:instrText>
      </w:r>
      <w:r w:rsidR="00287858">
        <w:instrText xml:space="preserve">" </w:instrText>
      </w:r>
      <w:r w:rsidR="00287858">
        <w:rPr>
          <w:i/>
        </w:rPr>
        <w:fldChar w:fldCharType="end"/>
      </w:r>
      <w:r>
        <w:t xml:space="preserve"> to motivate their story. For, the </w:t>
      </w:r>
      <w:proofErr w:type="spellStart"/>
      <w:r>
        <w:t>Parsonian</w:t>
      </w:r>
      <w:proofErr w:type="spellEnd"/>
      <w:r>
        <w:t xml:space="preserve"> must already take there to be a fact of the matter about what well-ordered sequences are possible in some sense that’s obviously meant to be free of any purely physical or even metaphysical limitations. If they are going to accept the meaningfulness of asking if there is a well-ordered sequence with a certain property, it would be unattractive to suggest that such talk of coherence 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only meaningful for well-orderings and nothing else</w:t>
      </w:r>
      <w:r>
        <w:rPr>
          <w:rStyle w:val="FootnoteReference"/>
        </w:rPr>
        <w:footnoteReference w:id="88"/>
      </w:r>
      <w:r>
        <w:t>.</w:t>
      </w:r>
    </w:p>
    <w:p w14:paraId="14F8F150" w14:textId="2D63D9C6" w:rsidR="002F438F" w:rsidRDefault="00A77582">
      <w:pPr>
        <w:pStyle w:val="BodyText"/>
      </w:pPr>
      <w:r>
        <w:lastRenderedPageBreak/>
        <w:t xml:space="preserve">Accordingly, I take it that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generally do and plausibly should accept the meaningfulness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(together with other tools needed to develop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set theory).</w:t>
      </w:r>
    </w:p>
    <w:p w14:paraId="2D4E427C" w14:textId="4F66B8BD" w:rsidR="002F438F" w:rsidRDefault="00F25441" w:rsidP="00F25441">
      <w:pPr>
        <w:pStyle w:val="Heading4"/>
        <w:numPr>
          <w:ilvl w:val="0"/>
          <w:numId w:val="0"/>
        </w:numPr>
        <w:ind w:left="864" w:hanging="144"/>
      </w:pPr>
      <w:bookmarkStart w:id="119" w:name="X07628c8cfa138f5ea4621d76429771304595a3e"/>
      <w:bookmarkEnd w:id="118"/>
      <w:r>
        <w:rPr>
          <w:rStyle w:val="SectionNumber"/>
        </w:rPr>
        <w:t>5.5.2</w:t>
      </w:r>
      <w:r w:rsidR="00A77582">
        <w:tab/>
      </w:r>
      <w:r w:rsidR="006D5946">
        <w:t>Putnamian</w:t>
      </w:r>
      <w:r w:rsidR="00A77582">
        <w:t xml:space="preserve"> Potentialism and Logical Possibility</w:t>
      </w:r>
    </w:p>
    <w:p w14:paraId="2E596045" w14:textId="1B8F78B4" w:rsidR="002F438F" w:rsidRDefault="00A77582">
      <w:pPr>
        <w:pStyle w:val="FirstParagraph"/>
      </w:pPr>
      <w:r>
        <w:t>This is a happy result, because it means that if we succeed in justifying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version of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principles that seem clearly true,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can plausibly use this result to (partially) justify </w:t>
      </w:r>
      <w:r>
        <w:rPr>
          <w:i/>
        </w:rPr>
        <w:t>their</w:t>
      </w:r>
      <w:r>
        <w:t xml:space="preserve"> version of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by inferring it from the Putnamian version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w:t>
      </w:r>
    </w:p>
    <w:p w14:paraId="35CF0D03" w14:textId="67C4A9BB" w:rsidR="002F438F" w:rsidRDefault="00A77582">
      <w:pPr>
        <w:pStyle w:val="BodyText"/>
      </w:pPr>
      <w:r>
        <w:t>And working in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framework (of the kind advocated in previous chapters) — at least temporarily in the sense above — turns out to be quite convenient. For my proposed justification of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leverages intuitions about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of structures other than initial segments of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in a way that seems difficult if not impossible to reproduce using a more narrowly tailored notion of possibility like that advocated by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w:t>
      </w:r>
    </w:p>
    <w:p w14:paraId="6332ECAD" w14:textId="39F8DDD8" w:rsidR="002F438F" w:rsidRDefault="00A77582">
      <w:pPr>
        <w:pStyle w:val="BodyText"/>
      </w:pPr>
      <w:r>
        <w:t>Specifically, we will often justify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(claims about how iterative hierarchies can be extended by other iterative hierarchies) by first proving things about how any such hierarchy could be extended by certain larger structures that </w:t>
      </w:r>
      <w:r>
        <w:rPr>
          <w:i/>
        </w:rPr>
        <w:t>aren’t</w:t>
      </w:r>
      <w:r>
        <w:t xml:space="preserve"> iterative hierarchies. But it’s difficult to see how to reconstruct such reasoning about </w:t>
      </w:r>
      <w:r w:rsidR="006D5946">
        <w:t>extensibility</w:t>
      </w:r>
      <w:r>
        <w:t xml:space="preserve"> working purely within in an </w:t>
      </w:r>
      <w:r w:rsidR="006D4A54">
        <w:t>Interpretationalist</w:t>
      </w:r>
      <w:r>
        <w:t xml:space="preserv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framework, where growth events seemingly only add objects falling under some currently understood indefinitely extensible concept</w:t>
      </w:r>
      <w:r>
        <w:rPr>
          <w:rStyle w:val="FootnoteReference"/>
        </w:rPr>
        <w:footnoteReference w:id="89"/>
      </w:r>
      <w:r>
        <w:t>).</w:t>
      </w:r>
    </w:p>
    <w:p w14:paraId="33AE98B7" w14:textId="00A9C35A" w:rsidR="002F438F" w:rsidRDefault="00A77582">
      <w:pPr>
        <w:pStyle w:val="BodyText"/>
      </w:pPr>
      <w:r>
        <w:lastRenderedPageBreak/>
        <w:t xml:space="preserve">Negatively however, the fact that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seem to endorse the basic machinery needed for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set theory raises an ideological Occam’s razor worry for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If we already need to accept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sufficient to formulate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and use reasoning about logical possibility as a first step in justifying certain axioms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why bother cumbering our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with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Why not just use the same notion to formulate </w:t>
      </w:r>
      <w:r w:rsidR="007A1D6C">
        <w:t>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I will consider this concern as part of the question of which view to ultimately prefer in the next section.</w:t>
      </w:r>
    </w:p>
    <w:p w14:paraId="4C258596" w14:textId="560C210D" w:rsidR="002F438F" w:rsidRDefault="008D0A23" w:rsidP="008D0A23">
      <w:pPr>
        <w:pStyle w:val="Heading3"/>
        <w:numPr>
          <w:ilvl w:val="0"/>
          <w:numId w:val="0"/>
        </w:numPr>
        <w:ind w:left="720" w:hanging="432"/>
      </w:pPr>
      <w:bookmarkStart w:id="120" w:name="_Toc74224276"/>
      <w:bookmarkStart w:id="121" w:name="sec:parsonian:which-frameworks-is-best?"/>
      <w:bookmarkEnd w:id="117"/>
      <w:bookmarkEnd w:id="119"/>
      <w:r>
        <w:rPr>
          <w:rStyle w:val="SectionNumber"/>
        </w:rPr>
        <w:t>5.6</w:t>
      </w:r>
      <w:r w:rsidR="00A77582">
        <w:tab/>
        <w:t>Which Framework to (Ultimately) Choose?</w:t>
      </w:r>
      <w:bookmarkEnd w:id="120"/>
    </w:p>
    <w:p w14:paraId="5682B4EA" w14:textId="297BCA06" w:rsidR="002F438F" w:rsidRDefault="00A77582">
      <w:pPr>
        <w:pStyle w:val="FirstParagraph"/>
      </w:pPr>
      <w:r>
        <w:t xml:space="preserve">Now </w:t>
      </w:r>
      <w:r w:rsidR="001B2DFF">
        <w:t>let’s</w:t>
      </w:r>
      <w:r>
        <w:t xml:space="preserve"> turn to the question of whether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or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r w:rsidR="00BD3319">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is ultimately to be preferred. Admittedly, this question is a little ambiguous; you might ask ‘which version of </w:t>
      </w:r>
      <w:r w:rsidR="00644635">
        <w:t>Potentialism</w:t>
      </w:r>
      <w:r>
        <w:t xml:space="preserve"> should we prefer </w:t>
      </w:r>
      <w:r>
        <w:rPr>
          <w:i/>
        </w:rPr>
        <w:t>for what purposes</w:t>
      </w:r>
      <w:r>
        <w:t>?’ For example, we might ask (in a Sideran pro-metaphysics spirit), which formalization of set theory best reveals the facts about fundamental ontology and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that ground the truth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Alternately one might ask which theory provides the best Carnapian explication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However, my remarks below will motivate favoring Putnamian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 </w:t>
      </w:r>
      <w:proofErr w:type="gramStart"/>
      <w:r>
        <w:t>both of these</w:t>
      </w:r>
      <w:proofErr w:type="gramEnd"/>
      <w:r>
        <w:t xml:space="preserve"> ways, so I won’t stress the distinction here</w:t>
      </w:r>
      <w:r>
        <w:rPr>
          <w:rStyle w:val="FootnoteReference"/>
        </w:rPr>
        <w:footnoteReference w:id="90"/>
      </w:r>
      <w:r>
        <w:t>.</w:t>
      </w:r>
    </w:p>
    <w:p w14:paraId="6F6364A6" w14:textId="01D14542" w:rsidR="002F438F" w:rsidRDefault="00572211" w:rsidP="00572211">
      <w:pPr>
        <w:pStyle w:val="Heading4"/>
        <w:numPr>
          <w:ilvl w:val="0"/>
          <w:numId w:val="0"/>
        </w:numPr>
        <w:ind w:left="864" w:hanging="144"/>
      </w:pPr>
      <w:bookmarkStart w:id="122" w:name="ideological-parsimony-and-conservatism"/>
      <w:r>
        <w:rPr>
          <w:rStyle w:val="SectionNumber"/>
        </w:rPr>
        <w:t>5.6.1</w:t>
      </w:r>
      <w:r w:rsidR="00A77582">
        <w:tab/>
        <w:t>Ideological Parsimony and Conservatism</w:t>
      </w:r>
    </w:p>
    <w:p w14:paraId="531926DF" w14:textId="1A4DB323" w:rsidR="002F438F" w:rsidRDefault="00A77582">
      <w:pPr>
        <w:pStyle w:val="FirstParagraph"/>
      </w:pPr>
      <w:r>
        <w:t>One different motivation for favoring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set theory draws on considerations of ideological parsimony. In (§</w:t>
      </w:r>
      <w:hyperlink w:anchor="X0f785f8d35067a6d7cdf6c0b4c1c1f44885a6e3">
        <w:r w:rsidR="00250231">
          <w:rPr>
            <w:rStyle w:val="Hyperlink"/>
          </w:rPr>
          <w:t>4</w:t>
        </w:r>
        <w:r>
          <w:rPr>
            <w:rStyle w:val="Hyperlink"/>
          </w:rPr>
          <w:t>.1</w:t>
        </w:r>
      </w:hyperlink>
      <w:r>
        <w:t>) and (§</w:t>
      </w:r>
      <w:hyperlink w:anchor="sec:parsonian:usefulness">
        <w:r>
          <w:rPr>
            <w:rStyle w:val="Hyperlink"/>
          </w:rPr>
          <w:t>4.5</w:t>
        </w:r>
      </w:hyperlink>
      <w:r>
        <w:t xml:space="preserve">) we saw some reasons to think that even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should accept the </w:t>
      </w:r>
      <w:proofErr w:type="spellStart"/>
      <w:r>
        <w:t>Putnamians</w:t>
      </w:r>
      <w:proofErr w:type="spellEnd"/>
      <w:r>
        <w:t xml:space="preserv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Accordingly, as noted above, one might think Putnamian </w:t>
      </w:r>
      <w:r w:rsidR="00762C9F">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should be favored on grounds of ideological parsimony (let us not multiply primitive modal notions beyond necessity</w:t>
      </w:r>
      <w:r w:rsidR="0038587D">
        <w:t>) and</w:t>
      </w:r>
      <w:r>
        <w:t xml:space="preserve"> avoiding revisionary and controversial commitments about other areas of philosophy where possible. If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must accept Putnamian primitives but not vice versa then parsimony surely favors the Putnamian approach.</w:t>
      </w:r>
    </w:p>
    <w:p w14:paraId="06F50884" w14:textId="4980F110" w:rsidR="002F438F" w:rsidRDefault="00A77582">
      <w:pPr>
        <w:pStyle w:val="BodyText"/>
      </w:pPr>
      <w:r>
        <w:lastRenderedPageBreak/>
        <w:t xml:space="preserve">Admittedly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could block this argument if they could show that </w:t>
      </w:r>
      <w:proofErr w:type="spellStart"/>
      <w:r>
        <w:t>Putnamians</w:t>
      </w:r>
      <w:proofErr w:type="spellEnd"/>
      <w:r>
        <w:t xml:space="preserve"> also can’t do without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primitives. Interpretationalist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might argue that we independently need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to make sense of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However, in Chapter </w:t>
      </w:r>
      <w:hyperlink w:anchor="Ch:QV">
        <w:r>
          <w:rPr>
            <w:rStyle w:val="Hyperlink"/>
          </w:rPr>
          <w:t>6</w:t>
        </w:r>
      </w:hyperlink>
      <w:r>
        <w:t>, I’ll argue that this is not the case. We can develop a neo-Carnapian philosophy of language sufficient to do the (legitimate) work of neo-Carnapian philosophy of language equally well or better using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Notably, I’ll suggest that doing this legitimate work doesn’t require stating claims about the possibility or impossibility of ‘absolute generality’/quantifying over anything in some non-trivial sense (the main thing, outside set theory,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use the interpretational possibility operator to do).</w:t>
      </w:r>
    </w:p>
    <w:p w14:paraId="015458B8" w14:textId="1E3C341C" w:rsidR="002F438F" w:rsidRDefault="00A77582">
      <w:pPr>
        <w:pStyle w:val="BodyText"/>
      </w:pPr>
      <w:r>
        <w:t xml:space="preserve">In addition to adding a new modal operator, </w:t>
      </w:r>
      <w:r w:rsidR="00ED4CF4">
        <w:t>Interpretationalist</w:t>
      </w:r>
      <w:r>
        <w:t xml:space="preserve"> </w:t>
      </w:r>
      <w:proofErr w:type="spellStart"/>
      <w:r>
        <w:t>Parsonianism</w:t>
      </w:r>
      <w:proofErr w:type="spellEnd"/>
      <w:r>
        <w:t xml:space="preserve"> also requires us to make some prima facie unintuitive changes to philosophy of language</w:t>
      </w:r>
      <w:r>
        <w:rPr>
          <w:rStyle w:val="FootnoteReference"/>
        </w:rPr>
        <w:footnoteReference w:id="91"/>
      </w:r>
      <w:r>
        <w:t xml:space="preserv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himself says:</w:t>
      </w:r>
    </w:p>
    <w:p w14:paraId="1BDC3721" w14:textId="704C4680" w:rsidR="002F438F" w:rsidRDefault="00A77582">
      <w:pPr>
        <w:pStyle w:val="BlockText"/>
      </w:pPr>
      <w:r>
        <w:t xml:space="preserve">Suppose we have formulated a perfectly precise notion of a star. For any object whatsoever, this notion enables a definitive verdict as to </w:t>
      </w:r>
      <w:proofErr w:type="gramStart"/>
      <w:r>
        <w:t>whether or not</w:t>
      </w:r>
      <w:proofErr w:type="gramEnd"/>
      <w:r>
        <w:t xml:space="preserve"> the object is a star. When this precise intension is applied to the world, reality answers with a determinate extension, namely the plurality of objects that satisfy the intension. And there is nothing unusual about stars in this regard. </w:t>
      </w:r>
      <w:r>
        <w:rPr>
          <w:i/>
        </w:rPr>
        <w:t>In most ordinary empirical cases, a precise intension determines an extension when applied to the world. But in mathematical cases, and other cases involving abstraction, this is no longer so. Here a precise intension often fails to determine an extension.</w:t>
      </w:r>
    </w:p>
    <w:p w14:paraId="6A3BADE0" w14:textId="29BDBA3F" w:rsidR="002F438F" w:rsidRDefault="00A77582">
      <w:pPr>
        <w:pStyle w:val="FirstParagraph"/>
      </w:pPr>
      <w:r>
        <w:t>Thus, overall, one might argue that the main motivation for accepting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(and the claim that precise intensions don’t determine precise extensions above) is to account for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paradoxes while avoiding arbitrariness intuitions</w:t>
      </w:r>
      <w:r>
        <w:rPr>
          <w:rStyle w:val="FootnoteReference"/>
        </w:rPr>
        <w:footnoteReference w:id="92"/>
      </w:r>
      <w:r>
        <w:t>. But, if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 can do the same work without requiring us to add to our fundamental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or revise general philosophy of language, considerations of parsimony favor the Putnamian framework.</w:t>
      </w:r>
    </w:p>
    <w:p w14:paraId="0E8A5B42" w14:textId="6AC4F928" w:rsidR="002F438F" w:rsidRDefault="00572211" w:rsidP="00572211">
      <w:pPr>
        <w:pStyle w:val="Heading4"/>
        <w:numPr>
          <w:ilvl w:val="0"/>
          <w:numId w:val="0"/>
        </w:numPr>
        <w:ind w:left="864" w:hanging="144"/>
      </w:pPr>
      <w:bookmarkStart w:id="123" w:name="_5.6.2_Unappealing_Choice"/>
      <w:bookmarkStart w:id="124" w:name="sec:putnamian:bad_primitive"/>
      <w:bookmarkEnd w:id="122"/>
      <w:bookmarkEnd w:id="123"/>
      <w:r>
        <w:rPr>
          <w:rStyle w:val="SectionNumber"/>
        </w:rPr>
        <w:lastRenderedPageBreak/>
        <w:t>5.6.2</w:t>
      </w:r>
      <w:r w:rsidR="00A77582">
        <w:tab/>
        <w:t>Unappealing Choice of Conceptual Primitives</w:t>
      </w:r>
    </w:p>
    <w:p w14:paraId="6CDBABEB" w14:textId="15801EFC" w:rsidR="002F438F" w:rsidRDefault="00A77582">
      <w:pPr>
        <w:pStyle w:val="FirstParagraph"/>
      </w:pPr>
      <w:r>
        <w:t>Another argument against (</w:t>
      </w:r>
      <w:r w:rsidR="00207A69">
        <w:t>Interpretationalist</w:t>
      </w:r>
      <w:r>
        <w:t xml:space="preserve">) </w:t>
      </w:r>
      <w:proofErr w:type="spellStart"/>
      <w:r>
        <w:t>Parsonianism</w:t>
      </w:r>
      <w:proofErr w:type="spellEnd"/>
      <w:r>
        <w:t xml:space="preserve"> questions the attractiveness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as a conceptual primitive (as compared to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In this section I’ll note some ways that interpretational possibility can seem much less principled and clearly/concretely understood than the notion of logical possibility, and hence like a less attractive choice of a conceptual primitive for philosophical analysis.</w:t>
      </w:r>
    </w:p>
    <w:p w14:paraId="425F585F" w14:textId="1D3A373B" w:rsidR="002F438F" w:rsidRDefault="00A77582">
      <w:pPr>
        <w:pStyle w:val="BodyText"/>
      </w:pPr>
      <w:r>
        <w:t>In §</w:t>
      </w:r>
      <w:hyperlink w:anchor="sec:parsonian:Linnebo">
        <w:r w:rsidR="00250231">
          <w:rPr>
            <w:rStyle w:val="Hyperlink"/>
          </w:rPr>
          <w:t>5</w:t>
        </w:r>
        <w:r>
          <w:rPr>
            <w:rStyle w:val="Hyperlink"/>
          </w:rPr>
          <w:t>.4.1</w:t>
        </w:r>
      </w:hyperlink>
      <w:r>
        <w:t xml:space="preserve"> and §</w:t>
      </w:r>
      <w:hyperlink w:anchor="sec:parsonian:studd">
        <w:r w:rsidR="00250231">
          <w:rPr>
            <w:rStyle w:val="Hyperlink"/>
          </w:rPr>
          <w:t>5</w:t>
        </w:r>
        <w:r>
          <w:rPr>
            <w:rStyle w:val="Hyperlink"/>
          </w:rPr>
          <w:t>.4.2</w:t>
        </w:r>
      </w:hyperlink>
      <w:r>
        <w:t xml:space="preserve"> we already saw some reasons for concern that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notions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must be arbitrarily restricted/non-joint-carving in ways that makes them a bad choice for a conceptual primitive (if they are to satisfy the various assumptions </w:t>
      </w:r>
      <w:proofErr w:type="spellStart"/>
      <w:r>
        <w:t>Linnebo</w:t>
      </w:r>
      <w:proofErr w:type="spellEnd"/>
      <w:r>
        <w:t xml:space="preserve"> and Studd use to vindicate use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Additionally, </w:t>
      </w:r>
      <w:proofErr w:type="spellStart"/>
      <w:r>
        <w:t>Linnebo</w:t>
      </w:r>
      <w:proofErr w:type="spellEnd"/>
      <w:r>
        <w:t xml:space="preserve"> himself notes a way that interpretational possibility facts reflect arbitrary conventions with respect to ‘Julius Caesar problems</w:t>
      </w:r>
      <w:r w:rsidR="00473E77">
        <w:fldChar w:fldCharType="begin"/>
      </w:r>
      <w:r w:rsidR="00473E77">
        <w:instrText xml:space="preserve"> XE "</w:instrText>
      </w:r>
      <w:r w:rsidR="00473E77" w:rsidRPr="000D3690">
        <w:instrText>Julius Caesar problem</w:instrText>
      </w:r>
      <w:r w:rsidR="00473E77">
        <w:instrText xml:space="preserve">" </w:instrText>
      </w:r>
      <w:r w:rsidR="00473E77">
        <w:fldChar w:fldCharType="end"/>
      </w:r>
      <w:r>
        <w:t>’ about when the objects falling under the concept introduced or liberalized by adopting some abstraction principle (e.g., the number 1) are identical to objects one was previously talking in terms of (</w:t>
      </w:r>
      <w:r w:rsidR="006B2992">
        <w:t>e.g.,</w:t>
      </w:r>
      <w:r>
        <w:t xml:space="preserve"> Julius Caesar)</w:t>
      </w:r>
      <w:r>
        <w:rPr>
          <w:rStyle w:val="FootnoteReference"/>
        </w:rPr>
        <w:footnoteReference w:id="93"/>
      </w:r>
      <w:r>
        <w:t>.</w:t>
      </w:r>
    </w:p>
    <w:p w14:paraId="5ECE140B" w14:textId="68E5268E" w:rsidR="002F438F" w:rsidRDefault="00A77582">
      <w:pPr>
        <w:pStyle w:val="BodyText"/>
      </w:pPr>
      <w:r>
        <w:t>Interpretational possibility facts also reflect seemingly highly indeterminate and/or disputed facts about what I’ll call ‘rich meanings,’ in a way that can make the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operator seem like an unattractive choice of primitive. The </w:t>
      </w:r>
      <w:r w:rsidR="006B2992">
        <w:t>Interpretationalist</w:t>
      </w:r>
      <w:r>
        <w:t xml:space="preserv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needs to distinguish between acts of neo-</w:t>
      </w:r>
      <w:r w:rsidR="006B2992">
        <w:t>Carnapian</w:t>
      </w:r>
      <w:r>
        <w:t xml:space="preserve"> language change that merely change application of </w:t>
      </w:r>
      <w:r>
        <w:rPr>
          <w:i/>
        </w:rPr>
        <w:t>the word</w:t>
      </w:r>
      <w:r>
        <w:t xml:space="preserve"> ‘set’ and those which also count talking about more </w:t>
      </w:r>
      <w:r>
        <w:rPr>
          <w:i/>
        </w:rPr>
        <w:t>sets</w:t>
      </w:r>
      <w:r>
        <w:t xml:space="preserve"> vs. beginning to use the word ‘set’ to express some other content. For example, they can’t allow that it’s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that ‘there are two sets with </w:t>
      </w:r>
      <w:proofErr w:type="gramStart"/>
      <w:r>
        <w:t>exactly the same</w:t>
      </w:r>
      <w:proofErr w:type="gramEnd"/>
      <w:r>
        <w:t xml:space="preserve"> elements,’ although obviously one could change the meanings of English words</w:t>
      </w:r>
      <w:r w:rsidR="00395594">
        <w:t>,</w:t>
      </w:r>
      <w:r>
        <w:t xml:space="preserve"> so the corresponding sentence expressed a truth. And presumably the current </w:t>
      </w:r>
      <w:r>
        <w:lastRenderedPageBreak/>
        <w:t>meaning of the word ‘set’ (perhaps together with background linguistic conventions and precedents) is what does this work</w:t>
      </w:r>
      <w:r>
        <w:rPr>
          <w:rStyle w:val="FootnoteReference"/>
        </w:rPr>
        <w:footnoteReference w:id="94"/>
      </w:r>
      <w:r>
        <w:t>.</w:t>
      </w:r>
    </w:p>
    <w:p w14:paraId="22E3DA8A" w14:textId="1F1208BB" w:rsidR="002F438F" w:rsidRDefault="00A77582">
      <w:pPr>
        <w:pStyle w:val="BodyText"/>
      </w:pPr>
      <w:r>
        <w:t xml:space="preserve">Accordingly, </w:t>
      </w:r>
      <w:r w:rsidR="006B2992">
        <w:t>Interpretationalist</w:t>
      </w:r>
      <w:r>
        <w:t xml:space="preserv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seem to be committed to our words like set having ‘rich meanings,’ which specify what’s needed to preserve the meaning of a word (to continue talking about </w:t>
      </w:r>
      <w:r>
        <w:rPr>
          <w:i/>
        </w:rPr>
        <w:t>sets</w:t>
      </w:r>
      <w:r>
        <w:t>) under some neo-</w:t>
      </w:r>
      <w:r w:rsidR="00CA1C2A">
        <w:t>Carnapian</w:t>
      </w:r>
      <w:r>
        <w:t xml:space="preserve"> language change that gets us to start talking in terms of new objects (</w:t>
      </w:r>
      <w:r w:rsidR="00192702">
        <w:t>e.g.,</w:t>
      </w:r>
      <w:r>
        <w:t xml:space="preserve"> by introducing an abstraction principle).</w:t>
      </w:r>
    </w:p>
    <w:p w14:paraId="1A43B33B" w14:textId="6BA23B38" w:rsidR="002F438F" w:rsidRDefault="00A77582">
      <w:pPr>
        <w:pStyle w:val="BodyText"/>
      </w:pPr>
      <w:r>
        <w:t xml:space="preserve">Now I admit that we have </w:t>
      </w:r>
      <w:r>
        <w:rPr>
          <w:i/>
        </w:rPr>
        <w:t>some</w:t>
      </w:r>
      <w:r>
        <w:t xml:space="preserve"> shared and correlated intuitions about how the meaning of the terms ‘set’ and ‘element’ could be preserved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w:t>
      </w:r>
      <w:r w:rsidR="00713400">
        <w:t>However,</w:t>
      </w:r>
      <w:r>
        <w:t xml:space="preserve"> it seems to me that such agreement is limited and vexed in the same ways as agreement on the right way to expand the meaning of your terms for the purposes of engaging with a metaphor.</w:t>
      </w:r>
    </w:p>
    <w:p w14:paraId="323FA2C5" w14:textId="77777777" w:rsidR="002F438F" w:rsidRDefault="00A77582">
      <w:pPr>
        <w:pStyle w:val="BodyText"/>
      </w:pPr>
      <w:r>
        <w:t>For example, I take it that most people might agree that saying the leader of a country is its ‘head’ is a reasonable way to preserve/honor the current/literal meaning of the term ‘head’ in a metaphorical context which invites us to apply human anatomical language to parts or aspects of a country. But this limited agreement doesn’t provide (or evidence) shared understanding of a sufficiently precise and concretely grasped notion of metaphorical truth (or possibility) to make the latter concept an attractive choice of primitive when logically regimenting mathematics.</w:t>
      </w:r>
    </w:p>
    <w:p w14:paraId="4E542C38" w14:textId="7D0D4759" w:rsidR="002F438F" w:rsidRDefault="00A77582">
      <w:pPr>
        <w:pStyle w:val="BodyText"/>
      </w:pPr>
      <w:r>
        <w:t xml:space="preserve">Our intuitions about rich meanings, even in the </w:t>
      </w:r>
      <w:proofErr w:type="spellStart"/>
      <w:r w:rsidR="00AB2D16">
        <w:t>Interpretationalist’s</w:t>
      </w:r>
      <w:proofErr w:type="spellEnd"/>
      <w:r>
        <w:t xml:space="preserve"> key case of the concepts </w:t>
      </w:r>
      <w:r>
        <w:rPr>
          <w:i/>
        </w:rPr>
        <w:t>set</w:t>
      </w:r>
      <w:r>
        <w:t xml:space="preserve"> and </w:t>
      </w:r>
      <w:r>
        <w:rPr>
          <w:i/>
        </w:rPr>
        <w:t>element</w:t>
      </w:r>
      <w:r>
        <w:t xml:space="preserve"> can seem similarly limited. I take it that most people would agree that if we think in terms of more sets, it’s natural to suppose these sets would still have to satisfy extensionality</w:t>
      </w:r>
      <w:r w:rsidR="00626E27">
        <w:fldChar w:fldCharType="begin"/>
      </w:r>
      <w:r w:rsidR="00626E27">
        <w:instrText xml:space="preserve"> XE "</w:instrText>
      </w:r>
      <w:r w:rsidR="00626E27" w:rsidRPr="00267511">
        <w:instrText>extensionality</w:instrText>
      </w:r>
      <w:r w:rsidR="00626E27">
        <w:instrText xml:space="preserve">" </w:instrText>
      </w:r>
      <w:r w:rsidR="00626E27">
        <w:fldChar w:fldCharType="end"/>
      </w:r>
      <w:r>
        <w:t xml:space="preserve">. </w:t>
      </w:r>
      <w:r w:rsidR="009D32A7">
        <w:t>But</w:t>
      </w:r>
      <w:r>
        <w:t xml:space="preserve"> suppose I am currently thinking in terms of certain hierarchy of sets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If I were to adopt an abstraction principle which adds an extra layer of ‘sets,’ would this really be a way of thinking in terms of more </w:t>
      </w:r>
      <w:r>
        <w:rPr>
          <w:i/>
        </w:rPr>
        <w:t>sets</w:t>
      </w:r>
      <w:r>
        <w:t xml:space="preserve"> (on my current meaning of the term), as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account needs? It seems equally or more natural to me to say that, after making this switch, only the ‘sets’ up to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are sets on my current sense of the term, and when expanding my quantifiers in the way suggested I have instead got the word “set” to </w:t>
      </w:r>
      <w:r>
        <w:lastRenderedPageBreak/>
        <w:t>express a new concept like ‘class.’ Note that, e.g., the new sets thus introduced won’t satisfy the pairing axiom.</w:t>
      </w:r>
    </w:p>
    <w:p w14:paraId="0E313338" w14:textId="002AF75B" w:rsidR="002F438F" w:rsidRDefault="00572211" w:rsidP="00572211">
      <w:pPr>
        <w:pStyle w:val="Heading5"/>
        <w:numPr>
          <w:ilvl w:val="0"/>
          <w:numId w:val="0"/>
        </w:numPr>
        <w:ind w:left="1008" w:hanging="432"/>
      </w:pPr>
      <w:bookmarkStart w:id="125" w:name="X9401f70d37f83ba96225d61b146b9a6f63cba09"/>
      <w:r>
        <w:rPr>
          <w:rStyle w:val="SectionNumber"/>
        </w:rPr>
        <w:t>5.6.2.1</w:t>
      </w:r>
      <w:r w:rsidR="00A77582">
        <w:tab/>
        <w:t>Object Identity under Neo-Carnapian Language Change</w:t>
      </w:r>
    </w:p>
    <w:p w14:paraId="10869AC7" w14:textId="3A743C31" w:rsidR="002F438F" w:rsidRDefault="00A77582">
      <w:pPr>
        <w:pStyle w:val="FirstParagraph"/>
      </w:pPr>
      <w:r>
        <w:t>A similar point about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facts being seemingly controversial and/or indeterminate </w:t>
      </w:r>
      <w:r>
        <w:rPr>
          <w:i/>
        </w:rPr>
        <w:t>may</w:t>
      </w:r>
      <w:r>
        <w:t xml:space="preserve"> arise in connection to judgements about </w:t>
      </w:r>
      <w:r>
        <w:rPr>
          <w:i/>
        </w:rPr>
        <w:t>object</w:t>
      </w:r>
      <w:r>
        <w:t xml:space="preserve"> preservation under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can seem to endorse generally determinate facts about when different sequences of abstraction principles wind up introducing the same object</w:t>
      </w:r>
      <w:r>
        <w:rPr>
          <w:rStyle w:val="FootnoteReference"/>
        </w:rPr>
        <w:footnoteReference w:id="95"/>
      </w:r>
    </w:p>
    <w:p w14:paraId="16EC76F3" w14:textId="77777777" w:rsidR="002F438F" w:rsidRDefault="00A77582">
      <w:pPr>
        <w:pStyle w:val="BodyText"/>
      </w:pPr>
      <w:r>
        <w:t>Yet it can seem implausible that there are, in general, such determinate facts about when adopting one sequence of abstraction principles introduces the same entity you could have introduced by some other sequence of abstraction principles.</w:t>
      </w:r>
    </w:p>
    <w:p w14:paraId="089BF3AA" w14:textId="77777777" w:rsidR="002F438F" w:rsidRDefault="00A77582">
      <w:pPr>
        <w:pStyle w:val="BodyText"/>
      </w:pPr>
      <w:r>
        <w:t xml:space="preserve">For example, are the objects you would have introduced by introducing the concept of ‘Turing degrees’ by abstraction over computations formalized using Turing machines </w:t>
      </w:r>
      <w:r>
        <w:rPr>
          <w:i/>
        </w:rPr>
        <w:t>literally the same entities as</w:t>
      </w:r>
      <w:r>
        <w:t xml:space="preserve"> those introduced via abstraction over computations formalized using general recursive functions? And suppose someone introduces a concept of ‘Turing degrees’ via abstraction principles involving an unspecified notion of one set of numbers being ‘computable from’ another which is equally anchored to both definitions of computability. Is this a way of introducing </w:t>
      </w:r>
      <w:r>
        <w:rPr>
          <w:i/>
        </w:rPr>
        <w:t>literally the same entities</w:t>
      </w:r>
      <w:r>
        <w:t xml:space="preserve"> you could have introduced by introducing ‘Turing degrees’ in one of the two ways mentioned above (or merely some isomorphically structured mathematical objects)?</w:t>
      </w:r>
    </w:p>
    <w:p w14:paraId="61DF7AC0" w14:textId="366BE2FB" w:rsidR="002F438F" w:rsidRDefault="00A77582">
      <w:pPr>
        <w:pStyle w:val="BodyText"/>
      </w:pPr>
      <w:r>
        <w:t>We do, sometimes, say that people whose mathematical definitions differ slightly from ours can ‘know things about’ structures like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or Turing degrees. But arguably what’s required for such claims to be true is highly indeterminate and/or context dependent. For example, in most situations it seems reasonable to describe people who know that some claim </w:t>
      </w:r>
      <m:oMath>
        <m:r>
          <w:rPr>
            <w:rFonts w:ascii="Cambria Math" w:hAnsi="Cambria Math"/>
          </w:rPr>
          <m:t>ϕ</m:t>
        </m:r>
      </m:oMath>
      <w:r>
        <w:t xml:space="preserve"> holds for any of the Turing-degree-like mathematical structures introduced by any of the acts of abstraction above as knowing something ‘about the Turing degrees.’ However, in contexts in which the equivalence of Turing machines and general </w:t>
      </w:r>
      <w:r>
        <w:lastRenderedPageBreak/>
        <w:t>recursive functions can’t be assumed as background knowledge, we may draw finer distinctions</w:t>
      </w:r>
      <w:r>
        <w:rPr>
          <w:rStyle w:val="FootnoteReference"/>
        </w:rPr>
        <w:footnoteReference w:id="96"/>
      </w:r>
      <w:r>
        <w:t>.</w:t>
      </w:r>
    </w:p>
    <w:p w14:paraId="55750837" w14:textId="4C04AE8F" w:rsidR="002F438F" w:rsidRDefault="00A77582">
      <w:pPr>
        <w:pStyle w:val="BodyText"/>
      </w:pPr>
      <w:r>
        <w:t>And note that many philosophers like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(McGee 1997b) find it positively attractive to say that reference for abstract terms like natural number (a paradigmatic case of objects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others want to say are supposed to be introduced via abstraction principles) is only determinate up to isomorphism. Thus, we appear to have another dimension along which it seems that facts about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must be controversial, arbitrary and/or indeterminate.</w:t>
      </w:r>
    </w:p>
    <w:p w14:paraId="05C9187A" w14:textId="017F9148" w:rsidR="002F438F" w:rsidRDefault="003734B0" w:rsidP="003734B0">
      <w:pPr>
        <w:pStyle w:val="Heading5"/>
        <w:numPr>
          <w:ilvl w:val="0"/>
          <w:numId w:val="0"/>
        </w:numPr>
        <w:ind w:left="1008" w:hanging="432"/>
      </w:pPr>
      <w:bookmarkStart w:id="126" w:name="sec:parsonian:veil_lifting_picture"/>
      <w:bookmarkEnd w:id="125"/>
      <w:r>
        <w:rPr>
          <w:rStyle w:val="SectionNumber"/>
        </w:rPr>
        <w:t>5.6.2.2</w:t>
      </w:r>
      <w:r w:rsidR="00A77582">
        <w:tab/>
        <w:t>Veil-lifting Picture</w:t>
      </w:r>
    </w:p>
    <w:p w14:paraId="0EBCA26B" w14:textId="68C0C039" w:rsidR="002F438F" w:rsidRDefault="00A77582">
      <w:pPr>
        <w:pStyle w:val="FirstParagraph"/>
      </w:pPr>
      <w:r>
        <w:t xml:space="preserve">Admittedly, there is a certain picture which might motivate thinking there are principled determinate answers to the questions about rich meaning and the identity of objects introduced by abstraction principles above. However, this picture has other, very unattractive features. I will conclude this subsection by discussing it, although I don’t mean to claim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or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would endorse it</w:t>
      </w:r>
      <w:r>
        <w:rPr>
          <w:rStyle w:val="FootnoteReference"/>
        </w:rPr>
        <w:footnoteReference w:id="97"/>
      </w:r>
      <w:r>
        <w:t>. My point is only that, unless we take everyone to be unveiling portions of some shared total world (in the sense sketched below), it’s unclear what would explain there always being definite facts about which Carnapian language changes preserve the meaning of predicates or wind up introducing the same object.</w:t>
      </w:r>
    </w:p>
    <w:p w14:paraId="75AF88C8" w14:textId="0F2F54C8" w:rsidR="002F438F" w:rsidRDefault="00A77582">
      <w:pPr>
        <w:pStyle w:val="BlockText"/>
      </w:pPr>
      <w:r>
        <w:rPr>
          <w:b/>
        </w:rPr>
        <w:t>Veil Lifting Picture</w:t>
      </w:r>
      <w:r>
        <w:t>: There’s a shared total world containing all the different kinds of objects anyone could ever talk in terms of. The meaning of each atomic predicate or relation determines its extension within this total universe. Acts of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‘get you to talk in terms of more’ objects by lifting parts of the veil’ covering a plentiful universe, expanding the domain of objects your quantifiers ranger over to include more things. You can’t ever reach a point at which you couldn’t expand your quantifiers further. But this is just because (for some reason) no series of linguistic acts could lift the veil completely, so that your quantifiers would range over absolutely all objects that one could, in principle, talk in terms of.</w:t>
      </w:r>
    </w:p>
    <w:p w14:paraId="6A1F5D69" w14:textId="01CDC687" w:rsidR="002F438F" w:rsidRDefault="00A77582">
      <w:pPr>
        <w:pStyle w:val="FirstParagraph"/>
      </w:pPr>
      <w:r>
        <w:t>If we take this picture of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as quantifier restriction lifting seriously, we automatically get the required rich meanings (determinate facts about how each property we currently talk in terms of will apply under quantifier meaning shift) and determinate facts about which acts of re-conceptualization by adopting abstraction principles would introduce the same objects. For example</w:t>
      </w:r>
      <w:r w:rsidR="00395594">
        <w:t>,</w:t>
      </w:r>
      <w:r>
        <w:t xml:space="preserve"> there will, prima facie, be </w:t>
      </w:r>
      <w:r>
        <w:lastRenderedPageBreak/>
        <w:t>determinate facts about whether people who ‘push back the veil’ by introducing ‘Turing degrees’ via abstraction over what general recursive functions are unveiling the same objects.</w:t>
      </w:r>
    </w:p>
    <w:p w14:paraId="504F6F9E" w14:textId="1DBEE5B5" w:rsidR="002F438F" w:rsidRDefault="004E05F8">
      <w:pPr>
        <w:pStyle w:val="BodyText"/>
      </w:pPr>
      <w:r>
        <w:t>However,</w:t>
      </w:r>
      <w:r w:rsidR="00A77582">
        <w:t xml:space="preserve"> endorsing general determinate facts of this kind can seem unattractive (as noted above). And the note that this veil lifting picture</w:t>
      </w:r>
      <w:r w:rsidR="00DE3CA7">
        <w:fldChar w:fldCharType="begin"/>
      </w:r>
      <w:r w:rsidR="00DE3CA7">
        <w:instrText xml:space="preserve"> XE "</w:instrText>
      </w:r>
      <w:r w:rsidR="00DE3CA7" w:rsidRPr="0077595E">
        <w:instrText>veil lifting picture</w:instrText>
      </w:r>
      <w:r w:rsidR="00DE3CA7">
        <w:instrText xml:space="preserve">" </w:instrText>
      </w:r>
      <w:r w:rsidR="00DE3CA7">
        <w:fldChar w:fldCharType="end"/>
      </w:r>
      <w:r w:rsidR="00A77582">
        <w:t xml:space="preserve"> adds a presumption of determinacy which goes beyond traditional metaphors for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rsidR="00A77582">
        <w:t xml:space="preserve"> language change, on which ‘different languages carve up the world into objects in different ways’</w:t>
      </w:r>
      <w:r w:rsidR="00A77582">
        <w:rPr>
          <w:rStyle w:val="FootnoteReference"/>
        </w:rPr>
        <w:footnoteReference w:id="98"/>
      </w:r>
      <w:r w:rsidR="00A77582">
        <w:t xml:space="preserve"> And in Chapter </w:t>
      </w:r>
      <w:hyperlink w:anchor="CH:QV_general">
        <w:r w:rsidR="00A77582">
          <w:rPr>
            <w:rStyle w:val="Hyperlink"/>
          </w:rPr>
          <w:t>7</w:t>
        </w:r>
      </w:hyperlink>
      <w:r w:rsidR="00A77582">
        <w:t xml:space="preserve"> I will propose a more concrete approach to neo-Carnapian language change which also avoids this presumption of determinacy.</w:t>
      </w:r>
    </w:p>
    <w:p w14:paraId="1279DE83" w14:textId="1D8A7E26" w:rsidR="002F438F" w:rsidRDefault="00A77582">
      <w:pPr>
        <w:pStyle w:val="BodyText"/>
      </w:pPr>
      <w:r>
        <w:t xml:space="preserve">One might even fear that adopting this veil lifting undermine the motivations for </w:t>
      </w:r>
      <w:r w:rsidR="004E05F8">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discussed in §</w:t>
      </w:r>
      <w:hyperlink w:anchor="sec:actualism:bf_arbitrariness">
        <w:r>
          <w:rPr>
            <w:rStyle w:val="Hyperlink"/>
          </w:rPr>
          <w:t>1.2</w:t>
        </w:r>
      </w:hyperlink>
      <w:r>
        <w:t xml:space="preserve">. </w:t>
      </w:r>
      <w:r w:rsidR="00310F2C">
        <w:t>For on the veil-lifting picture it appears there’s some shared ineffable domain of all objects which all neo-Carnapian</w:t>
      </w:r>
      <w:r w:rsidR="00310F2C">
        <w:fldChar w:fldCharType="begin"/>
      </w:r>
      <w:r w:rsidR="00310F2C">
        <w:instrText xml:space="preserve"> XE "</w:instrText>
      </w:r>
      <w:r w:rsidR="00310F2C" w:rsidRPr="00252483">
        <w:instrText>neo-Carnapian</w:instrText>
      </w:r>
      <w:r w:rsidR="00310F2C">
        <w:instrText xml:space="preserve">" </w:instrText>
      </w:r>
      <w:r w:rsidR="00310F2C">
        <w:fldChar w:fldCharType="end"/>
      </w:r>
      <w:r w:rsidR="00310F2C">
        <w:t xml:space="preserve"> language shifts correspond to quantifying over portions of; we just can’t succeed in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rsidR="00310F2C">
        <w:t xml:space="preserve"> our quantifiers to be interpreted as ranging over all this structure. </w:t>
      </w:r>
      <w:r>
        <w:t xml:space="preserve">But the intuition driving </w:t>
      </w:r>
      <w:r w:rsidR="007720F7">
        <w:t>Potentialism</w:t>
      </w:r>
      <w:r>
        <w:t xml:space="preserve"> in §</w:t>
      </w:r>
      <w:hyperlink w:anchor="sec:actualism:bf_arbitrariness">
        <w:r>
          <w:rPr>
            <w:rStyle w:val="Hyperlink"/>
          </w:rPr>
          <w:t>1.2</w:t>
        </w:r>
      </w:hyperlink>
      <w:r>
        <w:t xml:space="preserve"> was that for </w:t>
      </w:r>
      <w:r>
        <w:rPr>
          <w:i/>
        </w:rPr>
        <w:t>any</w:t>
      </w:r>
      <w:r>
        <w:t xml:space="preserve"> actual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 there could be a larger one, not just that any for plurality of objects </w:t>
      </w:r>
      <w:r>
        <w:rPr>
          <w:i/>
        </w:rPr>
        <w:t>we can get our quantifiers to range over</w:t>
      </w:r>
      <w:r>
        <w:t xml:space="preserve"> there could be a larger one. So</w:t>
      </w:r>
      <w:r w:rsidR="00A458BF">
        <w:t>,</w:t>
      </w:r>
      <w:r>
        <w:t xml:space="preserve"> I think it’s desirable to avoid the above veil lifting picture</w:t>
      </w:r>
      <w:r w:rsidR="00DE3CA7">
        <w:fldChar w:fldCharType="begin"/>
      </w:r>
      <w:r w:rsidR="00DE3CA7">
        <w:instrText xml:space="preserve"> XE "</w:instrText>
      </w:r>
      <w:r w:rsidR="00DE3CA7" w:rsidRPr="0077595E">
        <w:instrText>veil lifting picture</w:instrText>
      </w:r>
      <w:r w:rsidR="00DE3CA7">
        <w:instrText xml:space="preserve">" </w:instrText>
      </w:r>
      <w:r w:rsidR="00DE3CA7">
        <w:fldChar w:fldCharType="end"/>
      </w:r>
      <w:r>
        <w:t xml:space="preserve"> if we can.</w:t>
      </w:r>
    </w:p>
    <w:p w14:paraId="685A0075" w14:textId="50066EF4" w:rsidR="002F438F" w:rsidRDefault="00A77582">
      <w:pPr>
        <w:pStyle w:val="BodyText"/>
      </w:pPr>
      <w:r>
        <w:t>So, to summarize, facts about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can seem unprincipled (not joint carving), non-fundamental, disputed, and/or frequently indeterminate in ways that make interpretational possibility an unattractive primitive for mathematical or philosophical analysis.</w:t>
      </w:r>
    </w:p>
    <w:p w14:paraId="5D530259" w14:textId="32CA0852" w:rsidR="002F438F" w:rsidRDefault="00A77582" w:rsidP="00AD0FEA">
      <w:pPr>
        <w:pStyle w:val="Heading4"/>
        <w:numPr>
          <w:ilvl w:val="2"/>
          <w:numId w:val="77"/>
        </w:numPr>
      </w:pPr>
      <w:bookmarkStart w:id="127" w:name="sec:parsonian:double_duty"/>
      <w:bookmarkEnd w:id="124"/>
      <w:bookmarkEnd w:id="126"/>
      <w:r>
        <w:t>Double Duty</w:t>
      </w:r>
    </w:p>
    <w:p w14:paraId="548DF988" w14:textId="52AF6998" w:rsidR="002F438F" w:rsidRDefault="00FD41B4" w:rsidP="00FD41B4">
      <w:pPr>
        <w:pStyle w:val="Heading5"/>
        <w:numPr>
          <w:ilvl w:val="0"/>
          <w:numId w:val="0"/>
        </w:numPr>
        <w:ind w:left="1008" w:hanging="432"/>
      </w:pPr>
      <w:bookmarkStart w:id="128" w:name="the-problem"/>
      <w:r>
        <w:rPr>
          <w:rStyle w:val="SectionNumber"/>
        </w:rPr>
        <w:t>5.6.3.1</w:t>
      </w:r>
      <w:r w:rsidR="00A77582">
        <w:tab/>
        <w:t>The Problem</w:t>
      </w:r>
    </w:p>
    <w:p w14:paraId="65AAB124" w14:textId="656253A1" w:rsidR="002F438F" w:rsidRDefault="00A77582">
      <w:pPr>
        <w:pStyle w:val="FirstParagraph"/>
      </w:pPr>
      <w:r>
        <w:t xml:space="preserve">Finally, a third challenge for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concerns the double duty</w:t>
      </w:r>
      <w:r w:rsidR="00293347">
        <w:fldChar w:fldCharType="begin"/>
      </w:r>
      <w:r w:rsidR="00293347">
        <w:instrText xml:space="preserve"> XE "</w:instrText>
      </w:r>
      <w:r w:rsidR="00293347" w:rsidRPr="00F626AB">
        <w:instrText>double duty</w:instrText>
      </w:r>
      <w:r w:rsidR="00293347">
        <w:instrText xml:space="preserve">" </w:instrText>
      </w:r>
      <w:r w:rsidR="00293347">
        <w:fldChar w:fldCharType="end"/>
      </w:r>
      <w:r>
        <w:t xml:space="preserve"> set talk is supposed to play in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theories.</w:t>
      </w:r>
    </w:p>
    <w:p w14:paraId="605AB101" w14:textId="249839BB" w:rsidR="002F438F" w:rsidRDefault="00A77582">
      <w:pPr>
        <w:pStyle w:val="BodyText"/>
      </w:pPr>
      <w:r>
        <w:t>Recall that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never employs a predicate ‘set’ in her logical regimentations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Thus</w:t>
      </w:r>
      <w:r w:rsidR="00D25F22">
        <w:t>,</w:t>
      </w:r>
      <w:r>
        <w:t xml:space="preserve"> she could deny that there is a property of being a set. Or if she does accept such a notion, she can say that it has an empty extension, for the same reason ‘</w:t>
      </w:r>
      <w:r w:rsidR="00176C4F">
        <w:t>phlogiston</w:t>
      </w:r>
      <w:r>
        <w:t>’ does (sets are objects hypothesized by the wrong account of what set theory teaches us about).</w:t>
      </w:r>
    </w:p>
    <w:p w14:paraId="12456808" w14:textId="11739966" w:rsidR="002F438F" w:rsidRDefault="00A77582">
      <w:pPr>
        <w:pStyle w:val="BodyText"/>
      </w:pPr>
      <w:r>
        <w:lastRenderedPageBreak/>
        <w:t xml:space="preserve">In contrast,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takes ordinary mathematical usage to have given ‘set’ a definite meaning — enough that there are definite (non-trivial) facts about how tall a hierarchy of sets </w:t>
      </w:r>
      <w:proofErr w:type="gramStart"/>
      <w:r>
        <w:t>actually exists/mathematicians</w:t>
      </w:r>
      <w:proofErr w:type="gramEnd"/>
      <w:r>
        <w:t xml:space="preserve"> are currently thinking in terms of. But it can seem puzzling how mathematicians’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can do this while simultaneously being best understood in a </w:t>
      </w:r>
      <w:r w:rsidR="00A11346">
        <w:t>potentialist</w:t>
      </w:r>
      <w:r>
        <w:t xml:space="preserve"> fashion. How can such talk determine what height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they are thinking in terms of (in any principled fashion)?</w:t>
      </w:r>
    </w:p>
    <w:p w14:paraId="0BB4A744" w14:textId="711FC39E" w:rsidR="002F438F" w:rsidRDefault="00A77582">
      <w:pPr>
        <w:pStyle w:val="BodyText"/>
      </w:pPr>
      <w:r>
        <w:t xml:space="preserve">For </w:t>
      </w:r>
      <w:r w:rsidR="00176C4F">
        <w:t>Interpretationalist</w:t>
      </w:r>
      <w:r>
        <w:t xml:space="preserv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the challenge looks like this. In what sense can someone said to be ‘thinking in terms of’ </w:t>
      </w:r>
      <w:r>
        <w:rPr>
          <w:i/>
        </w:rPr>
        <w:t>any</w:t>
      </w:r>
      <w:r>
        <w:t xml:space="preserve"> hierarchy of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sets with height </w:t>
      </w:r>
      <m:oMath>
        <m:r>
          <w:rPr>
            <w:rFonts w:ascii="Cambria Math" w:hAnsi="Cambria Math"/>
          </w:rPr>
          <m:t>α</m:t>
        </m:r>
      </m:oMath>
      <w:r>
        <w:t xml:space="preserve">, if their set talk should always be interpreted potentialistically? How many sets are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currently thinking in terms of? And what principled grounds are there for the answer to this question?</w:t>
      </w:r>
    </w:p>
    <w:p w14:paraId="2C81A390" w14:textId="278DE1D7" w:rsidR="002F438F" w:rsidRDefault="00A77582">
      <w:pPr>
        <w:pStyle w:val="BodyText"/>
      </w:pPr>
      <w:r>
        <w:t>To me it seems like the obvious thing to say is that we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philosophers and mathematicians speaking in normal contexts where they should be understood </w:t>
      </w:r>
      <w:proofErr w:type="spellStart"/>
      <w:r>
        <w:t>potentialistically</w:t>
      </w:r>
      <w:proofErr w:type="spellEnd"/>
      <w:r>
        <w:t>) aren’t currently thinking in terms of any sets – that the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of some sets existing reflects what’s possible via a quite different linguistic practice where someone would take the sets to stop at a definite point. But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don’t seem to say this.</w:t>
      </w:r>
    </w:p>
    <w:p w14:paraId="046C8636" w14:textId="5420B38C" w:rsidR="002F438F" w:rsidRDefault="00A77582">
      <w:pPr>
        <w:pStyle w:val="BodyText"/>
      </w:pPr>
      <w:r>
        <w:t>To press this worry (and further clarify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I will now discuss Studd’s story about our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practice might unknowingly get our quantifiers to range over more and more sets. It seems to me that if this story worked it might attractively answer the challenge above : providing a principled account of how many sets mathematicians are currently thinking in terms of. However</w:t>
      </w:r>
      <w:r w:rsidR="004D7504">
        <w:t>,</w:t>
      </w:r>
      <w:r>
        <w:t xml:space="preserve"> I will argue that it does not work, so the double duty</w:t>
      </w:r>
      <w:r w:rsidR="00293347">
        <w:fldChar w:fldCharType="begin"/>
      </w:r>
      <w:r w:rsidR="00293347">
        <w:instrText xml:space="preserve"> XE "</w:instrText>
      </w:r>
      <w:r w:rsidR="00293347" w:rsidRPr="00F626AB">
        <w:instrText>double duty</w:instrText>
      </w:r>
      <w:r w:rsidR="00293347">
        <w:instrText xml:space="preserve">" </w:instrText>
      </w:r>
      <w:r w:rsidR="00293347">
        <w:fldChar w:fldCharType="end"/>
      </w:r>
      <w:r>
        <w:t xml:space="preserve"> problem remains.</w:t>
      </w:r>
    </w:p>
    <w:p w14:paraId="52657040" w14:textId="0BAE0D94" w:rsidR="002F438F" w:rsidRDefault="00FD41B4" w:rsidP="00FD41B4">
      <w:pPr>
        <w:pStyle w:val="Heading5"/>
        <w:numPr>
          <w:ilvl w:val="0"/>
          <w:numId w:val="0"/>
        </w:numPr>
      </w:pPr>
      <w:bookmarkStart w:id="129" w:name="studd-on-expansion-and-actual-set-theory"/>
      <w:bookmarkEnd w:id="128"/>
      <w:r>
        <w:rPr>
          <w:rStyle w:val="SectionNumber"/>
        </w:rPr>
        <w:t>5.6.3.2</w:t>
      </w:r>
      <w:r w:rsidR="00A77582">
        <w:tab/>
        <w:t>Studd on Expansion and Actual Set Theory</w:t>
      </w:r>
    </w:p>
    <w:p w14:paraId="18902EA7" w14:textId="68FB80F4" w:rsidR="002F438F" w:rsidRDefault="00A77582">
      <w:pPr>
        <w:pStyle w:val="FirstParagraph"/>
      </w:pPr>
      <w:r>
        <w:t>In Chapter 8 of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2019) Studd sketches a story about how people with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practice like ours could unknowingly change their quantifier meanings and come to talk in terms of a progressively larger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w:t>
      </w:r>
    </w:p>
    <w:p w14:paraId="6E5A899E" w14:textId="6D531C04" w:rsidR="002F438F" w:rsidRDefault="00A77582">
      <w:pPr>
        <w:pStyle w:val="BodyText"/>
      </w:pPr>
      <w:r>
        <w:t>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first considers a situation where people </w:t>
      </w:r>
      <w:r>
        <w:rPr>
          <w:i/>
        </w:rPr>
        <w:t>knowingly</w:t>
      </w:r>
      <w:r>
        <w:t xml:space="preserve"> start talking and thinking in terms of extra sets. Imagine that some people start out speaking a language Q. Then they decide to split off from the main body of Q speakers and develop a new language E, which ‘talks in terms of’ extra sets.</w:t>
      </w:r>
    </w:p>
    <w:p w14:paraId="225E6125" w14:textId="77777777" w:rsidR="002F438F" w:rsidRDefault="00A77582">
      <w:pPr>
        <w:pStyle w:val="BodyText"/>
      </w:pPr>
      <w:r>
        <w:t>To do this they adopt certain principles, most importantly the inference schemas below for reasoning from claims in the old language Q (indicated below by putting ‘Q:’ in front of them) to claims in the new language E (indicated below by putting ‘E:’ in front of them), and vice versa. .</w:t>
      </w:r>
    </w:p>
    <w:p w14:paraId="19C18DE7" w14:textId="727BB62A" w:rsidR="002F438F" w:rsidRDefault="00472183">
      <w:pPr>
        <w:pStyle w:val="BodyText"/>
      </w:pPr>
      <m:oMathPara>
        <m:oMath>
          <m:d>
            <m:dPr>
              <m:ctrlPr>
                <w:rPr>
                  <w:rFonts w:ascii="Cambria Math" w:hAnsi="Cambria Math"/>
                  <w:i/>
                </w:rPr>
              </m:ctrlPr>
            </m:dPr>
            <m:e>
              <m:sSub>
                <m:sSubPr>
                  <m:ctrlPr>
                    <w:rPr>
                      <w:rFonts w:ascii="Cambria Math" w:hAnsi="Cambria Math"/>
                    </w:rPr>
                  </m:ctrlPr>
                </m:sSubPr>
                <m:e>
                  <m:r>
                    <w:rPr>
                      <w:rFonts w:ascii="Cambria Math" w:hAnsi="Cambria Math"/>
                    </w:rPr>
                    <m:t>U</m:t>
                  </m:r>
                </m:e>
                <m:sub>
                  <m:r>
                    <w:rPr>
                      <w:rFonts w:ascii="Cambria Math" w:hAnsi="Cambria Math"/>
                    </w:rPr>
                    <m:t>E</m:t>
                  </m:r>
                </m:sub>
              </m:sSub>
              <m:r>
                <w:rPr>
                  <w:rFonts w:ascii="Cambria Math" w:hAnsi="Cambria Math"/>
                </w:rPr>
                <m:t>-·</m:t>
              </m:r>
            </m:e>
          </m:d>
        </m:oMath>
      </m:oMathPara>
    </w:p>
    <w:p w14:paraId="316D9902" w14:textId="59FE7047" w:rsidR="002F438F" w:rsidRDefault="00D216D0">
      <w:pPr>
        <w:pStyle w:val="BodyText"/>
      </w:pPr>
      <m:oMathPara>
        <m:oMathParaPr>
          <m:jc m:val="center"/>
        </m:oMathParaPr>
        <m:oMath>
          <m:r>
            <w:rPr>
              <w:rFonts w:ascii="Cambria Math" w:hAnsi="Cambria Math"/>
            </w:rPr>
            <m:t>Q:things</m:t>
          </m:r>
          <m:d>
            <m:dPr>
              <m:ctrlPr>
                <w:rPr>
                  <w:rFonts w:ascii="Cambria Math" w:hAnsi="Cambria Math"/>
                  <w:i/>
                </w:rPr>
              </m:ctrlPr>
            </m:dPr>
            <m:e>
              <m:r>
                <w:rPr>
                  <w:rFonts w:ascii="Cambria Math" w:hAnsi="Cambria Math"/>
                </w:rPr>
                <m:t>vv</m:t>
              </m:r>
            </m:e>
          </m:d>
          <m:r>
            <w:rPr>
              <w:rFonts w:ascii="Cambria Math" w:hAnsi="Cambria Math"/>
            </w:rPr>
            <m:t>⇒E:thing</m:t>
          </m:r>
          <m:d>
            <m:dPr>
              <m:ctrlPr>
                <w:rPr>
                  <w:rFonts w:ascii="Cambria Math" w:hAnsi="Cambria Math"/>
                  <w:i/>
                </w:rPr>
              </m:ctrlPr>
            </m:dPr>
            <m:e>
              <m:r>
                <w:rPr>
                  <w:rFonts w:ascii="Cambria Math" w:hAnsi="Cambria Math"/>
                </w:rPr>
                <m:t>vv</m:t>
              </m:r>
            </m:e>
          </m:d>
        </m:oMath>
      </m:oMathPara>
    </w:p>
    <w:p w14:paraId="54939D25" w14:textId="5C644A22" w:rsidR="002F438F" w:rsidRDefault="00D216D0">
      <w:pPr>
        <w:pStyle w:val="FirstParagraph"/>
      </w:pPr>
      <m:oMathPara>
        <m:oMathParaPr>
          <m:jc m:val="center"/>
        </m:oMathParaPr>
        <m:oMath>
          <m:r>
            <w:rPr>
              <w:rFonts w:ascii="Cambria Math" w:hAnsi="Cambria Math"/>
            </w:rPr>
            <m:t>Q:things</m:t>
          </m:r>
          <m:d>
            <m:dPr>
              <m:ctrlPr>
                <w:rPr>
                  <w:rFonts w:ascii="Cambria Math" w:hAnsi="Cambria Math"/>
                  <w:i/>
                </w:rPr>
              </m:ctrlPr>
            </m:dPr>
            <m:e>
              <m:r>
                <w:rPr>
                  <w:rFonts w:ascii="Cambria Math" w:hAnsi="Cambria Math"/>
                </w:rPr>
                <m:t>vv</m:t>
              </m:r>
            </m:e>
          </m:d>
          <m:r>
            <w:rPr>
              <w:rFonts w:ascii="Cambria Math" w:hAnsi="Cambria Math"/>
            </w:rPr>
            <m:t>,Q:v≺vv⇒E:v∈vv</m:t>
          </m:r>
        </m:oMath>
      </m:oMathPara>
    </w:p>
    <w:p w14:paraId="3E006FDB" w14:textId="2EBF5ACF" w:rsidR="002F438F" w:rsidRDefault="00D216D0">
      <w:pPr>
        <w:pStyle w:val="FirstParagraph"/>
      </w:pPr>
      <m:oMathPara>
        <m:oMathParaPr>
          <m:jc m:val="center"/>
        </m:oMathParaPr>
        <m:oMath>
          <m:r>
            <w:rPr>
              <w:rFonts w:ascii="Cambria Math" w:hAnsi="Cambria Math"/>
            </w:rPr>
            <w:lastRenderedPageBreak/>
            <m:t>Q:things</m:t>
          </m:r>
          <m:d>
            <m:dPr>
              <m:ctrlPr>
                <w:rPr>
                  <w:rFonts w:ascii="Cambria Math" w:hAnsi="Cambria Math"/>
                  <w:i/>
                </w:rPr>
              </m:ctrlPr>
            </m:dPr>
            <m:e>
              <m:r>
                <w:rPr>
                  <w:rFonts w:ascii="Cambria Math" w:hAnsi="Cambria Math"/>
                </w:rPr>
                <m:t>vv</m:t>
              </m:r>
            </m:e>
          </m:d>
          <m:r>
            <w:rPr>
              <w:rFonts w:ascii="Cambria Math" w:hAnsi="Cambria Math"/>
            </w:rPr>
            <m:t>,E:v∈vv⇒Q:v≺vv</m:t>
          </m:r>
        </m:oMath>
      </m:oMathPara>
    </w:p>
    <w:p w14:paraId="31CFEF1D" w14:textId="327D17A1" w:rsidR="002F438F" w:rsidRDefault="00134065">
      <w:pPr>
        <w:pStyle w:val="FirstParagraph"/>
      </w:pPr>
      <w:r>
        <w:t>Intuitively</w:t>
      </w:r>
      <w:r w:rsidR="00A77582">
        <w:t xml:space="preserve"> these schemas embody the idea that each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rsidR="00A77582">
        <w:t xml:space="preserve"> </w:t>
      </w:r>
      <m:oMath>
        <m:r>
          <w:rPr>
            <w:rFonts w:ascii="Cambria Math" w:hAnsi="Cambria Math"/>
          </w:rPr>
          <m:t>vv</m:t>
        </m:r>
      </m:oMath>
      <w:r w:rsidR="00A77582">
        <w:t xml:space="preserve"> of objects quantified over in the old language Q is supposed to form a set in the new language</w:t>
      </w:r>
      <w:r w:rsidR="00A77582">
        <w:rPr>
          <w:rStyle w:val="FootnoteReference"/>
        </w:rPr>
        <w:footnoteReference w:id="99"/>
      </w:r>
      <w:r w:rsidR="00A77582">
        <w:t xml:space="preserve">. Much might be said about such exotic principles. Note, for example, that </w:t>
      </w:r>
      <m:oMath>
        <m:r>
          <w:rPr>
            <w:rFonts w:ascii="Cambria Math" w:hAnsi="Cambria Math"/>
          </w:rPr>
          <m:t>vv</m:t>
        </m:r>
      </m:oMath>
      <w:r w:rsidR="00A77582">
        <w:t xml:space="preserve"> is a plural variable. So</w:t>
      </w:r>
      <w:r w:rsidR="00ED7F2A">
        <w:t>,</w:t>
      </w:r>
      <w:r w:rsidR="00A77582">
        <w:t xml:space="preserve"> we aren’t reasoning from </w:t>
      </w:r>
      <w:r w:rsidR="00A77582">
        <w:rPr>
          <w:i/>
        </w:rPr>
        <w:t>sentences</w:t>
      </w:r>
      <w:r w:rsidR="00A77582">
        <w:t xml:space="preserve"> in one language we speak to another, but supposing that we can (so to speak) reach out and catch the reference of a free variable in some formula in one language, by a formula in another language. But I take the general picture of accepting such inferences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rsidR="00A77582">
        <w:t xml:space="preserve"> a charitable interpreter to interpret the quantifiers in your new language E as ranging over strictly more objects than they did in your original Q to be clear. And I won’t object to any of these details here. My objections concern the next part of the story.</w:t>
      </w:r>
    </w:p>
    <w:p w14:paraId="1114FB1D" w14:textId="08244217" w:rsidR="002F438F" w:rsidRDefault="00A77582">
      <w:pPr>
        <w:pStyle w:val="BodyText"/>
      </w:pPr>
      <w:r>
        <w:t>With this background in place,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then considers how we can charitably interpret speakers who accept something like the inference rules above but have subtly incoherent beliefs</w:t>
      </w:r>
      <w:r>
        <w:rPr>
          <w:rStyle w:val="FootnoteReference"/>
        </w:rPr>
        <w:footnoteReference w:id="100"/>
      </w:r>
      <w:r>
        <w:t>:</w:t>
      </w:r>
    </w:p>
    <w:p w14:paraId="6CF23743" w14:textId="6DBA3C0C" w:rsidR="002F438F" w:rsidRDefault="00D216D0">
      <w:pPr>
        <w:pStyle w:val="BodyText"/>
      </w:pPr>
      <m:oMathPara>
        <m:oMathParaPr>
          <m:jc m:val="center"/>
        </m:oMathParaPr>
        <m:oMath>
          <m:r>
            <w:rPr>
              <w:rFonts w:ascii="Cambria Math" w:hAnsi="Cambria Math"/>
            </w:rPr>
            <m:t>things</m:t>
          </m:r>
          <m:d>
            <m:dPr>
              <m:ctrlPr>
                <w:rPr>
                  <w:rFonts w:ascii="Cambria Math" w:hAnsi="Cambria Math"/>
                  <w:i/>
                </w:rPr>
              </m:ctrlPr>
            </m:dPr>
            <m:e>
              <m:r>
                <w:rPr>
                  <w:rFonts w:ascii="Cambria Math" w:hAnsi="Cambria Math"/>
                </w:rPr>
                <m:t>vv</m:t>
              </m:r>
            </m:e>
          </m:d>
          <m:r>
            <w:rPr>
              <w:rFonts w:ascii="Cambria Math" w:hAnsi="Cambria Math"/>
            </w:rPr>
            <m:t>⇒thing</m:t>
          </m:r>
          <m:d>
            <m:dPr>
              <m:ctrlPr>
                <w:rPr>
                  <w:rFonts w:ascii="Cambria Math" w:hAnsi="Cambria Math"/>
                  <w:i/>
                </w:rPr>
              </m:ctrlPr>
            </m:dPr>
            <m:e>
              <m:r>
                <w:rPr>
                  <w:rFonts w:ascii="Cambria Math" w:hAnsi="Cambria Math"/>
                </w:rPr>
                <m:t>vv</m:t>
              </m:r>
            </m:e>
          </m:d>
        </m:oMath>
      </m:oMathPara>
    </w:p>
    <w:p w14:paraId="233EFA3B" w14:textId="296F22F8" w:rsidR="002F438F" w:rsidRDefault="00D216D0">
      <w:pPr>
        <w:pStyle w:val="FirstParagraph"/>
      </w:pPr>
      <m:oMathPara>
        <m:oMathParaPr>
          <m:jc m:val="center"/>
        </m:oMathParaPr>
        <m:oMath>
          <m:r>
            <w:rPr>
              <w:rFonts w:ascii="Cambria Math" w:hAnsi="Cambria Math"/>
            </w:rPr>
            <m:t>things</m:t>
          </m:r>
          <m:d>
            <m:dPr>
              <m:ctrlPr>
                <w:rPr>
                  <w:rFonts w:ascii="Cambria Math" w:hAnsi="Cambria Math"/>
                  <w:i/>
                </w:rPr>
              </m:ctrlPr>
            </m:dPr>
            <m:e>
              <m:r>
                <w:rPr>
                  <w:rFonts w:ascii="Cambria Math" w:hAnsi="Cambria Math"/>
                </w:rPr>
                <m:t>vv</m:t>
              </m:r>
            </m:e>
          </m:d>
          <m:r>
            <w:rPr>
              <w:rFonts w:ascii="Cambria Math" w:hAnsi="Cambria Math"/>
            </w:rPr>
            <m:t>,v≺vv⇒v∈vv</m:t>
          </m:r>
        </m:oMath>
      </m:oMathPara>
    </w:p>
    <w:p w14:paraId="42126AB2" w14:textId="1FCE6FD9" w:rsidR="002F438F" w:rsidRDefault="00D216D0">
      <w:pPr>
        <w:pStyle w:val="FirstParagraph"/>
      </w:pPr>
      <m:oMathPara>
        <m:oMathParaPr>
          <m:jc m:val="center"/>
        </m:oMathParaPr>
        <m:oMath>
          <m:r>
            <w:rPr>
              <w:rFonts w:ascii="Cambria Math" w:hAnsi="Cambria Math"/>
            </w:rPr>
            <m:t>things</m:t>
          </m:r>
          <m:d>
            <m:dPr>
              <m:ctrlPr>
                <w:rPr>
                  <w:rFonts w:ascii="Cambria Math" w:hAnsi="Cambria Math"/>
                  <w:i/>
                </w:rPr>
              </m:ctrlPr>
            </m:dPr>
            <m:e>
              <m:r>
                <w:rPr>
                  <w:rFonts w:ascii="Cambria Math" w:hAnsi="Cambria Math"/>
                </w:rPr>
                <m:t>vv</m:t>
              </m:r>
            </m:e>
          </m:d>
          <m:r>
            <w:rPr>
              <w:rFonts w:ascii="Cambria Math" w:hAnsi="Cambria Math"/>
            </w:rPr>
            <m:t>,v∈vv⇒v≺vv</m:t>
          </m:r>
        </m:oMath>
      </m:oMathPara>
    </w:p>
    <w:p w14:paraId="57941085" w14:textId="41466A4A" w:rsidR="002F438F" w:rsidRDefault="00A77582">
      <w:pPr>
        <w:pStyle w:val="FirstParagraph"/>
      </w:pPr>
      <w:r>
        <w:t>The above inference principles let you infer that, for any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things </w:t>
      </w:r>
      <m:oMath>
        <m:r>
          <w:rPr>
            <w:rFonts w:ascii="Cambria Math" w:hAnsi="Cambria Math"/>
          </w:rPr>
          <m:t>vv</m:t>
        </m:r>
      </m:oMath>
      <w:r>
        <w:t xml:space="preserve">, there’s a set </w:t>
      </w:r>
      <m:oMath>
        <m:r>
          <w:rPr>
            <w:rFonts w:ascii="Cambria Math" w:hAnsi="Cambria Math"/>
          </w:rPr>
          <m:t>vv</m:t>
        </m:r>
      </m:oMath>
      <w:r>
        <w:t xml:space="preserve"> whose elements are exactly the objects </w:t>
      </w:r>
      <m:oMath>
        <m:r>
          <w:rPr>
            <w:rFonts w:ascii="Cambria Math" w:hAnsi="Cambria Math"/>
          </w:rPr>
          <m:t>v</m:t>
        </m:r>
      </m:oMath>
      <w:r>
        <w:t xml:space="preserve"> in this plurality </w:t>
      </w:r>
      <m:oMath>
        <m:r>
          <w:rPr>
            <w:rFonts w:ascii="Cambria Math" w:hAnsi="Cambria Math"/>
          </w:rPr>
          <m:t>vv</m:t>
        </m:r>
      </m:oMath>
      <w:r>
        <w:t xml:space="preserve"> (written </w:t>
      </w:r>
      <m:oMath>
        <m:r>
          <w:rPr>
            <w:rFonts w:ascii="Cambria Math" w:hAnsi="Cambria Math"/>
          </w:rPr>
          <m:t>v≺vv</m:t>
        </m:r>
      </m:oMath>
      <w:r>
        <w:t>). Thus</w:t>
      </w:r>
      <w:r w:rsidR="00E1183B">
        <w:t>,</w:t>
      </w:r>
      <w:r>
        <w:t xml:space="preserve"> accepting it (together with normal plural comprehension principles saying that for any </w:t>
      </w:r>
      <m:oMath>
        <m:r>
          <w:rPr>
            <w:rFonts w:ascii="Cambria Math" w:hAnsi="Cambria Math"/>
          </w:rPr>
          <m:t>ϕ</m:t>
        </m:r>
      </m:oMath>
      <w:r>
        <w:t xml:space="preserve"> there’s a plurality </w:t>
      </w:r>
      <m:oMath>
        <m:r>
          <w:rPr>
            <w:rFonts w:ascii="Cambria Math" w:hAnsi="Cambria Math"/>
          </w:rPr>
          <m:t>vv</m:t>
        </m:r>
      </m:oMath>
      <w:r>
        <w:t xml:space="preserve"> of the objects such that </w:t>
      </w:r>
      <m:oMath>
        <m:r>
          <w:rPr>
            <w:rFonts w:ascii="Cambria Math" w:hAnsi="Cambria Math"/>
          </w:rPr>
          <m:t>ϕv</m:t>
        </m:r>
      </m:oMath>
      <w:r>
        <w:t xml:space="preserve"> ) lets you derive the existence of the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 xml:space="preserve"> set and hence contradiction.</w:t>
      </w:r>
    </w:p>
    <w:p w14:paraId="664AA0B2" w14:textId="3F96FF13" w:rsidR="002F438F" w:rsidRDefault="00A77582">
      <w:pPr>
        <w:pStyle w:val="BodyText"/>
      </w:pPr>
      <w:r>
        <w:t>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argues that these speakers could undergo a kind of unwitting quantifier meaning change, for the following reason. In general, a charitable interpreter can try to accommodate a speaker’s reasoning by changing the domain of objects they take the speaker to quantify over</w:t>
      </w:r>
      <w:r>
        <w:rPr>
          <w:rStyle w:val="FootnoteReference"/>
        </w:rPr>
        <w:footnoteReference w:id="101"/>
      </w:r>
      <w:r>
        <w:t xml:space="preserve"> and the language they take them to be speaking. In this case, Studd suggests, charitable interpretation might take the speaker to be going through something analogous to the language switch from Q to E envisaged above. And if meaning reflects charitable interpretation, then we can have a kind of unwitting quantifier meaning expansion in this way.</w:t>
      </w:r>
    </w:p>
    <w:p w14:paraId="5803B975" w14:textId="6ACA0656" w:rsidR="002F438F" w:rsidRDefault="00A77582">
      <w:pPr>
        <w:pStyle w:val="BodyText"/>
      </w:pPr>
      <w:r>
        <w:t>This is, I take it,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’s proposal for how it could be true that (unbeknownst to us) our current quantifiers range over some steadily growing range of sets. He puts it forwards as </w:t>
      </w:r>
      <w:r>
        <w:lastRenderedPageBreak/>
        <w:t>the “basis for an idealized account of universe expansion applicable to the ordinary English speaker.” I have the following concerns.</w:t>
      </w:r>
    </w:p>
    <w:p w14:paraId="21EEB3D1" w14:textId="77C6C20C" w:rsidR="002F438F" w:rsidRDefault="00A77582">
      <w:pPr>
        <w:pStyle w:val="BodyText"/>
      </w:pPr>
      <w:r>
        <w:t xml:space="preserve">First, </w:t>
      </w:r>
      <w:proofErr w:type="gramStart"/>
      <w:r>
        <w:t>surely</w:t>
      </w:r>
      <w:proofErr w:type="gramEnd"/>
      <w:r>
        <w:t xml:space="preserve"> we don’t actually, after the discovery of Russell</w:t>
      </w:r>
      <w:r w:rsidR="00DA767C">
        <w:fldChar w:fldCharType="begin"/>
      </w:r>
      <w:r w:rsidR="00DA767C">
        <w:instrText xml:space="preserve"> </w:instrText>
      </w:r>
      <w:r w:rsidR="00714EC8">
        <w:instrText xml:space="preserve">XE “Russell, Bertrand” </w:instrText>
      </w:r>
      <w:r w:rsidR="00DA767C">
        <w:instrText xml:space="preserve"> </w:instrText>
      </w:r>
      <w:r w:rsidR="00DA767C">
        <w:fldChar w:fldCharType="end"/>
      </w:r>
      <w:r>
        <w:t>’s paradox, have the disposition to infer that arbitrary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form a set.</w:t>
      </w:r>
    </w:p>
    <w:p w14:paraId="5D752B7F" w14:textId="3F30CE9E" w:rsidR="002F438F" w:rsidRDefault="00A77582">
      <w:pPr>
        <w:pStyle w:val="BodyText"/>
      </w:pPr>
      <w:r>
        <w:t>Second, and perhaps most importantly as regards answering the double duty</w:t>
      </w:r>
      <w:r w:rsidR="00293347">
        <w:fldChar w:fldCharType="begin"/>
      </w:r>
      <w:r w:rsidR="00293347">
        <w:instrText xml:space="preserve"> XE "</w:instrText>
      </w:r>
      <w:r w:rsidR="00293347" w:rsidRPr="00F626AB">
        <w:instrText>double duty</w:instrText>
      </w:r>
      <w:r w:rsidR="00293347">
        <w:instrText xml:space="preserve">" </w:instrText>
      </w:r>
      <w:r w:rsidR="00293347">
        <w:fldChar w:fldCharType="end"/>
      </w:r>
      <w:r>
        <w:t xml:space="preserve"> problem,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’s story doesn’t suggest any principled answer to when and how quickly speakers are supposed to go through language change events he proposes. </w:t>
      </w:r>
      <w:r w:rsidR="00423DAC">
        <w:t xml:space="preserve">How often would the charitable interpreter say that someone with the inference dispositions above has switched languages (every 5 minutes? every 10 minutes?). </w:t>
      </w:r>
      <w:r>
        <w:t>If I lie around, having the inconsistent inference dispositions Studd mentions and not thinking about set theory for an hour, how many times should the charitable interpreter take my language to have changed during that time? Insofar as standing dispositions to make inferences (or regard failure to make inferences as irrational) drive the above charitable interpretation, it is hard to see how one could give any non-arbitrary answer to the above question.</w:t>
      </w:r>
    </w:p>
    <w:p w14:paraId="7312876B" w14:textId="39377111" w:rsidR="002F438F" w:rsidRDefault="00A77582">
      <w:pPr>
        <w:pStyle w:val="BodyText"/>
      </w:pPr>
      <w:r>
        <w:t xml:space="preserve">Third, it’s not clear whether </w:t>
      </w:r>
      <w:r>
        <w:rPr>
          <w:i/>
        </w:rPr>
        <w:t>the balance</w:t>
      </w:r>
      <w:r>
        <w:t xml:space="preserve"> of charitable interpretation favors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’s </w:t>
      </w:r>
      <w:proofErr w:type="gramStart"/>
      <w:r>
        <w:t>strategy, once</w:t>
      </w:r>
      <w:proofErr w:type="gramEnd"/>
      <w:r>
        <w:t xml:space="preserve"> we fill in relevant speakers’ </w:t>
      </w:r>
      <w:r>
        <w:rPr>
          <w:i/>
        </w:rPr>
        <w:t>other</w:t>
      </w:r>
      <w:r>
        <w:t xml:space="preserve"> inference dispositions in a realistic way. For one thing, people are disposed to interpret things they wrote yesterday </w:t>
      </w:r>
      <w:proofErr w:type="spellStart"/>
      <w:r w:rsidR="008B2E7A">
        <w:t>homophonically</w:t>
      </w:r>
      <w:proofErr w:type="spellEnd"/>
      <w:r w:rsidR="008B2E7A">
        <w:t xml:space="preserve"> and</w:t>
      </w:r>
      <w:r>
        <w:t xml:space="preserve"> assume that the truth value of sentences depending on the height of the sets doesn’t change from day to date. But Studd’s favored charitable interpretation would make this trans-language inference schema fail.</w:t>
      </w:r>
    </w:p>
    <w:p w14:paraId="28E1FD5F" w14:textId="77777777" w:rsidR="002F438F" w:rsidRDefault="00A77582">
      <w:pPr>
        <w:pStyle w:val="BodyText"/>
      </w:pPr>
      <w:r>
        <w:t xml:space="preserve">For another thing, it seems to me there’s a dilemma about what different stages of growth in the hierarchy of sets are supposed to look like. If the hierarchy of sets grows one layer at a time, then it looks like reinterpreting someone as talking about a larger hierarchy will sometimes be very uncharitable. For example, doesn’t going from interpreting someone as talking about </w:t>
      </w:r>
      <m:oMath>
        <m:sSub>
          <m:sSubPr>
            <m:ctrlPr>
              <w:rPr>
                <w:rFonts w:ascii="Cambria Math" w:hAnsi="Cambria Math"/>
              </w:rPr>
            </m:ctrlPr>
          </m:sSubPr>
          <m:e>
            <m:r>
              <w:rPr>
                <w:rFonts w:ascii="Cambria Math" w:hAnsi="Cambria Math"/>
              </w:rPr>
              <m:t>V</m:t>
            </m:r>
          </m:e>
          <m:sub>
            <m:r>
              <w:rPr>
                <w:rFonts w:ascii="Cambria Math" w:hAnsi="Cambria Math"/>
              </w:rPr>
              <m:t>ω</m:t>
            </m:r>
          </m:sub>
        </m:sSub>
      </m:oMath>
      <w:r>
        <w:t xml:space="preserve"> to </w:t>
      </w:r>
      <m:oMath>
        <m:sSub>
          <m:sSubPr>
            <m:ctrlPr>
              <w:rPr>
                <w:rFonts w:ascii="Cambria Math" w:hAnsi="Cambria Math"/>
              </w:rPr>
            </m:ctrlPr>
          </m:sSubPr>
          <m:e>
            <m:r>
              <w:rPr>
                <w:rFonts w:ascii="Cambria Math" w:hAnsi="Cambria Math"/>
              </w:rPr>
              <m:t>V</m:t>
            </m:r>
          </m:e>
          <m:sub>
            <m:r>
              <w:rPr>
                <w:rFonts w:ascii="Cambria Math" w:hAnsi="Cambria Math"/>
              </w:rPr>
              <m:t>ω+1</m:t>
            </m:r>
          </m:sub>
        </m:sSub>
      </m:oMath>
      <w:r>
        <w:t xml:space="preserve"> make various things they believe like the pairing axiom come out wrong?</w:t>
      </w:r>
    </w:p>
    <w:p w14:paraId="00C1F5C4" w14:textId="32BE86CB" w:rsidR="002F438F" w:rsidRDefault="00A77582">
      <w:pPr>
        <w:pStyle w:val="BodyText"/>
      </w:pPr>
      <w:r>
        <w:t>But if we avoid this problem by saying that each reinterpretation of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must interpret people as quantifying over a domain of objects satisfying something like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we will ‘ascend in big leaps’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rather than in single steps as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I prefer, and face the inconveniences discussed in </w:t>
      </w:r>
      <w:r w:rsidR="0074705D">
        <w:t xml:space="preserve">Chapter </w:t>
      </w:r>
      <w:hyperlink w:anchor="sec:parsonian:whichVs">
        <w:r w:rsidR="0074705D">
          <w:rPr>
            <w:rStyle w:val="Hyperlink"/>
          </w:rPr>
          <w:t>3</w:t>
        </w:r>
        <w:r>
          <w:rPr>
            <w:rStyle w:val="Hyperlink"/>
          </w:rPr>
          <w:t>.2.1</w:t>
        </w:r>
      </w:hyperlink>
      <w:r>
        <w:t>.</w:t>
      </w:r>
    </w:p>
    <w:p w14:paraId="2BFE01EC" w14:textId="63848933" w:rsidR="002F438F" w:rsidRDefault="00A77582">
      <w:pPr>
        <w:pStyle w:val="BodyText"/>
      </w:pPr>
      <w:r>
        <w:t>Also, at the risk of sounding crude, why isn’t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FB27BC">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(which, as we saw,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acknowledges the acceptability of) a more charitable interpretation than any of these? Why isn’t the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interpretation itself a better interpretation of the speakers accepting incoherent inference procedures Studd imagines?</w:t>
      </w:r>
    </w:p>
    <w:p w14:paraId="4A9C8A89" w14:textId="32C538AC" w:rsidR="002F438F" w:rsidRDefault="00A77582">
      <w:pPr>
        <w:pStyle w:val="BodyText"/>
      </w:pPr>
      <w:r>
        <w:t>So, overall, I don’t how to get any clear attractive answer to the question ‘how many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sets am I currently thinking in terms of?’ from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account.</w:t>
      </w:r>
    </w:p>
    <w:p w14:paraId="727B79E7" w14:textId="58A4EF46" w:rsidR="002F438F" w:rsidRDefault="00EF5D26" w:rsidP="00EF5D26">
      <w:pPr>
        <w:pStyle w:val="Heading3"/>
        <w:numPr>
          <w:ilvl w:val="0"/>
          <w:numId w:val="0"/>
        </w:numPr>
        <w:ind w:left="720" w:hanging="432"/>
      </w:pPr>
      <w:bookmarkStart w:id="130" w:name="_Toc74224277"/>
      <w:bookmarkStart w:id="131" w:name="sec:putnamian:conclusion"/>
      <w:bookmarkEnd w:id="121"/>
      <w:bookmarkEnd w:id="127"/>
      <w:bookmarkEnd w:id="129"/>
      <w:r>
        <w:rPr>
          <w:rStyle w:val="SectionNumber"/>
        </w:rPr>
        <w:t>5.7</w:t>
      </w:r>
      <w:r w:rsidR="00A77582">
        <w:tab/>
        <w:t>Conclusion</w:t>
      </w:r>
      <w:bookmarkEnd w:id="130"/>
    </w:p>
    <w:p w14:paraId="06008A0F" w14:textId="149AD457" w:rsidR="002F438F" w:rsidRDefault="00A77582">
      <w:pPr>
        <w:pStyle w:val="FirstParagraph"/>
      </w:pPr>
      <w:r>
        <w:t>In this chapter I’ve discussed the differences between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and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approaches to </w:t>
      </w:r>
      <w:r w:rsidR="0038166D">
        <w:t>Potentialism and</w:t>
      </w:r>
      <w:r>
        <w:t xml:space="preserve"> reviewed some major forms of </w:t>
      </w:r>
      <w:proofErr w:type="spellStart"/>
      <w:r>
        <w:t>Parsonian</w:t>
      </w:r>
      <w:proofErr w:type="spellEnd"/>
      <w:r>
        <w:t xml:space="preserve"> </w:t>
      </w:r>
      <w:r w:rsidR="00D7164C">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w:t>
      </w:r>
    </w:p>
    <w:p w14:paraId="5DBD0DBB" w14:textId="6EECD6DE" w:rsidR="002F438F" w:rsidRDefault="00A77582">
      <w:pPr>
        <w:pStyle w:val="BodyText"/>
      </w:pPr>
      <w:r>
        <w:lastRenderedPageBreak/>
        <w:t>I’ve then tried to justify my use of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framework to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readers who may find it unfamiliar. I’ve argued that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can and should accept the meaningfulness of basic concepts like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can likely use my Putnamian version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to further justify their version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(at least to some extent). I’ve also (loosely) indicated the reasons why working in the Putnamian system will be practically useful.</w:t>
      </w:r>
    </w:p>
    <w:p w14:paraId="38C4A62F" w14:textId="69F7EE19" w:rsidR="002F438F" w:rsidRDefault="00A77582">
      <w:pPr>
        <w:pStyle w:val="BodyText"/>
      </w:pPr>
      <w:r>
        <w:t>More tentatively, I’ve argued that we should favor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over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approaches to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on approximately the following grounds.</w:t>
      </w:r>
    </w:p>
    <w:p w14:paraId="6B283E73" w14:textId="2D6385C0" w:rsidR="002F438F" w:rsidRDefault="00A77582">
      <w:pPr>
        <w:pStyle w:val="BodyText"/>
      </w:pPr>
      <w:r>
        <w:t>First,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r w:rsidR="00A12270">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can be developed using a joint carving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everyone has reason to accept (and </w:t>
      </w:r>
      <w:proofErr w:type="spellStart"/>
      <w:r>
        <w:t>Putnamians</w:t>
      </w:r>
      <w:proofErr w:type="spellEnd"/>
      <w:r>
        <w:t xml:space="preserve"> have extra reason to accept). Thus (</w:t>
      </w:r>
      <w:r w:rsidR="00A12270">
        <w:t>Interpretationalist</w:t>
      </w:r>
      <w:r>
        <w:t xml:space="preserv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set theory can seem unparsimonious and needlessly revisionary, insofar as it requires adding an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operator to our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and make certain otherwise unneeded revisions to our philosophy of language (denying that ‘precise intensions always determine precise extensions’).</w:t>
      </w:r>
    </w:p>
    <w:p w14:paraId="01F0B8C5" w14:textId="6F0D481F" w:rsidR="002F438F" w:rsidRDefault="00A77582">
      <w:pPr>
        <w:pStyle w:val="BodyText"/>
      </w:pPr>
      <w:r>
        <w:t>Second, the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can seem like an unattractive choice of theoretical primitive. For facts about </w:t>
      </w:r>
      <w:r w:rsidR="0014205E">
        <w:t>interpretational</w:t>
      </w:r>
      <w:r>
        <w:t xml:space="preserve"> possibility generally would seem to be frequently indeterminate, highly disputed and/or unprincipled facts. And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particular versions of this concept can seem ad hoc restricted to allow assumptions needed to justify set theory. Thus</w:t>
      </w:r>
      <w:r w:rsidR="00DF6845">
        <w:t>,</w:t>
      </w:r>
      <w:r>
        <w:t xml:space="preserve"> one might favor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w:t>
      </w:r>
      <w:r w:rsidR="004706EE">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on grounds of conceptual parsimony. There is also a worry that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needs to — in effect — invoke a Putnamian approach to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(a notion of arbitrary sequences reconceptualization events satisfying the axioms for being a well ordering), in which case adding a philosophically different </w:t>
      </w:r>
      <w:proofErr w:type="spellStart"/>
      <w:r>
        <w:t>Parsonian</w:t>
      </w:r>
      <w:proofErr w:type="spellEnd"/>
      <w:r>
        <w:t xml:space="preserve"> approach to the sets seems particularly unmotivated.</w:t>
      </w:r>
    </w:p>
    <w:p w14:paraId="0AECFBC4" w14:textId="436AC4B5" w:rsidR="002F438F" w:rsidRDefault="00A77582">
      <w:pPr>
        <w:pStyle w:val="BodyText"/>
      </w:pPr>
      <w:r>
        <w:t xml:space="preserve">Third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faced a ‘double duty</w:t>
      </w:r>
      <w:r w:rsidR="00293347">
        <w:fldChar w:fldCharType="begin"/>
      </w:r>
      <w:r w:rsidR="00293347">
        <w:instrText xml:space="preserve"> XE "</w:instrText>
      </w:r>
      <w:r w:rsidR="00293347" w:rsidRPr="00F626AB">
        <w:instrText>double duty</w:instrText>
      </w:r>
      <w:r w:rsidR="00293347">
        <w:instrText xml:space="preserve">" </w:instrText>
      </w:r>
      <w:r w:rsidR="00293347">
        <w:fldChar w:fldCharType="end"/>
      </w:r>
      <w:r>
        <w:t xml:space="preserve">’ problem which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views avoid. For example, </w:t>
      </w:r>
      <w:r w:rsidR="00706514">
        <w:t>Interpretationalist</w:t>
      </w:r>
      <w:r>
        <w:t xml:space="preserve"> </w:t>
      </w:r>
      <w:proofErr w:type="spellStart"/>
      <w:r>
        <w:t>Parsonians</w:t>
      </w:r>
      <w:proofErr w:type="spellEnd"/>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face awkwardness about how to answer the question ‘how many sets are you currently thinking in terms of?’ that is not answered by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picture of unintentional language change.</w:t>
      </w:r>
    </w:p>
    <w:p w14:paraId="40834966" w14:textId="3E3477D4" w:rsidR="002F438F" w:rsidRDefault="00A77582">
      <w:pPr>
        <w:pStyle w:val="BodyText"/>
      </w:pPr>
      <w:r>
        <w:t>In closing I will mention three, weaker, motivations for favoring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 .</w:t>
      </w:r>
    </w:p>
    <w:p w14:paraId="07A3AB8F" w14:textId="792609EF" w:rsidR="002F438F" w:rsidRDefault="00A77582">
      <w:pPr>
        <w:pStyle w:val="BodyText"/>
      </w:pPr>
      <w:r>
        <w:t>First,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paraphrases promise to make the intuitively close relationship between math and logic explicit (specifically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interdefinable with entailment).</w:t>
      </w:r>
    </w:p>
    <w:p w14:paraId="2CF94B84" w14:textId="0F7E86A0" w:rsidR="002F438F" w:rsidRDefault="00A77582">
      <w:pPr>
        <w:pStyle w:val="BodyText"/>
      </w:pPr>
      <w:r>
        <w:t xml:space="preserve">Second, the </w:t>
      </w:r>
      <w:r>
        <w:rPr>
          <w:i/>
        </w:rPr>
        <w:t>practical convenience</w:t>
      </w:r>
      <w:r>
        <w:t xml:space="preserve"> of working in a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framework (and cashing out set theory in terms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discussed in </w:t>
      </w:r>
      <w:r w:rsidR="00A91551">
        <w:t>section</w:t>
      </w:r>
      <w:r w:rsidR="0074705D">
        <w:t xml:space="preserve"> </w:t>
      </w:r>
      <w:hyperlink w:anchor="X07628c8cfa138f5ea4621d76429771304595a3e">
        <w:r w:rsidR="0074705D">
          <w:rPr>
            <w:rStyle w:val="Hyperlink"/>
          </w:rPr>
          <w:t>5</w:t>
        </w:r>
        <w:r>
          <w:rPr>
            <w:rStyle w:val="Hyperlink"/>
          </w:rPr>
          <w:t>.5.2</w:t>
        </w:r>
      </w:hyperlink>
      <w:r>
        <w:t xml:space="preserve">, might be taken as evidence for the philosophical correctness of this approach. Going Putnamian promises to </w:t>
      </w:r>
      <w:r w:rsidR="0090012F">
        <w:t>let</w:t>
      </w:r>
      <w:r>
        <w:t xml:space="preserve"> us rationally reconstruct the justification for our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beliefs from premises that seem clearly true more directly, using fewer primitives.</w:t>
      </w:r>
    </w:p>
    <w:p w14:paraId="72D2D420" w14:textId="769129D1" w:rsidR="002F438F" w:rsidRDefault="00A77582">
      <w:pPr>
        <w:pStyle w:val="BodyText"/>
      </w:pPr>
      <w:r>
        <w:t>Third, (although I personally think we should accept a broadly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philosophy of language), it’s worth noting that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doesn’t require us to accept this controversial philosophical thesis while (</w:t>
      </w:r>
      <w:r w:rsidR="00706514">
        <w:t>Interpretationalist</w:t>
      </w:r>
      <w:r>
        <w:t xml:space="preserve">) </w:t>
      </w:r>
      <w:proofErr w:type="spellStart"/>
      <w:r>
        <w:t>Parsonianism</w:t>
      </w:r>
      <w:proofErr w:type="spellEnd"/>
      <w:r>
        <w:t xml:space="preserve"> </w:t>
      </w:r>
      <w:r>
        <w:lastRenderedPageBreak/>
        <w:t>does</w:t>
      </w:r>
      <w:r>
        <w:rPr>
          <w:rStyle w:val="FootnoteReference"/>
        </w:rPr>
        <w:footnoteReference w:id="102"/>
      </w:r>
      <w:r>
        <w:t>. Thus</w:t>
      </w:r>
      <w:r w:rsidR="00A64586">
        <w:t>,</w:t>
      </w:r>
      <w:r>
        <w:t xml:space="preserve"> philosophers who reject such neo-Carnapian philosophy of language will certainly favor the Putnamian approach over the </w:t>
      </w:r>
      <w:r w:rsidR="00706514">
        <w:t>Interpretationalist</w:t>
      </w:r>
      <w:r>
        <w:t xml:space="preserve"> </w:t>
      </w:r>
      <w:proofErr w:type="spellStart"/>
      <w:r>
        <w:t>Parsonian</w:t>
      </w:r>
      <w:proofErr w:type="spellEnd"/>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one. And perhaps the same goes for philosophers who would prefer to leave few ‘hostages to fortune’ and avoiding entangling the philosophy of set theory with unrelated philosophical controversies.</w:t>
      </w:r>
    </w:p>
    <w:p w14:paraId="1D20D347" w14:textId="55F99533" w:rsidR="002F438F" w:rsidRDefault="00170043" w:rsidP="00170043">
      <w:pPr>
        <w:pStyle w:val="Heading1"/>
        <w:numPr>
          <w:ilvl w:val="0"/>
          <w:numId w:val="0"/>
        </w:numPr>
      </w:pPr>
      <w:bookmarkStart w:id="132" w:name="_Toc74224278"/>
      <w:bookmarkStart w:id="133" w:name="section-1"/>
      <w:bookmarkEnd w:id="31"/>
      <w:bookmarkEnd w:id="101"/>
      <w:bookmarkEnd w:id="131"/>
      <w:r>
        <w:t>Part II</w:t>
      </w:r>
      <w:bookmarkEnd w:id="132"/>
      <w:r w:rsidR="00A77582">
        <w:tab/>
      </w:r>
    </w:p>
    <w:p w14:paraId="0F5603D1" w14:textId="76B1861F" w:rsidR="002F438F" w:rsidRDefault="00A77582">
      <w:pPr>
        <w:pStyle w:val="FirstParagraph"/>
      </w:pPr>
      <w:r>
        <w:t>In Part I we discussed some existing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and actualist</w:t>
      </w:r>
      <w:r w:rsidR="00791320">
        <w:fldChar w:fldCharType="begin"/>
      </w:r>
      <w:r w:rsidR="00791320">
        <w:instrText xml:space="preserve"> XE </w:instrText>
      </w:r>
      <w:r w:rsidR="00170043">
        <w:instrText>“</w:instrText>
      </w:r>
      <w:r w:rsidR="00791320" w:rsidRPr="00F13935">
        <w:instrText>actualism</w:instrText>
      </w:r>
      <w:r w:rsidR="00170043">
        <w:instrText>”</w:instrText>
      </w:r>
      <w:r w:rsidR="00791320">
        <w:instrText xml:space="preserve"> </w:instrText>
      </w:r>
      <w:r w:rsidR="00791320">
        <w:fldChar w:fldCharType="end"/>
      </w:r>
      <w:r>
        <w:t xml:space="preserve"> approaches to the foundations of set </w:t>
      </w:r>
      <w:r w:rsidR="005222D0">
        <w:t>theory and</w:t>
      </w:r>
      <w:r>
        <w:t xml:space="preserve"> noted some problems for them.</w:t>
      </w:r>
    </w:p>
    <w:p w14:paraId="71DD252A" w14:textId="428E509A" w:rsidR="002F438F" w:rsidRDefault="00A77582">
      <w:pPr>
        <w:pStyle w:val="BodyText"/>
      </w:pPr>
      <w:r>
        <w:t xml:space="preserve">In Part II of this </w:t>
      </w:r>
      <w:r w:rsidR="003E3457">
        <w:t>book,</w:t>
      </w:r>
      <w:r>
        <w:t xml:space="preserve"> I will develop my particular version of (Putnamian</w:t>
      </w:r>
      <w:r w:rsidR="00085AC7">
        <w:fldChar w:fldCharType="begin"/>
      </w:r>
      <w:r w:rsidR="00085AC7">
        <w:instrText xml:space="preserve"> XE </w:instrText>
      </w:r>
      <w:r w:rsidR="00170043">
        <w:instrText>“</w:instrText>
      </w:r>
      <w:r w:rsidR="00085AC7" w:rsidRPr="00AF5013">
        <w:instrText>Putnamian</w:instrText>
      </w:r>
      <w:r w:rsidR="00170043">
        <w:instrText>”</w:instrText>
      </w:r>
      <w:r w:rsidR="00085AC7">
        <w:instrText xml:space="preserve"> </w:instrText>
      </w:r>
      <w:r w:rsidR="00085AC7">
        <w:fldChar w:fldCharType="end"/>
      </w:r>
      <w:r>
        <w:t>)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set theory using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and argue that it lets us avoid many of the problems discussed above. As we have seen,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paraphrases of set theory make claims about how it would be (in some sense) possible to extend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hierarchy of sets.</w:t>
      </w:r>
    </w:p>
    <w:p w14:paraId="4BE7BDF5" w14:textId="7C452973" w:rsidR="002F438F" w:rsidRDefault="00A77582">
      <w:pPr>
        <w:pStyle w:val="BodyText"/>
      </w:pPr>
      <w:r>
        <w:t xml:space="preserve">First I will flesh out </w:t>
      </w:r>
      <w:r w:rsidR="006628F8">
        <w:t xml:space="preserve">the </w:t>
      </w:r>
      <w:r>
        <w:t>informal summary</w:t>
      </w:r>
      <w:r w:rsidR="00603F10">
        <w:t xml:space="preserve"> given in Chapter </w:t>
      </w:r>
      <w:hyperlink w:anchor="_Chapter_4_Overview" w:history="1">
        <w:r w:rsidR="00603F10" w:rsidRPr="00C1460E">
          <w:rPr>
            <w:rStyle w:val="Hyperlink"/>
          </w:rPr>
          <w:t>4</w:t>
        </w:r>
      </w:hyperlink>
      <w:r>
        <w:t xml:space="preserve"> of how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(and 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logic) lets us formulate a version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set theory which differs from, and simplifies,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formulation. Then I’ll provide a set of axioms for conditional logical possibility</w:t>
      </w:r>
      <w:r w:rsidR="0082595F">
        <w:fldChar w:fldCharType="begin"/>
      </w:r>
      <w:r w:rsidR="0082595F">
        <w:instrText xml:space="preserve"> XE </w:instrText>
      </w:r>
      <w:r w:rsidR="00170043">
        <w:instrText>“</w:instrText>
      </w:r>
      <w:r w:rsidR="0082595F" w:rsidRPr="003F4C0B">
        <w:instrText>conditional logical possibility</w:instrText>
      </w:r>
      <w:r w:rsidR="00170043">
        <w:instrText>”</w:instrText>
      </w:r>
      <w:r w:rsidR="0082595F">
        <w:instrText xml:space="preserve"> </w:instrText>
      </w:r>
      <w:r w:rsidR="0082595F">
        <w:fldChar w:fldCharType="end"/>
      </w:r>
      <w:r>
        <w:t>, arguing for the truth of these axioms and showing they justify mathematician’s use of the ZFC</w:t>
      </w:r>
      <w:r w:rsidR="000C794D">
        <w:fldChar w:fldCharType="begin"/>
      </w:r>
      <w:r w:rsidR="000C794D">
        <w:instrText xml:space="preserve"> XE </w:instrText>
      </w:r>
      <w:r w:rsidR="00170043">
        <w:instrText>“</w:instrText>
      </w:r>
      <w:r w:rsidR="000C794D" w:rsidRPr="00736DCD">
        <w:instrText>ZFC</w:instrText>
      </w:r>
      <w:r w:rsidR="00170043">
        <w:instrText>”</w:instrText>
      </w:r>
      <w:r w:rsidR="000C794D">
        <w:instrText xml:space="preserve"> </w:instrText>
      </w:r>
      <w:r w:rsidR="000C794D">
        <w:fldChar w:fldCharType="end"/>
      </w:r>
      <w:r>
        <w:t xml:space="preserve"> axioms.</w:t>
      </w:r>
    </w:p>
    <w:p w14:paraId="146F4A08" w14:textId="2F4BADCD" w:rsidR="002F438F" w:rsidRDefault="001F0A0D" w:rsidP="001F0A0D">
      <w:pPr>
        <w:pStyle w:val="Heading2"/>
        <w:numPr>
          <w:ilvl w:val="0"/>
          <w:numId w:val="0"/>
        </w:numPr>
        <w:ind w:left="840"/>
      </w:pPr>
      <w:bookmarkStart w:id="134" w:name="_Chapter_6_Purified"/>
      <w:bookmarkStart w:id="135" w:name="_Toc74224279"/>
      <w:bookmarkStart w:id="136" w:name="ch:informal"/>
      <w:bookmarkEnd w:id="134"/>
      <w:r>
        <w:rPr>
          <w:rStyle w:val="SectionNumber"/>
        </w:rPr>
        <w:t>Chapter 6</w:t>
      </w:r>
      <w:r w:rsidR="00A77582">
        <w:tab/>
        <w:t>Purified Potentialist Set Theory: An Informal Sketch</w:t>
      </w:r>
      <w:bookmarkEnd w:id="135"/>
    </w:p>
    <w:p w14:paraId="0C77C936" w14:textId="6F95B92A" w:rsidR="002F438F" w:rsidRDefault="00A77582">
      <w:pPr>
        <w:pStyle w:val="FirstParagraph"/>
      </w:pPr>
      <w:r>
        <w:t>In this chapter I will informally present my preferred version of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set theory (using the notion of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rsidR="003E3457">
        <w:t>) and</w:t>
      </w:r>
      <w:r>
        <w:t xml:space="preserve"> clarify some philosophical issues about it.</w:t>
      </w:r>
    </w:p>
    <w:p w14:paraId="6A6EC7D9" w14:textId="7C0541B5" w:rsidR="002F438F" w:rsidRDefault="00A77582">
      <w:pPr>
        <w:pStyle w:val="BodyText"/>
      </w:pPr>
      <w:r>
        <w:t xml:space="preserve">I will employ a version of </w:t>
      </w:r>
      <w:r w:rsidR="00CE160F">
        <w:t>Putnam</w:t>
      </w:r>
      <w:r w:rsidR="001B602B">
        <w:fldChar w:fldCharType="begin"/>
      </w:r>
      <w:r w:rsidR="001B602B">
        <w:instrText xml:space="preserve"> </w:instrText>
      </w:r>
      <w:r w:rsidR="005D6D4B">
        <w:instrText>XE “Putnam, Hillary”</w:instrText>
      </w:r>
      <w:r w:rsidR="001B602B">
        <w:instrText xml:space="preserve"> </w:instrText>
      </w:r>
      <w:r w:rsidR="001B602B">
        <w:fldChar w:fldCharType="end"/>
      </w:r>
      <w:r w:rsidR="00CE160F">
        <w:t>’s</w:t>
      </w:r>
      <w:r>
        <w:t xml:space="preserve"> approach, but appeal to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specifically (much as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does) rather than metaphysical possibility. So</w:t>
      </w:r>
      <w:r w:rsidR="00F84F7D">
        <w:t>,</w:t>
      </w:r>
      <w:r>
        <w:t xml:space="preserve"> when I say that it would be possible to have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I will mean (something like) that it would be logically possible for the objects satisfy ‘is a penciled point,’ ‘is connected by an arrow’ to form an intended-width initial segment of sets when considered under these relations</w:t>
      </w:r>
      <w:r>
        <w:rPr>
          <w:rStyle w:val="FootnoteReference"/>
        </w:rPr>
        <w:footnoteReference w:id="103"/>
      </w:r>
      <w:r>
        <w:t xml:space="preserve">. </w:t>
      </w:r>
      <w:r>
        <w:lastRenderedPageBreak/>
        <w:t xml:space="preserve">By using non-mathematical </w:t>
      </w:r>
      <w:r w:rsidR="00407ED7">
        <w:t>relations,</w:t>
      </w:r>
      <w:r>
        <w:t xml:space="preserve"> we avoid having to presume there is an antecedently meaningful notion of set or other mathematical relation.</w:t>
      </w:r>
    </w:p>
    <w:p w14:paraId="36F5C89E" w14:textId="77777777" w:rsidR="002F438F" w:rsidRDefault="00A77582">
      <w:pPr>
        <w:pStyle w:val="BodyText"/>
      </w:pPr>
      <w:r>
        <w:t>I’ll now give the details of this proposal.</w:t>
      </w:r>
    </w:p>
    <w:p w14:paraId="0E1E27BF" w14:textId="21C3238D" w:rsidR="002F438F" w:rsidRDefault="001312C8" w:rsidP="001312C8">
      <w:pPr>
        <w:pStyle w:val="Heading3"/>
        <w:numPr>
          <w:ilvl w:val="0"/>
          <w:numId w:val="0"/>
        </w:numPr>
        <w:ind w:left="720" w:hanging="432"/>
      </w:pPr>
      <w:bookmarkStart w:id="137" w:name="_Toc74224280"/>
      <w:bookmarkStart w:id="138" w:name="two-sorted-initial-segment-structures"/>
      <w:r>
        <w:rPr>
          <w:rStyle w:val="SectionNumber"/>
        </w:rPr>
        <w:t>6.1</w:t>
      </w:r>
      <w:r w:rsidR="00A77582">
        <w:tab/>
        <w:t>Two Sorted Initial Segment Structures</w:t>
      </w:r>
      <w:bookmarkEnd w:id="137"/>
    </w:p>
    <w:p w14:paraId="35E795C4" w14:textId="1C67A11E" w:rsidR="002F438F" w:rsidRDefault="00A77582">
      <w:pPr>
        <w:pStyle w:val="FirstParagraph"/>
      </w:pPr>
      <w:r>
        <w:t xml:space="preserve">I will only require my iterative hierarchies to satisfy IHW, not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i/>
          </w:rPr>
          <w:fldChar w:fldCharType="begin"/>
        </m:r>
      </m:oMath>
      <w:r w:rsidR="00F77100">
        <w:instrText xml:space="preserve"> XE "</w:instrText>
      </w:r>
      <m:oMath>
        <m:r>
          <m:rPr>
            <m:sty m:val="p"/>
          </m:rPr>
          <w:rPr>
            <w:rFonts w:ascii="Cambria Math" w:hAnsi="Cambria Math"/>
          </w:rPr>
          <m:t>ZFC2</m:t>
        </m:r>
      </m:oMath>
      <w:r w:rsidR="00F77100">
        <w:instrText xml:space="preserve">" </w:instrText>
      </w:r>
      <m:oMath>
        <m:r>
          <w:rPr>
            <w:rFonts w:ascii="Cambria Math" w:hAnsi="Cambria Math"/>
            <w:i/>
          </w:rPr>
          <w:fldChar w:fldCharType="end"/>
        </m:r>
      </m:oMath>
      <w:r>
        <w:t xml:space="preserve"> as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does, for the reasons discussed in §</w:t>
      </w:r>
      <w:hyperlink w:anchor="ch:putnamian-pot:sec:hellman">
        <w:r w:rsidR="005C66F9">
          <w:rPr>
            <w:rStyle w:val="Hyperlink"/>
          </w:rPr>
          <w:t>3</w:t>
        </w:r>
        <w:r>
          <w:rPr>
            <w:rStyle w:val="Hyperlink"/>
          </w:rPr>
          <w:t>.2</w:t>
        </w:r>
      </w:hyperlink>
      <w:r>
        <w:t xml:space="preserve">. Doing this makes it convenient to admit the levels in our hierarchies of sets as primitive objects </w:t>
      </w:r>
      <w:proofErr w:type="gramStart"/>
      <w:r>
        <w:t>in their own right rather</w:t>
      </w:r>
      <w:proofErr w:type="gramEnd"/>
      <w:r>
        <w:t xml:space="preserve"> than rely on the (non-obvious) fact that Von Neumann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t xml:space="preserve"> can serve that function inside the sets. So</w:t>
      </w:r>
      <w:r w:rsidR="00675FD2">
        <w:t>,</w:t>
      </w:r>
      <w:r>
        <w:t xml:space="preserve"> my iterative hierarchies will have two kinds of (first-order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objects playing two different roles: those of sets and ordinal</w:t>
      </w:r>
      <w:r w:rsidR="00503336">
        <w:fldChar w:fldCharType="begin"/>
      </w:r>
      <w:r w:rsidR="00503336">
        <w:instrText xml:space="preserve"> XE </w:instrText>
      </w:r>
      <w:r w:rsidR="00170043">
        <w:instrText>“</w:instrText>
      </w:r>
      <w:r w:rsidR="00503336" w:rsidRPr="001D2958">
        <w:instrText>ordinal</w:instrText>
      </w:r>
      <w:r w:rsidR="00170043">
        <w:instrText>”</w:instrText>
      </w:r>
      <w:r w:rsidR="00503336">
        <w:instrText xml:space="preserve"> </w:instrText>
      </w:r>
      <w:r w:rsidR="00503336">
        <w:fldChar w:fldCharType="end"/>
      </w:r>
      <w:r>
        <w:t xml:space="preserve"> levels. </w:t>
      </w:r>
      <w:r w:rsidR="00170043">
        <w:t>W</w:t>
      </w:r>
      <w:r>
        <w:t>ith sets being related to one another by elementhood, ordinal levels being related to one another by less than, and every set being ‘available at’ some ordinal level. To reiterate, on my current way of talking the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t xml:space="preserve"> are not themselves sets</w:t>
      </w:r>
      <w:r>
        <w:rPr>
          <w:rStyle w:val="FootnoteReference"/>
        </w:rPr>
        <w:footnoteReference w:id="104"/>
      </w:r>
      <w:r>
        <w:t>.</w:t>
      </w:r>
    </w:p>
    <w:p w14:paraId="10694FB5" w14:textId="3FB36A8B" w:rsidR="002F438F" w:rsidRDefault="00A77582">
      <w:pPr>
        <w:pStyle w:val="BodyText"/>
      </w:pPr>
      <w:r>
        <w:t>Thus, I will employ five relations (any relations of the right arity will do) to characterize the notion of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two one place relations </w:t>
      </w:r>
      <m:oMath>
        <m:r>
          <m:rPr>
            <m:nor/>
          </m:rPr>
          <m:t>set</m:t>
        </m:r>
        <m:d>
          <m:dPr>
            <m:ctrlPr>
              <w:rPr>
                <w:rFonts w:ascii="Cambria Math" w:hAnsi="Cambria Math"/>
                <w:i/>
              </w:rPr>
            </m:ctrlPr>
          </m:dPr>
          <m:e/>
        </m:d>
      </m:oMath>
      <w:r>
        <w:t xml:space="preserve"> and </w:t>
      </w:r>
      <w:proofErr w:type="spellStart"/>
      <m:oMath>
        <m:r>
          <m:rPr>
            <m:nor/>
          </m:rPr>
          <m:t>ord</m:t>
        </m:r>
        <w:proofErr w:type="spellEnd"/>
        <m:d>
          <m:dPr>
            <m:ctrlPr>
              <w:rPr>
                <w:rFonts w:ascii="Cambria Math" w:hAnsi="Cambria Math"/>
                <w:i/>
              </w:rPr>
            </m:ctrlPr>
          </m:dPr>
          <m:e/>
        </m:d>
      </m:oMath>
      <w:r>
        <w:t xml:space="preserve"> identifying the objects playing the role of the sets and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t xml:space="preserve">, and three two place relations playing the roles of </w:t>
      </w:r>
      <m:oMath>
        <m:r>
          <w:rPr>
            <w:rFonts w:ascii="Cambria Math" w:hAnsi="Cambria Math"/>
          </w:rPr>
          <m:t>∈</m:t>
        </m:r>
      </m:oMath>
      <w:r>
        <w:t xml:space="preserve">, </w:t>
      </w:r>
      <m:oMath>
        <m:r>
          <w:rPr>
            <w:rFonts w:ascii="Cambria Math" w:hAnsi="Cambria Math"/>
          </w:rPr>
          <m:t>&lt;</m:t>
        </m:r>
      </m:oMath>
      <w:r>
        <w:t xml:space="preserve"> (ordinal</w:t>
      </w:r>
      <w:r w:rsidR="00503336">
        <w:fldChar w:fldCharType="begin"/>
      </w:r>
      <w:r w:rsidR="00503336">
        <w:instrText xml:space="preserve"> XE </w:instrText>
      </w:r>
      <w:r w:rsidR="00170043">
        <w:instrText>“</w:instrText>
      </w:r>
      <w:r w:rsidR="00503336" w:rsidRPr="001D2958">
        <w:instrText>ordinal</w:instrText>
      </w:r>
      <w:r w:rsidR="00170043">
        <w:instrText>”</w:instrText>
      </w:r>
      <w:r w:rsidR="00503336">
        <w:instrText xml:space="preserve"> </w:instrText>
      </w:r>
      <w:r w:rsidR="00503336">
        <w:fldChar w:fldCharType="end"/>
      </w:r>
      <w:r>
        <w:t xml:space="preserve"> ordering) and </w:t>
      </w:r>
      <m:oMath>
        <m:r>
          <w:rPr>
            <w:rFonts w:ascii="Cambria Math" w:hAnsi="Cambria Math"/>
          </w:rPr>
          <m:t>@</m:t>
        </m:r>
      </m:oMath>
      <w:r>
        <w:t xml:space="preserve"> (‘is available at,’ where a set </w:t>
      </w:r>
      <m:oMath>
        <m:r>
          <w:rPr>
            <w:rFonts w:ascii="Cambria Math" w:hAnsi="Cambria Math"/>
          </w:rPr>
          <m:t>x</m:t>
        </m:r>
      </m:oMath>
      <w:r>
        <w:t xml:space="preserve"> is available at an ordinal </w:t>
      </w:r>
      <m:oMath>
        <m:r>
          <w:rPr>
            <w:rFonts w:ascii="Cambria Math" w:hAnsi="Cambria Math"/>
          </w:rPr>
          <m:t>s</m:t>
        </m:r>
      </m:oMath>
      <w:r>
        <w:t xml:space="preserve"> if it has been constructed at or before stage </w:t>
      </w:r>
      <m:oMath>
        <m:r>
          <w:rPr>
            <w:rFonts w:ascii="Cambria Math" w:hAnsi="Cambria Math"/>
          </w:rPr>
          <m:t>s</m:t>
        </m:r>
      </m:oMath>
      <w:r>
        <w:t>).</w:t>
      </w:r>
    </w:p>
    <w:p w14:paraId="33237B84" w14:textId="09586084" w:rsidR="002F438F" w:rsidRDefault="00A77582">
      <w:pPr>
        <w:pStyle w:val="BodyText"/>
      </w:pPr>
      <w:r>
        <w:t xml:space="preserve">So, for example, we might use the following </w:t>
      </w:r>
      <w:proofErr w:type="gramStart"/>
      <w:r w:rsidR="00827D98">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properties and relations: ... is a penciled point, ...is a penciled star, ...is connected </w:t>
      </w:r>
      <w:r w:rsidR="004F2F8B">
        <w:t>to...</w:t>
      </w:r>
      <w:r>
        <w:t xml:space="preserve"> by a dotted/dashed/solid arrow.</w:t>
      </w:r>
    </w:p>
    <w:p w14:paraId="73464999" w14:textId="4103DE78" w:rsidR="002F438F" w:rsidRDefault="00A77582">
      <w:pPr>
        <w:pStyle w:val="BodyText"/>
      </w:pPr>
      <w:r>
        <w:t xml:space="preserve">I will define a formula </w:t>
      </w:r>
      <m:oMath>
        <m:r>
          <m:rPr>
            <m:scr m:val="script"/>
            <m:sty m:val="p"/>
          </m:rPr>
          <w:rPr>
            <w:rFonts w:ascii="Cambria Math" w:hAnsi="Cambria Math"/>
          </w:rPr>
          <m:t>V</m:t>
        </m:r>
        <m:d>
          <m:dPr>
            <m:ctrlPr>
              <w:rPr>
                <w:rFonts w:ascii="Cambria Math" w:hAnsi="Cambria Math"/>
              </w:rPr>
            </m:ctrlPr>
          </m:dPr>
          <m:e>
            <m:r>
              <m:rPr>
                <m:nor/>
              </m:rPr>
              <m:t>set</m:t>
            </m:r>
            <m:r>
              <w:rPr>
                <w:rFonts w:ascii="Cambria Math" w:hAnsi="Cambria Math"/>
              </w:rPr>
              <m:t>,</m:t>
            </m:r>
            <m:r>
              <m:rPr>
                <m:nor/>
              </m:rPr>
              <m:t>ord</m:t>
            </m:r>
            <m:r>
              <w:rPr>
                <w:rFonts w:ascii="Cambria Math" w:hAnsi="Cambria Math"/>
              </w:rPr>
              <m:t>,&lt;,∈,@</m:t>
            </m:r>
          </m:e>
        </m:d>
      </m:oMath>
      <w:r>
        <w:t xml:space="preserve"> which asserts the relations </w:t>
      </w:r>
      <m:oMath>
        <m:r>
          <m:rPr>
            <m:nor/>
          </m:rPr>
          <m:t>set</m:t>
        </m:r>
        <m:r>
          <w:rPr>
            <w:rFonts w:ascii="Cambria Math" w:hAnsi="Cambria Math"/>
          </w:rPr>
          <m:t>,</m:t>
        </m:r>
        <m:r>
          <m:rPr>
            <m:nor/>
          </m:rPr>
          <m:t>ord</m:t>
        </m:r>
        <m:r>
          <w:rPr>
            <w:rFonts w:ascii="Cambria Math" w:hAnsi="Cambria Math"/>
          </w:rPr>
          <m:t>,&lt;,∈,@</m:t>
        </m:r>
      </m:oMath>
      <w:r>
        <w:t xml:space="preserve"> apply to a objects in such a way as to satisfy our conception IHW (described above in definition </w:t>
      </w:r>
      <w:hyperlink w:anchor="def:IHW">
        <w:r>
          <w:rPr>
            <w:rStyle w:val="Hyperlink"/>
          </w:rPr>
          <w:t>Definition 1.1</w:t>
        </w:r>
      </w:hyperlink>
      <w:r>
        <w:t>) of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sets. </w:t>
      </w:r>
      <w:r w:rsidR="009F0345">
        <w:t xml:space="preserve">See </w:t>
      </w:r>
      <w:hyperlink w:anchor="def:initial-segment">
        <w:r w:rsidR="009F0345">
          <w:rPr>
            <w:rStyle w:val="Hyperlink"/>
          </w:rPr>
          <w:t>Definition </w:t>
        </w:r>
        <w:r w:rsidR="00E32F8A">
          <w:rPr>
            <w:rStyle w:val="Hyperlink"/>
          </w:rPr>
          <w:t>A</w:t>
        </w:r>
        <w:r w:rsidR="009F0345">
          <w:rPr>
            <w:rStyle w:val="Hyperlink"/>
          </w:rPr>
          <w:t>.2</w:t>
        </w:r>
      </w:hyperlink>
      <w:r w:rsidR="009F0345">
        <w:t xml:space="preserve"> for a fully formal definition. </w:t>
      </w:r>
      <w:r>
        <w:t>For brevity I will often simply call these initial segments.</w:t>
      </w:r>
    </w:p>
    <w:p w14:paraId="6A8259D5" w14:textId="05DB3F27" w:rsidR="002F438F" w:rsidRDefault="009E7336" w:rsidP="009E7336">
      <w:pPr>
        <w:pStyle w:val="Heading3"/>
        <w:numPr>
          <w:ilvl w:val="0"/>
          <w:numId w:val="0"/>
        </w:numPr>
        <w:ind w:left="720" w:hanging="432"/>
      </w:pPr>
      <w:bookmarkStart w:id="139" w:name="_Toc74224281"/>
      <w:bookmarkStart w:id="140" w:name="X30bf46f8de41b3bb0a30ecf06ad195865cedc0b"/>
      <w:bookmarkEnd w:id="138"/>
      <w:r>
        <w:rPr>
          <w:rStyle w:val="SectionNumber"/>
        </w:rPr>
        <w:t>6.2</w:t>
      </w:r>
      <w:r w:rsidR="00A77582">
        <w:tab/>
        <w:t xml:space="preserve">Structure Preserving Not Object Preserving </w:t>
      </w:r>
      <w:r w:rsidR="00876EB0">
        <w:t>Extensibility</w:t>
      </w:r>
      <w:bookmarkEnd w:id="139"/>
      <w:r w:rsidR="00A77582">
        <w:t xml:space="preserve"> </w:t>
      </w:r>
    </w:p>
    <w:p w14:paraId="25BD25E9" w14:textId="5EDF35A2" w:rsidR="002F438F" w:rsidRDefault="00A77582">
      <w:pPr>
        <w:pStyle w:val="FirstParagraph"/>
      </w:pPr>
      <w:r>
        <w:t>I will use the notion of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to talk about how one hierarchy of sets like structure could extend another.</w:t>
      </w:r>
    </w:p>
    <w:p w14:paraId="646413D7" w14:textId="071EFC91" w:rsidR="002F438F" w:rsidRDefault="00A77582">
      <w:pPr>
        <w:pStyle w:val="BodyText"/>
      </w:pPr>
      <w:r>
        <w:lastRenderedPageBreak/>
        <w:t xml:space="preserve">I will define a formula </w:t>
      </w: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≥V</m:t>
        </m:r>
      </m:oMath>
      <w:r>
        <w:t xml:space="preserve"> which says that one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extends another, where </w:t>
      </w:r>
      <m:oMath>
        <m:r>
          <w:rPr>
            <w:rFonts w:ascii="Cambria Math" w:hAnsi="Cambria Math"/>
          </w:rPr>
          <m:t>V</m:t>
        </m:r>
      </m:oMath>
      <w:r>
        <w:t xml:space="preserve"> abbreviates a list of relations </w:t>
      </w:r>
      <m:oMath>
        <m:r>
          <m:rPr>
            <m:nor/>
          </m:rPr>
          <m:t>set</m:t>
        </m:r>
        <m:r>
          <w:rPr>
            <w:rFonts w:ascii="Cambria Math" w:hAnsi="Cambria Math"/>
          </w:rPr>
          <m:t>,</m:t>
        </m:r>
        <m:r>
          <m:rPr>
            <m:nor/>
          </m:rPr>
          <m:t>ord</m:t>
        </m:r>
        <m:r>
          <w:rPr>
            <w:rFonts w:ascii="Cambria Math" w:hAnsi="Cambria Math"/>
          </w:rPr>
          <m:t>,&lt;,∈,@</m:t>
        </m:r>
      </m:oMath>
      <w:r>
        <w:t xml:space="preserve"> and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abbreviates </w:t>
      </w:r>
      <m:oMath>
        <m:sSup>
          <m:sSupPr>
            <m:ctrlPr>
              <w:rPr>
                <w:rFonts w:ascii="Cambria Math" w:hAnsi="Cambria Math"/>
                <w:i/>
              </w:rPr>
            </m:ctrlPr>
          </m:sSupPr>
          <m:e>
            <m:r>
              <m:rPr>
                <m:nor/>
              </m:rPr>
              <m:t>set</m:t>
            </m:r>
            <m:ctrlPr>
              <w:rPr>
                <w:rFonts w:ascii="Cambria Math" w:hAnsi="Cambria Math"/>
              </w:rPr>
            </m:ctrlPr>
          </m:e>
          <m:sup>
            <m:r>
              <w:rPr>
                <w:rFonts w:ascii="Cambria Math" w:hAnsi="Cambria Math"/>
              </w:rPr>
              <m:t>'</m:t>
            </m:r>
          </m:sup>
        </m:sSup>
        <m:r>
          <w:rPr>
            <w:rFonts w:ascii="Cambria Math" w:hAnsi="Cambria Math"/>
          </w:rPr>
          <m:t>,</m:t>
        </m:r>
        <m:sSup>
          <m:sSupPr>
            <m:ctrlPr>
              <w:rPr>
                <w:rFonts w:ascii="Cambria Math" w:hAnsi="Cambria Math"/>
                <w:i/>
              </w:rPr>
            </m:ctrlPr>
          </m:sSupPr>
          <m:e>
            <m:r>
              <m:rPr>
                <m:nor/>
              </m:rPr>
              <m:t>ord</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&lt;</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m:t>
            </m:r>
          </m:e>
          <m:sup>
            <m:r>
              <w:rPr>
                <w:rFonts w:ascii="Cambria Math" w:hAnsi="Cambria Math"/>
              </w:rPr>
              <m:t>'</m:t>
            </m:r>
          </m:sup>
        </m:sSup>
        <m:r>
          <w:rPr>
            <w:rFonts w:ascii="Cambria Math" w:hAnsi="Cambria Math"/>
          </w:rPr>
          <m:t>@</m:t>
        </m:r>
      </m:oMath>
      <w:r>
        <w:t>.</w:t>
      </w:r>
      <w:r>
        <w:rPr>
          <w:rStyle w:val="FootnoteReference"/>
        </w:rPr>
        <w:footnoteReference w:id="105"/>
      </w:r>
    </w:p>
    <w:p w14:paraId="6E5A01C9" w14:textId="69A9F0F2" w:rsidR="002F438F" w:rsidRDefault="00A77582">
      <w:pPr>
        <w:pStyle w:val="BodyText"/>
      </w:pPr>
      <w:r>
        <w:t>Now we can say that it’s logically possible for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to extended by an initial segment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by simple holding fixed (the relations in) </w:t>
      </w:r>
      <m:oMath>
        <m:r>
          <w:rPr>
            <w:rFonts w:ascii="Cambria Math" w:hAnsi="Cambria Math"/>
          </w:rPr>
          <m:t>V</m:t>
        </m:r>
      </m:oMath>
      <w:r>
        <w:t>. I adopt the following abbreviation for this frequently used expression.</w:t>
      </w:r>
    </w:p>
    <w:p w14:paraId="0E035E54" w14:textId="1A89208A" w:rsidR="002F438F" w:rsidRDefault="00472183">
      <w:pPr>
        <w:pStyle w:val="BodyText"/>
      </w:pPr>
      <m:oMathPara>
        <m:oMathParaPr>
          <m:jc m:val="center"/>
        </m:oMathParaPr>
        <m:oMath>
          <m:nary>
            <m:naryPr>
              <m:chr m:val="◊"/>
              <m:limLoc m:val="subSup"/>
              <m:supHide m:val="1"/>
              <m:ctrlPr>
                <w:rPr>
                  <w:rFonts w:ascii="Cambria Math" w:hAnsi="Cambria Math"/>
                </w:rPr>
              </m:ctrlPr>
            </m:naryPr>
            <m:sub>
              <m:r>
                <w:rPr>
                  <w:rFonts w:ascii="Cambria Math" w:hAnsi="Cambria Math"/>
                </w:rPr>
                <m:t>V</m:t>
              </m:r>
            </m:sub>
            <m:sup>
              <m:r>
                <w:rPr>
                  <w:rFonts w:ascii="Cambria Math" w:hAnsi="Cambria Math"/>
                </w:rPr>
                <m:t>​</m:t>
              </m:r>
            </m:sup>
            <m:e>
              <m:r>
                <w:rPr>
                  <w:rFonts w:ascii="Cambria Math" w:hAnsi="Cambria Math"/>
                </w:rPr>
                <m:t>(</m:t>
              </m:r>
            </m:e>
          </m:nary>
          <m:r>
            <w:rPr>
              <w:rFonts w:ascii="Cambria Math" w:hAnsi="Cambria Math"/>
            </w:rPr>
            <m:t>V'≥V)</m:t>
          </m:r>
          <m:limUpp>
            <m:limUppPr>
              <m:ctrlPr>
                <w:rPr>
                  <w:rFonts w:ascii="Cambria Math" w:hAnsi="Cambria Math"/>
                </w:rPr>
              </m:ctrlPr>
            </m:limUppPr>
            <m:e>
              <m:r>
                <w:rPr>
                  <w:rFonts w:ascii="Cambria Math" w:hAnsi="Cambria Math"/>
                </w:rPr>
                <m:t>↔</m:t>
              </m:r>
            </m:e>
            <m:lim>
              <m:r>
                <m:rPr>
                  <m:nor/>
                </m:rPr>
                <m:t>def</m:t>
              </m:r>
            </m:lim>
          </m:limUpp>
          <m:r>
            <w:rPr>
              <w:rFonts w:ascii="Cambria Math" w:hAnsi="Cambria Math"/>
            </w:rPr>
            <m:t xml:space="preserve"> </m:t>
          </m:r>
          <m:nary>
            <m:naryPr>
              <m:chr m:val="◊"/>
              <m:limLoc m:val="subSup"/>
              <m:supHide m:val="1"/>
              <m:ctrlPr>
                <w:rPr>
                  <w:rFonts w:ascii="Cambria Math" w:hAnsi="Cambria Math"/>
                </w:rPr>
              </m:ctrlPr>
            </m:naryPr>
            <m:sub>
              <m:r>
                <m:rPr>
                  <m:nor/>
                </m:rPr>
                <m:t>set</m:t>
              </m:r>
              <m:r>
                <w:rPr>
                  <w:rFonts w:ascii="Cambria Math" w:hAnsi="Cambria Math"/>
                </w:rPr>
                <m:t>,</m:t>
              </m:r>
              <m:r>
                <m:rPr>
                  <m:nor/>
                </m:rPr>
                <m:t>ord</m:t>
              </m:r>
              <m:r>
                <w:rPr>
                  <w:rFonts w:ascii="Cambria Math" w:hAnsi="Cambria Math"/>
                </w:rPr>
                <m:t>,∈,&lt;,@</m:t>
              </m:r>
            </m:sub>
            <m:sup>
              <m:r>
                <w:rPr>
                  <w:rFonts w:ascii="Cambria Math" w:hAnsi="Cambria Math"/>
                </w:rPr>
                <m:t>​</m:t>
              </m:r>
            </m:sup>
            <m:e>
              <m:r>
                <w:rPr>
                  <w:rFonts w:ascii="Cambria Math" w:hAnsi="Cambria Math"/>
                </w:rPr>
                <m:t>(</m:t>
              </m:r>
            </m:e>
          </m:nary>
          <m:r>
            <w:rPr>
              <w:rFonts w:ascii="Cambria Math" w:hAnsi="Cambria Math"/>
            </w:rPr>
            <m:t xml:space="preserve">V'≥V) </m:t>
          </m:r>
        </m:oMath>
      </m:oMathPara>
    </w:p>
    <w:p w14:paraId="32467BFB" w14:textId="4C0BDD02" w:rsidR="002F438F" w:rsidRDefault="00A77582">
      <w:pPr>
        <w:pStyle w:val="FirstParagraph"/>
      </w:pPr>
      <w:r>
        <w:t>This might be read as saying</w:t>
      </w:r>
      <w:r>
        <w:rPr>
          <w:rStyle w:val="FootnoteReference"/>
        </w:rPr>
        <w:footnoteReference w:id="106"/>
      </w:r>
      <w:r>
        <w:t xml:space="preserve"> that it’s logically possible (holding fixed the structure of </w:t>
      </w:r>
      <m:oMath>
        <m:r>
          <w:rPr>
            <w:rFonts w:ascii="Cambria Math" w:hAnsi="Cambria Math"/>
          </w:rPr>
          <m:t>V</m:t>
        </m:r>
      </m:oMath>
      <w:r>
        <w:t>) for another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to extend </w:t>
      </w:r>
      <m:oMath>
        <m:r>
          <w:rPr>
            <w:rFonts w:ascii="Cambria Math" w:hAnsi="Cambria Math"/>
          </w:rPr>
          <m:t>V</m:t>
        </m:r>
      </m:oMath>
      <w:r>
        <w:t>.</w:t>
      </w:r>
    </w:p>
    <w:p w14:paraId="550F2041" w14:textId="67AEBED3" w:rsidR="002F438F" w:rsidRDefault="003A479C" w:rsidP="003A479C">
      <w:pPr>
        <w:pStyle w:val="Heading3"/>
        <w:numPr>
          <w:ilvl w:val="0"/>
          <w:numId w:val="0"/>
        </w:numPr>
        <w:ind w:left="720" w:hanging="432"/>
      </w:pPr>
      <w:bookmarkStart w:id="141" w:name="_Toc74224282"/>
      <w:bookmarkStart w:id="142" w:name="assignment-functions-and-hierarchies"/>
      <w:bookmarkEnd w:id="140"/>
      <w:r>
        <w:rPr>
          <w:rStyle w:val="SectionNumber"/>
        </w:rPr>
        <w:t>6.3</w:t>
      </w:r>
      <w:r w:rsidR="00A77582">
        <w:tab/>
        <w:t>Assignment Functions and Hierarchies</w:t>
      </w:r>
      <w:bookmarkEnd w:id="141"/>
    </w:p>
    <w:p w14:paraId="40552FCF" w14:textId="608950C0" w:rsidR="002F438F" w:rsidRDefault="00A77582">
      <w:pPr>
        <w:pStyle w:val="FirstParagraph"/>
      </w:pPr>
      <w:r>
        <w:t xml:space="preserve">To </w:t>
      </w:r>
      <w:proofErr w:type="gramStart"/>
      <w:r>
        <w:t>completely eliminate</w:t>
      </w:r>
      <w:proofErr w:type="gramEnd"/>
      <w:r>
        <w:t xml:space="preserve"> quantifying in, I won’t just think about how initial segments can be extended, but rather how initial segments augmented with a ’function’ representing an assignment of variables to sets can be extended. Thus, rather than talking about what’s possible given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the object bound to the variable </w:t>
      </w:r>
      <m:oMath>
        <m:r>
          <w:rPr>
            <w:rFonts w:ascii="Cambria Math" w:hAnsi="Cambria Math"/>
          </w:rPr>
          <m:t>x</m:t>
        </m:r>
      </m:oMath>
      <w:r>
        <w:t xml:space="preserve"> as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would, I talk about what’s possible given an initial segment </w:t>
      </w:r>
      <m:oMath>
        <m:r>
          <w:rPr>
            <w:rFonts w:ascii="Cambria Math" w:hAnsi="Cambria Math"/>
          </w:rPr>
          <m:t>V</m:t>
        </m:r>
      </m:oMath>
      <w:r>
        <w:t xml:space="preserve"> and an assignment function </w:t>
      </w:r>
      <m:oMath>
        <m:r>
          <w:rPr>
            <w:rFonts w:ascii="Cambria Math" w:hAnsi="Cambria Math"/>
          </w:rPr>
          <m:t>ρ</m:t>
        </m:r>
      </m:oMath>
      <w:r>
        <w:t xml:space="preserve">, where </w:t>
      </w:r>
      <m:oMath>
        <m:r>
          <w:rPr>
            <w:rFonts w:ascii="Cambria Math" w:hAnsi="Cambria Math"/>
          </w:rPr>
          <m:t>ρ</m:t>
        </m:r>
        <m:d>
          <m:dPr>
            <m:ctrlPr>
              <w:rPr>
                <w:rFonts w:ascii="Cambria Math" w:hAnsi="Cambria Math"/>
                <w:i/>
              </w:rPr>
            </m:ctrlPr>
          </m:dPr>
          <m:e>
            <m:d>
              <m:dPr>
                <m:begChr m:val="⌜"/>
                <m:endChr m:val="⌝"/>
                <m:ctrlPr>
                  <w:rPr>
                    <w:rFonts w:ascii="Cambria Math" w:hAnsi="Cambria Math"/>
                  </w:rPr>
                </m:ctrlPr>
              </m:dPr>
              <m:e>
                <m:r>
                  <w:rPr>
                    <w:rFonts w:ascii="Cambria Math" w:hAnsi="Cambria Math"/>
                  </w:rPr>
                  <m:t>x</m:t>
                </m:r>
              </m:e>
            </m:d>
          </m:e>
        </m:d>
      </m:oMath>
      <w:r>
        <w:t xml:space="preserve"> is meant to capture the assignment of the variable ‘</w:t>
      </w:r>
      <m:oMath>
        <m:r>
          <w:rPr>
            <w:rFonts w:ascii="Cambria Math" w:hAnsi="Cambria Math"/>
          </w:rPr>
          <m:t>x</m:t>
        </m:r>
      </m:oMath>
      <w:r>
        <w:t>.’</w:t>
      </w:r>
    </w:p>
    <w:p w14:paraId="1F17FC02" w14:textId="5D1252DA" w:rsidR="002F438F" w:rsidRDefault="00A77582">
      <w:pPr>
        <w:pStyle w:val="BodyText"/>
      </w:pPr>
      <w:proofErr w:type="gramStart"/>
      <w:r>
        <w:t>In particular, I’ll</w:t>
      </w:r>
      <w:proofErr w:type="gramEnd"/>
      <w:r>
        <w:t xml:space="preserve"> associate each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with a copy of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w:t>
      </w:r>
      <m:oMath>
        <m:r>
          <m:rPr>
            <m:scr m:val="double-struck"/>
            <m:sty m:val="p"/>
          </m:rPr>
          <w:rPr>
            <w:rFonts w:ascii="Cambria Math" w:hAnsi="Cambria Math"/>
          </w:rPr>
          <m:t>N</m:t>
        </m:r>
      </m:oMath>
      <w:r>
        <w:t xml:space="preserve"> (shared between all initial segments</w:t>
      </w:r>
      <w:r>
        <w:rPr>
          <w:rStyle w:val="FootnoteReference"/>
        </w:rPr>
        <w:footnoteReference w:id="107"/>
      </w:r>
      <w:r>
        <w:t xml:space="preserve">) and an assignment function </w:t>
      </w:r>
      <m:oMath>
        <m:r>
          <w:rPr>
            <w:rFonts w:ascii="Cambria Math" w:hAnsi="Cambria Math"/>
          </w:rPr>
          <m:t>ρ</m:t>
        </m:r>
      </m:oMath>
      <w:r>
        <w:t xml:space="preserve"> assigning numbers to sets in that initial segment. </w:t>
      </w:r>
      <w:r w:rsidR="009F11C2">
        <w:t xml:space="preserve">Call the resulting structure an </w:t>
      </w:r>
      <w:r w:rsidR="007871BF">
        <w:t>i</w:t>
      </w:r>
      <w:r w:rsidR="009F11C2">
        <w:t>nterpreted initial segment</w:t>
      </w:r>
      <w:r w:rsidR="007871BF">
        <w:fldChar w:fldCharType="begin"/>
      </w:r>
      <w:r w:rsidR="007871BF">
        <w:instrText xml:space="preserve"> XE "</w:instrText>
      </w:r>
      <w:r w:rsidR="007871BF" w:rsidRPr="009826B6">
        <w:instrText>interpreted initial segment</w:instrText>
      </w:r>
      <w:r w:rsidR="007871BF">
        <w:instrText xml:space="preserve">" </w:instrText>
      </w:r>
      <w:r w:rsidR="007871BF">
        <w:fldChar w:fldCharType="end"/>
      </w:r>
      <w:r w:rsidR="009F11C2">
        <w:t xml:space="preserve"> (see </w:t>
      </w:r>
      <w:hyperlink w:anchor="def:interp-initial-seg-extension">
        <w:r w:rsidR="009F11C2">
          <w:rPr>
            <w:rStyle w:val="Hyperlink"/>
          </w:rPr>
          <w:t>Definition </w:t>
        </w:r>
        <w:r w:rsidR="00213D3F">
          <w:rPr>
            <w:rStyle w:val="Hyperlink"/>
          </w:rPr>
          <w:t>A</w:t>
        </w:r>
        <w:r w:rsidR="009F11C2">
          <w:rPr>
            <w:rStyle w:val="Hyperlink"/>
          </w:rPr>
          <w:t>.5</w:t>
        </w:r>
      </w:hyperlink>
      <w:r w:rsidR="009F11C2">
        <w:t xml:space="preserve"> for a formal definition). </w:t>
      </w:r>
      <w:r>
        <w:t xml:space="preserve">And let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r>
                  <w:rPr>
                    <w:rFonts w:ascii="Cambria Math" w:hAnsi="Cambria Math"/>
                  </w:rPr>
                  <m:t>V</m:t>
                </m:r>
              </m:e>
            </m:acc>
          </m:e>
        </m:d>
      </m:oMath>
      <w:r>
        <w:t xml:space="preserve"> abbreviates the conjunction of the requirement that </w:t>
      </w:r>
      <m:oMath>
        <m:r>
          <w:rPr>
            <w:rFonts w:ascii="Cambria Math" w:hAnsi="Cambria Math"/>
          </w:rPr>
          <m:t>V</m:t>
        </m:r>
      </m:oMath>
      <w:r>
        <w:t xml:space="preserve"> is initial segment, </w:t>
      </w:r>
      <m:oMath>
        <m:r>
          <m:rPr>
            <m:scr m:val="double-struck"/>
            <m:sty m:val="p"/>
          </m:rPr>
          <w:rPr>
            <w:rFonts w:ascii="Cambria Math" w:hAnsi="Cambria Math"/>
          </w:rPr>
          <m:t>N</m:t>
        </m:r>
      </m:oMath>
      <w:r>
        <w:t xml:space="preserve"> is a copy of the natural numbers and </w:t>
      </w:r>
      <m:oMath>
        <m:r>
          <w:rPr>
            <w:rFonts w:ascii="Cambria Math" w:hAnsi="Cambria Math"/>
          </w:rPr>
          <m:t>ρ</m:t>
        </m:r>
      </m:oMath>
      <w:r>
        <w:t xml:space="preserve"> is a function from </w:t>
      </w:r>
      <m:oMath>
        <m:r>
          <m:rPr>
            <m:scr m:val="double-struck"/>
            <m:sty m:val="p"/>
          </m:rPr>
          <w:rPr>
            <w:rFonts w:ascii="Cambria Math" w:hAnsi="Cambria Math"/>
          </w:rPr>
          <m:t>N</m:t>
        </m:r>
      </m:oMath>
      <w:r>
        <w:t xml:space="preserve"> to the sets in </w:t>
      </w:r>
      <m:oMath>
        <m:r>
          <w:rPr>
            <w:rFonts w:ascii="Cambria Math" w:hAnsi="Cambria Math"/>
          </w:rPr>
          <m:t>V</m:t>
        </m:r>
      </m:oMath>
      <w:r>
        <w:t xml:space="preserve">. I adopt the convention of using variables such as </w:t>
      </w:r>
      <m:oMath>
        <m:acc>
          <m:accPr>
            <m:chr m:val="⃗"/>
            <m:ctrlPr>
              <w:rPr>
                <w:rFonts w:ascii="Cambria Math" w:hAnsi="Cambria Math"/>
              </w:rPr>
            </m:ctrlPr>
          </m:accPr>
          <m:e>
            <m:r>
              <w:rPr>
                <w:rFonts w:ascii="Cambria Math" w:hAnsi="Cambria Math"/>
              </w:rPr>
              <m:t>V</m:t>
            </m:r>
          </m:e>
        </m:acc>
        <m:r>
          <w:rPr>
            <w:rFonts w:ascii="Cambria Math" w:hAnsi="Cambria Math"/>
          </w:rPr>
          <m:t>,</m:t>
        </m:r>
        <m:sSup>
          <m:sSupPr>
            <m:ctrlPr>
              <w:rPr>
                <w:rFonts w:ascii="Cambria Math" w:hAnsi="Cambria Math"/>
                <w:i/>
              </w:rPr>
            </m:ctrlPr>
          </m:sSupPr>
          <m:e>
            <m:acc>
              <m:accPr>
                <m:chr m:val="⃗"/>
                <m:ctrlPr>
                  <w:rPr>
                    <w:rFonts w:ascii="Cambria Math" w:hAnsi="Cambria Math"/>
                  </w:rPr>
                </m:ctrlPr>
              </m:accPr>
              <m:e>
                <m:r>
                  <w:rPr>
                    <w:rFonts w:ascii="Cambria Math" w:hAnsi="Cambria Math"/>
                  </w:rPr>
                  <m:t>V</m:t>
                </m:r>
              </m:e>
            </m:acc>
          </m:e>
          <m:sup>
            <m:r>
              <w:rPr>
                <w:rFonts w:ascii="Cambria Math" w:hAnsi="Cambria Math"/>
              </w:rPr>
              <m:t>'</m:t>
            </m:r>
          </m:sup>
        </m:sSup>
      </m:oMath>
      <w:r>
        <w:t xml:space="preserve"> to abbreviate corresponding lists of relations </w:t>
      </w:r>
      <m:oMath>
        <m:r>
          <w:rPr>
            <w:rFonts w:ascii="Cambria Math" w:hAnsi="Cambria Math"/>
          </w:rPr>
          <m:t>V,</m:t>
        </m:r>
        <m:r>
          <m:rPr>
            <m:scr m:val="double-struck"/>
            <m:sty m:val="p"/>
          </m:rPr>
          <w:rPr>
            <w:rFonts w:ascii="Cambria Math" w:hAnsi="Cambria Math"/>
          </w:rPr>
          <m:t>N</m:t>
        </m:r>
        <m:r>
          <w:rPr>
            <w:rFonts w:ascii="Cambria Math" w:hAnsi="Cambria Math"/>
          </w:rPr>
          <m:t>,ρ</m:t>
        </m:r>
      </m:oMath>
      <w:r>
        <w:t xml:space="preserve"> and </w:t>
      </w: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m:t>
        </m:r>
        <m:r>
          <m:rPr>
            <m:scr m:val="double-struck"/>
            <m:sty m:val="p"/>
          </m:rPr>
          <w:rPr>
            <w:rFonts w:ascii="Cambria Math" w:hAnsi="Cambria Math"/>
          </w:rPr>
          <m:t>N</m:t>
        </m:r>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m:t>
            </m:r>
          </m:sup>
        </m:sSup>
      </m:oMath>
      <w:r>
        <w:t>.</w:t>
      </w:r>
    </w:p>
    <w:p w14:paraId="762B8A1A" w14:textId="6F4DE99B" w:rsidR="002F438F" w:rsidRDefault="00A77582">
      <w:pPr>
        <w:pStyle w:val="BodyText"/>
      </w:pPr>
      <w:r>
        <w:t>So, recall that to give a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style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a sentence like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r>
          <w:rPr>
            <w:rFonts w:ascii="Cambria Math" w:hAnsi="Cambria Math"/>
          </w:rPr>
          <m:t>ϕ</m:t>
        </m:r>
        <m:d>
          <m:dPr>
            <m:ctrlPr>
              <w:rPr>
                <w:rFonts w:ascii="Cambria Math" w:hAnsi="Cambria Math"/>
                <w:i/>
              </w:rPr>
            </m:ctrlPr>
          </m:dPr>
          <m:e>
            <m:r>
              <w:rPr>
                <w:rFonts w:ascii="Cambria Math" w:hAnsi="Cambria Math"/>
              </w:rPr>
              <m:t>x,y</m:t>
            </m:r>
          </m:e>
        </m:d>
      </m:oMath>
      <w:r>
        <w:t xml:space="preserve"> where </w:t>
      </w:r>
      <m:oMath>
        <m:r>
          <w:rPr>
            <w:rFonts w:ascii="Cambria Math" w:hAnsi="Cambria Math"/>
          </w:rPr>
          <m:t>ϕ</m:t>
        </m:r>
      </m:oMath>
      <w:r>
        <w:t xml:space="preserve"> is quantifier free we want to say something like this.</w:t>
      </w:r>
    </w:p>
    <w:p w14:paraId="7F5DFC2E" w14:textId="0A7794EE" w:rsidR="002F438F" w:rsidRDefault="00A77582">
      <w:pPr>
        <w:pStyle w:val="BlockText"/>
      </w:pPr>
      <w:r>
        <w:t xml:space="preserve">It’s logically necessary that however one chooses a set </w:t>
      </w:r>
      <m:oMath>
        <m:r>
          <w:rPr>
            <w:rFonts w:ascii="Cambria Math" w:hAnsi="Cambria Math"/>
          </w:rPr>
          <m:t>x</m:t>
        </m:r>
      </m:oMath>
      <w:r>
        <w:t xml:space="preserve"> from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it’s logically possible to extend this </w:t>
      </w:r>
      <m:oMath>
        <m:r>
          <w:rPr>
            <w:rFonts w:ascii="Cambria Math" w:hAnsi="Cambria Math"/>
          </w:rPr>
          <m:t>V</m:t>
        </m:r>
      </m:oMath>
      <w:r>
        <w:t xml:space="preserve"> with an initial segment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containing a set </w:t>
      </w:r>
      <m:oMath>
        <m:r>
          <w:rPr>
            <w:rFonts w:ascii="Cambria Math" w:hAnsi="Cambria Math"/>
          </w:rPr>
          <m:t>y</m:t>
        </m:r>
      </m:oMath>
      <w:r>
        <w:t xml:space="preserve"> making </w:t>
      </w:r>
      <m:oMath>
        <m:r>
          <w:rPr>
            <w:rFonts w:ascii="Cambria Math" w:hAnsi="Cambria Math"/>
          </w:rPr>
          <m:t>ϕ</m:t>
        </m:r>
        <m:d>
          <m:dPr>
            <m:ctrlPr>
              <w:rPr>
                <w:rFonts w:ascii="Cambria Math" w:hAnsi="Cambria Math"/>
                <w:i/>
              </w:rPr>
            </m:ctrlPr>
          </m:dPr>
          <m:e>
            <m:r>
              <w:rPr>
                <w:rFonts w:ascii="Cambria Math" w:hAnsi="Cambria Math"/>
              </w:rPr>
              <m:t>x,y</m:t>
            </m:r>
          </m:e>
        </m:d>
      </m:oMath>
      <w:r>
        <w:t xml:space="preserve"> true.</w:t>
      </w:r>
    </w:p>
    <w:p w14:paraId="53A070EA" w14:textId="77777777" w:rsidR="002F438F" w:rsidRDefault="00A77582">
      <w:pPr>
        <w:pStyle w:val="FirstParagraph"/>
      </w:pPr>
      <w:r>
        <w:lastRenderedPageBreak/>
        <w:t>We can capture the same content as the above sentence as follows</w:t>
      </w:r>
      <w:r>
        <w:rPr>
          <w:rStyle w:val="FootnoteReference"/>
        </w:rPr>
        <w:footnoteReference w:id="108"/>
      </w:r>
      <w:r>
        <w:t>.</w:t>
      </w:r>
    </w:p>
    <w:p w14:paraId="4D1892C1" w14:textId="77777777" w:rsidR="002F438F" w:rsidRDefault="00A77582">
      <w:pPr>
        <w:pStyle w:val="BodyText"/>
      </w:pPr>
      <m:oMathPara>
        <m:oMathParaPr>
          <m:jc m:val="center"/>
        </m:oMathParaPr>
        <m:oMath>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r>
                    <w:rPr>
                      <w:rFonts w:ascii="Cambria Math" w:hAnsi="Cambria Math"/>
                    </w:rPr>
                    <m:t>V</m:t>
                  </m:r>
                </m:e>
              </m:acc>
            </m:e>
          </m:d>
          <m:r>
            <w:rPr>
              <w:rFonts w:ascii="Cambria Math" w:hAnsi="Cambria Math"/>
            </w:rPr>
            <m:t>→</m:t>
          </m:r>
          <m:nary>
            <m:naryPr>
              <m:chr m:val="◊"/>
              <m:limLoc m:val="subSup"/>
              <m:supHide m:val="1"/>
              <m:ctrlPr>
                <w:rPr>
                  <w:rFonts w:ascii="Cambria Math" w:hAnsi="Cambria Math"/>
                </w:rPr>
              </m:ctrlPr>
            </m:naryPr>
            <m:sub>
              <m:acc>
                <m:accPr>
                  <m:chr m:val="⃗"/>
                  <m:ctrlPr>
                    <w:rPr>
                      <w:rFonts w:ascii="Cambria Math" w:hAnsi="Cambria Math"/>
                    </w:rPr>
                  </m:ctrlPr>
                </m:accPr>
                <m:e>
                  <m:r>
                    <w:rPr>
                      <w:rFonts w:ascii="Cambria Math" w:hAnsi="Cambria Math"/>
                    </w:rPr>
                    <m:t>V</m:t>
                  </m:r>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y</m:t>
              </m:r>
            </m:lim>
          </m:limLow>
          <m:acc>
            <m:accPr>
              <m:chr m:val="⃗"/>
              <m:ctrlPr>
                <w:rPr>
                  <w:rFonts w:ascii="Cambria Math" w:hAnsi="Cambria Math"/>
                </w:rPr>
              </m:ctrlPr>
            </m:accPr>
            <m:e>
              <m:r>
                <w:rPr>
                  <w:rFonts w:ascii="Cambria Math" w:hAnsi="Cambria Math"/>
                </w:rPr>
                <m:t>V</m:t>
              </m:r>
            </m:e>
          </m:acc>
          <m:r>
            <w:rPr>
              <w:rFonts w:ascii="Cambria Math" w:hAnsi="Cambria Math"/>
            </w:rPr>
            <m:t>∧ϕ(ρ(</m:t>
          </m:r>
          <m:d>
            <m:dPr>
              <m:begChr m:val="⌜"/>
              <m:endChr m:val="⌝"/>
              <m:ctrlPr>
                <w:rPr>
                  <w:rFonts w:ascii="Cambria Math" w:hAnsi="Cambria Math"/>
                </w:rPr>
              </m:ctrlPr>
            </m:dPr>
            <m:e>
              <m:r>
                <w:rPr>
                  <w:rFonts w:ascii="Cambria Math" w:hAnsi="Cambria Math"/>
                </w:rPr>
                <m:t>x</m:t>
              </m:r>
            </m:e>
          </m:d>
          <m:r>
            <w:rPr>
              <w:rFonts w:ascii="Cambria Math" w:hAnsi="Cambria Math"/>
            </w:rPr>
            <m:t>),ρ'(</m:t>
          </m:r>
          <m:d>
            <m:dPr>
              <m:begChr m:val="⌜"/>
              <m:endChr m:val="⌝"/>
              <m:ctrlPr>
                <w:rPr>
                  <w:rFonts w:ascii="Cambria Math" w:hAnsi="Cambria Math"/>
                </w:rPr>
              </m:ctrlPr>
            </m:dPr>
            <m:e>
              <m:r>
                <w:rPr>
                  <w:rFonts w:ascii="Cambria Math" w:hAnsi="Cambria Math"/>
                </w:rPr>
                <m:t>y</m:t>
              </m:r>
            </m:e>
          </m:d>
          <m:r>
            <w:rPr>
              <w:rFonts w:ascii="Cambria Math" w:hAnsi="Cambria Math"/>
            </w:rPr>
            <m:t>))][∈</m:t>
          </m:r>
          <m:r>
            <m:rPr>
              <m:lit/>
            </m:rPr>
            <w:rPr>
              <w:rFonts w:ascii="Cambria Math" w:hAnsi="Cambria Math"/>
            </w:rPr>
            <m:t>/</m:t>
          </m:r>
          <m:r>
            <w:rPr>
              <w:rFonts w:ascii="Cambria Math" w:hAnsi="Cambria Math"/>
            </w:rPr>
            <m:t>∈']]</m:t>
          </m:r>
        </m:oMath>
      </m:oMathPara>
    </w:p>
    <w:p w14:paraId="42C2D679" w14:textId="5E161A3D" w:rsidR="002F438F" w:rsidRDefault="00A77582">
      <w:pPr>
        <w:pStyle w:val="FirstParagraph"/>
      </w:pPr>
      <w:r>
        <w:t xml:space="preserve">Here </w:t>
      </w:r>
      <m:oMath>
        <m:d>
          <m:dPr>
            <m:begChr m:val="⌜"/>
            <m:endChr m:val="⌝"/>
            <m:ctrlPr>
              <w:rPr>
                <w:rFonts w:ascii="Cambria Math" w:hAnsi="Cambria Math"/>
              </w:rPr>
            </m:ctrlPr>
          </m:dPr>
          <m:e>
            <m:r>
              <w:rPr>
                <w:rFonts w:ascii="Cambria Math" w:hAnsi="Cambria Math"/>
              </w:rPr>
              <m:t>x</m:t>
            </m:r>
          </m:e>
        </m:d>
        <m:r>
          <w:rPr>
            <w:rFonts w:ascii="Cambria Math" w:hAnsi="Cambria Math"/>
          </w:rPr>
          <m:t>,</m:t>
        </m:r>
        <m:d>
          <m:dPr>
            <m:begChr m:val="⌜"/>
            <m:endChr m:val="⌝"/>
            <m:ctrlPr>
              <w:rPr>
                <w:rFonts w:ascii="Cambria Math" w:hAnsi="Cambria Math"/>
              </w:rPr>
            </m:ctrlPr>
          </m:dPr>
          <m:e>
            <m:r>
              <w:rPr>
                <w:rFonts w:ascii="Cambria Math" w:hAnsi="Cambria Math"/>
              </w:rPr>
              <m:t>y</m:t>
            </m:r>
          </m:e>
        </m:d>
      </m:oMath>
      <w:r>
        <w:t xml:space="preserve"> are objects in </w:t>
      </w:r>
      <m:oMath>
        <m:r>
          <m:rPr>
            <m:scr m:val="double-struck"/>
            <m:sty m:val="p"/>
          </m:rPr>
          <w:rPr>
            <w:rFonts w:ascii="Cambria Math" w:hAnsi="Cambria Math"/>
          </w:rPr>
          <m:t>N</m:t>
        </m:r>
      </m:oMath>
      <w:r>
        <w:rPr>
          <w:rStyle w:val="FootnoteReference"/>
        </w:rPr>
        <w:footnoteReference w:id="109"/>
      </w:r>
      <w:r>
        <w:t xml:space="preserve"> coding the variables ‘</w:t>
      </w:r>
      <m:oMath>
        <m:r>
          <w:rPr>
            <w:rFonts w:ascii="Cambria Math" w:hAnsi="Cambria Math"/>
          </w:rPr>
          <m:t>x</m:t>
        </m:r>
      </m:oMath>
      <w:r>
        <w:t>’ and ‘</w:t>
      </w:r>
      <m:oMath>
        <m:r>
          <w:rPr>
            <w:rFonts w:ascii="Cambria Math" w:hAnsi="Cambria Math"/>
          </w:rPr>
          <m:t>y</m:t>
        </m:r>
      </m:oMath>
      <w:r>
        <w:t xml:space="preserve">.’ And </w:t>
      </w:r>
      <m:oMath>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oMath>
      <w:r>
        <w:t xml:space="preserve"> extends another ensemble </w:t>
      </w:r>
      <m:oMath>
        <m:acc>
          <m:accPr>
            <m:chr m:val="⃗"/>
            <m:ctrlPr>
              <w:rPr>
                <w:rFonts w:ascii="Cambria Math" w:hAnsi="Cambria Math"/>
              </w:rPr>
            </m:ctrlPr>
          </m:accPr>
          <m:e>
            <m:r>
              <w:rPr>
                <w:rFonts w:ascii="Cambria Math" w:hAnsi="Cambria Math"/>
              </w:rPr>
              <m:t>V</m:t>
            </m:r>
          </m:e>
        </m:acc>
      </m:oMath>
      <w:r>
        <w:t xml:space="preserve"> except on ‘</w:t>
      </w:r>
      <m:oMath>
        <m:r>
          <w:rPr>
            <w:rFonts w:ascii="Cambria Math" w:hAnsi="Cambria Math"/>
          </w:rPr>
          <m:t>y</m:t>
        </m:r>
      </m:oMath>
      <w:r>
        <w:t xml:space="preserve">’ (written </w:t>
      </w:r>
      <m:oMath>
        <m:sSup>
          <m:sSupPr>
            <m:ctrlPr>
              <w:rPr>
                <w:rFonts w:ascii="Cambria Math" w:hAnsi="Cambria Math"/>
                <w:i/>
              </w:rPr>
            </m:ctrlPr>
          </m:sSupPr>
          <m:e>
            <m:acc>
              <m:accPr>
                <m:chr m:val="⃗"/>
                <m:ctrlPr>
                  <w:rPr>
                    <w:rFonts w:ascii="Cambria Math" w:hAnsi="Cambria Math"/>
                  </w:rPr>
                </m:ctrlPr>
              </m:accPr>
              <m:e>
                <m:r>
                  <w:rPr>
                    <w:rFonts w:ascii="Cambria Math" w:hAnsi="Cambria Math"/>
                  </w:rPr>
                  <m:t>V</m:t>
                </m:r>
              </m:e>
            </m:acc>
          </m:e>
          <m:sup>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y</m:t>
                </m:r>
              </m:sub>
            </m:sSub>
            <m:acc>
              <m:accPr>
                <m:chr m:val="⃗"/>
                <m:ctrlPr>
                  <w:rPr>
                    <w:rFonts w:ascii="Cambria Math" w:hAnsi="Cambria Math"/>
                  </w:rPr>
                </m:ctrlPr>
              </m:accPr>
              <m:e>
                <m:r>
                  <w:rPr>
                    <w:rFonts w:ascii="Cambria Math" w:hAnsi="Cambria Math"/>
                  </w:rPr>
                  <m:t>V</m:t>
                </m:r>
              </m:e>
            </m:acc>
          </m:sup>
        </m:sSup>
      </m:oMath>
      <w:r>
        <w:t>) says that the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extends </w:t>
      </w:r>
      <m:oMath>
        <m:r>
          <w:rPr>
            <w:rFonts w:ascii="Cambria Math" w:hAnsi="Cambria Math"/>
          </w:rPr>
          <m:t>V</m:t>
        </m:r>
      </m:oMath>
      <w:r>
        <w:t xml:space="preserve">, we hold </w:t>
      </w:r>
      <m:oMath>
        <m:r>
          <m:rPr>
            <m:scr m:val="double-struck"/>
            <m:sty m:val="p"/>
          </m:rPr>
          <w:rPr>
            <w:rFonts w:ascii="Cambria Math" w:hAnsi="Cambria Math"/>
          </w:rPr>
          <m:t>N</m:t>
        </m:r>
      </m:oMath>
      <w:r>
        <w:t xml:space="preserve">, </w:t>
      </w:r>
      <m:oMath>
        <m:r>
          <w:rPr>
            <w:rFonts w:ascii="Cambria Math" w:hAnsi="Cambria Math"/>
          </w:rPr>
          <m:t>S</m:t>
        </m:r>
      </m:oMath>
      <w:r>
        <w:t xml:space="preserve"> fixed, and the assignment function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t xml:space="preserve"> maps </w:t>
      </w:r>
      <m:oMath>
        <m:r>
          <m:rPr>
            <m:scr m:val="double-struck"/>
            <m:sty m:val="p"/>
          </m:rPr>
          <w:rPr>
            <w:rFonts w:ascii="Cambria Math" w:hAnsi="Cambria Math"/>
          </w:rPr>
          <m:t>N</m:t>
        </m:r>
      </m:oMath>
      <w:r>
        <w:t xml:space="preserve"> to the sets in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such that </w:t>
      </w:r>
      <m:oMath>
        <m:r>
          <w:rPr>
            <w:rFonts w:ascii="Cambria Math" w:hAnsi="Cambria Math"/>
          </w:rPr>
          <m:t>ρ</m:t>
        </m:r>
        <m:d>
          <m:dPr>
            <m:ctrlPr>
              <w:rPr>
                <w:rFonts w:ascii="Cambria Math" w:hAnsi="Cambria Math"/>
                <w:i/>
              </w:rPr>
            </m:ctrlPr>
          </m:dPr>
          <m:e>
            <m:r>
              <w:rPr>
                <w:rFonts w:ascii="Cambria Math" w:hAnsi="Cambria Math"/>
              </w:rPr>
              <m:t>n</m:t>
            </m:r>
          </m:e>
        </m:d>
        <m:r>
          <w:rPr>
            <w:rFonts w:ascii="Cambria Math" w:hAnsi="Cambria Math"/>
          </w:rPr>
          <m:t>=</m:t>
        </m:r>
        <m:sSup>
          <m:sSupPr>
            <m:ctrlPr>
              <w:rPr>
                <w:rFonts w:ascii="Cambria Math" w:hAnsi="Cambria Math"/>
                <w:i/>
              </w:rPr>
            </m:ctrlPr>
          </m:sSupPr>
          <m:e>
            <m:r>
              <w:rPr>
                <w:rFonts w:ascii="Cambria Math" w:hAnsi="Cambria Math"/>
              </w:rPr>
              <m:t>ρ</m:t>
            </m:r>
          </m:e>
          <m:sup>
            <m:r>
              <w:rPr>
                <w:rFonts w:ascii="Cambria Math" w:hAnsi="Cambria Math"/>
              </w:rPr>
              <m:t>'</m:t>
            </m:r>
          </m:sup>
        </m:sSup>
        <m:d>
          <m:dPr>
            <m:ctrlPr>
              <w:rPr>
                <w:rFonts w:ascii="Cambria Math" w:hAnsi="Cambria Math"/>
                <w:i/>
              </w:rPr>
            </m:ctrlPr>
          </m:dPr>
          <m:e>
            <m:r>
              <w:rPr>
                <w:rFonts w:ascii="Cambria Math" w:hAnsi="Cambria Math"/>
              </w:rPr>
              <m:t>n</m:t>
            </m:r>
          </m:e>
        </m:d>
      </m:oMath>
      <w:r>
        <w:t xml:space="preserve"> for all numbers </w:t>
      </w:r>
      <m:oMath>
        <m:r>
          <w:rPr>
            <w:rFonts w:ascii="Cambria Math" w:hAnsi="Cambria Math"/>
          </w:rPr>
          <m:t>n</m:t>
        </m:r>
      </m:oMath>
      <w:r>
        <w:t xml:space="preserve"> </w:t>
      </w:r>
      <w:r>
        <w:rPr>
          <w:i/>
        </w:rPr>
        <w:t>except</w:t>
      </w:r>
      <w:r>
        <w:t xml:space="preserve"> </w:t>
      </w:r>
      <m:oMath>
        <m:d>
          <m:dPr>
            <m:begChr m:val="⌜"/>
            <m:endChr m:val="⌝"/>
            <m:ctrlPr>
              <w:rPr>
                <w:rFonts w:ascii="Cambria Math" w:hAnsi="Cambria Math"/>
              </w:rPr>
            </m:ctrlPr>
          </m:dPr>
          <m:e>
            <m:r>
              <w:rPr>
                <w:rFonts w:ascii="Cambria Math" w:hAnsi="Cambria Math"/>
              </w:rPr>
              <m:t>y</m:t>
            </m:r>
          </m:e>
        </m:d>
      </m:oMath>
      <w:r>
        <w:t>.</w:t>
      </w:r>
    </w:p>
    <w:p w14:paraId="47AAAA10" w14:textId="07B5819C" w:rsidR="002F438F" w:rsidRDefault="00A77582">
      <w:pPr>
        <w:pStyle w:val="BodyText"/>
      </w:pPr>
      <w:r>
        <w:t xml:space="preserve">Ignoring the details for the moment, the key insight here is that the initial logical necessity operator lets </w:t>
      </w:r>
      <m:oMath>
        <m:r>
          <w:rPr>
            <w:rFonts w:ascii="Cambria Math" w:hAnsi="Cambria Math"/>
          </w:rPr>
          <m:t>ρ</m:t>
        </m:r>
      </m:oMath>
      <w:r>
        <w:t xml:space="preserve"> range over all possible relations, so the consequent must hold given any possible set (position) in </w:t>
      </w:r>
      <m:oMath>
        <m:r>
          <w:rPr>
            <w:rFonts w:ascii="Cambria Math" w:hAnsi="Cambria Math"/>
          </w:rPr>
          <m:t>V</m:t>
        </m:r>
      </m:oMath>
      <w:r>
        <w:t xml:space="preserve"> chosen by </w:t>
      </w:r>
      <m:oMath>
        <m:r>
          <w:rPr>
            <w:rFonts w:ascii="Cambria Math" w:hAnsi="Cambria Math"/>
          </w:rPr>
          <m:t>ρ</m:t>
        </m:r>
        <m:d>
          <m:dPr>
            <m:ctrlPr>
              <w:rPr>
                <w:rFonts w:ascii="Cambria Math" w:hAnsi="Cambria Math"/>
                <w:i/>
              </w:rPr>
            </m:ctrlPr>
          </m:dPr>
          <m:e>
            <m:d>
              <m:dPr>
                <m:begChr m:val="⌜"/>
                <m:endChr m:val="⌝"/>
                <m:ctrlPr>
                  <w:rPr>
                    <w:rFonts w:ascii="Cambria Math" w:hAnsi="Cambria Math"/>
                  </w:rPr>
                </m:ctrlPr>
              </m:dPr>
              <m:e>
                <m:r>
                  <w:rPr>
                    <w:rFonts w:ascii="Cambria Math" w:hAnsi="Cambria Math"/>
                  </w:rPr>
                  <m:t>x</m:t>
                </m:r>
              </m:e>
            </m:d>
          </m:e>
        </m:d>
      </m:oMath>
      <w:r>
        <w:t>.</w:t>
      </w:r>
    </w:p>
    <w:p w14:paraId="794AF3F0" w14:textId="7BB4AC31" w:rsidR="002F438F" w:rsidRDefault="00A77582">
      <w:pPr>
        <w:pStyle w:val="BodyText"/>
      </w:pPr>
      <w:r>
        <w:t>So</w:t>
      </w:r>
      <w:r w:rsidR="00152A74">
        <w:t>,</w:t>
      </w:r>
      <w:r>
        <w:t xml:space="preserve"> the claim above says (in effect) any way that </w:t>
      </w:r>
      <m:oMath>
        <m:r>
          <w:rPr>
            <w:rFonts w:ascii="Cambria Math" w:hAnsi="Cambria Math"/>
          </w:rPr>
          <m:t>ρ</m:t>
        </m:r>
        <m:d>
          <m:dPr>
            <m:ctrlPr>
              <w:rPr>
                <w:rFonts w:ascii="Cambria Math" w:hAnsi="Cambria Math"/>
                <w:i/>
              </w:rPr>
            </m:ctrlPr>
          </m:dPr>
          <m:e>
            <m:d>
              <m:dPr>
                <m:begChr m:val="⌜"/>
                <m:endChr m:val="⌝"/>
                <m:ctrlPr>
                  <w:rPr>
                    <w:rFonts w:ascii="Cambria Math" w:hAnsi="Cambria Math"/>
                  </w:rPr>
                </m:ctrlPr>
              </m:dPr>
              <m:e>
                <m:r>
                  <w:rPr>
                    <w:rFonts w:ascii="Cambria Math" w:hAnsi="Cambria Math"/>
                  </w:rPr>
                  <m:t>x</m:t>
                </m:r>
              </m:e>
            </m:d>
          </m:e>
        </m:d>
      </m:oMath>
      <w:r>
        <w:t xml:space="preserve"> could choose an ‘</w:t>
      </w:r>
      <m:oMath>
        <m:r>
          <w:rPr>
            <w:rFonts w:ascii="Cambria Math" w:hAnsi="Cambria Math"/>
          </w:rPr>
          <m:t>x</m:t>
        </m:r>
      </m:oMath>
      <w:r>
        <w:t>’ in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it would be logically possible freezing this choice, to have an extending interpreted initial segment</w:t>
      </w:r>
      <w:r w:rsidR="007871BF">
        <w:fldChar w:fldCharType="begin"/>
      </w:r>
      <w:r w:rsidR="007871BF">
        <w:instrText xml:space="preserve"> XE "</w:instrText>
      </w:r>
      <w:r w:rsidR="007871BF" w:rsidRPr="009826B6">
        <w:instrText>interpreted initial segment</w:instrText>
      </w:r>
      <w:r w:rsidR="007871BF">
        <w:instrText xml:space="preserve">" </w:instrText>
      </w:r>
      <w:r w:rsidR="007871BF">
        <w:fldChar w:fldCharType="end"/>
      </w:r>
      <w:r>
        <w:t xml:space="preserve"> </w:t>
      </w:r>
      <m:oMath>
        <m:sSup>
          <m:sSupPr>
            <m:ctrlPr>
              <w:rPr>
                <w:rFonts w:ascii="Cambria Math" w:hAnsi="Cambria Math"/>
                <w:i/>
              </w:rPr>
            </m:ctrlPr>
          </m:sSupPr>
          <m:e>
            <m:acc>
              <m:accPr>
                <m:chr m:val="⃗"/>
                <m:ctrlPr>
                  <w:rPr>
                    <w:rFonts w:ascii="Cambria Math" w:hAnsi="Cambria Math"/>
                  </w:rPr>
                </m:ctrlPr>
              </m:accPr>
              <m:e>
                <m:r>
                  <w:rPr>
                    <w:rFonts w:ascii="Cambria Math" w:hAnsi="Cambria Math"/>
                  </w:rPr>
                  <m:t>V</m:t>
                </m:r>
              </m:e>
            </m:acc>
          </m:e>
          <m:sup>
            <m:r>
              <w:rPr>
                <w:rFonts w:ascii="Cambria Math" w:hAnsi="Cambria Math"/>
              </w:rPr>
              <m:t>'</m:t>
            </m:r>
          </m:sup>
        </m:sSup>
      </m:oMath>
      <w:r>
        <w:t xml:space="preserve"> with a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t xml:space="preserve"> assigning ‘</w:t>
      </w:r>
      <m:oMath>
        <m:r>
          <w:rPr>
            <w:rFonts w:ascii="Cambria Math" w:hAnsi="Cambria Math"/>
          </w:rPr>
          <m:t>y</m:t>
        </m:r>
      </m:oMath>
      <w:r>
        <w:t>’ (and keeping the existing assignment of ‘</w:t>
      </w:r>
      <m:oMath>
        <m:r>
          <w:rPr>
            <w:rFonts w:ascii="Cambria Math" w:hAnsi="Cambria Math"/>
          </w:rPr>
          <m:t>x</m:t>
        </m:r>
      </m:oMath>
      <w:r>
        <w:t xml:space="preserve">’) so that </w:t>
      </w:r>
      <m:oMath>
        <m:r>
          <w:rPr>
            <w:rFonts w:ascii="Cambria Math" w:hAnsi="Cambria Math"/>
          </w:rPr>
          <m:t>ϕ</m:t>
        </m:r>
        <m:d>
          <m:dPr>
            <m:ctrlPr>
              <w:rPr>
                <w:rFonts w:ascii="Cambria Math" w:hAnsi="Cambria Math"/>
                <w:i/>
              </w:rPr>
            </m:ctrlPr>
          </m:dPr>
          <m:e>
            <m:r>
              <w:rPr>
                <w:rFonts w:ascii="Cambria Math" w:hAnsi="Cambria Math"/>
              </w:rPr>
              <m:t>x,y</m:t>
            </m:r>
          </m:e>
        </m:d>
      </m:oMath>
      <w:r>
        <w:t xml:space="preserve"> holds between the objects assigned to ‘</w:t>
      </w:r>
      <m:oMath>
        <m:r>
          <w:rPr>
            <w:rFonts w:ascii="Cambria Math" w:hAnsi="Cambria Math"/>
          </w:rPr>
          <m:t>x</m:t>
        </m:r>
      </m:oMath>
      <w:r>
        <w:t>’ and ‘</w:t>
      </w:r>
      <m:oMath>
        <m:r>
          <w:rPr>
            <w:rFonts w:ascii="Cambria Math" w:hAnsi="Cambria Math"/>
          </w:rPr>
          <m:t>y</m:t>
        </m:r>
      </m:oMath>
      <w:r>
        <w:t>’ respectively.</w:t>
      </w:r>
    </w:p>
    <w:p w14:paraId="4B7D2D02" w14:textId="5102A68B" w:rsidR="002F438F" w:rsidRDefault="003A479C" w:rsidP="003A479C">
      <w:pPr>
        <w:pStyle w:val="Heading3"/>
        <w:numPr>
          <w:ilvl w:val="0"/>
          <w:numId w:val="0"/>
        </w:numPr>
        <w:ind w:left="720" w:hanging="432"/>
      </w:pPr>
      <w:bookmarkStart w:id="143" w:name="_Toc74224283"/>
      <w:bookmarkStart w:id="144" w:name="paraphrases:final-translation"/>
      <w:bookmarkEnd w:id="142"/>
      <w:r>
        <w:rPr>
          <w:rStyle w:val="SectionNumber"/>
        </w:rPr>
        <w:t>6.4</w:t>
      </w:r>
      <w:r w:rsidR="00A77582">
        <w:tab/>
        <w:t>The final product</w:t>
      </w:r>
      <w:bookmarkEnd w:id="143"/>
    </w:p>
    <w:p w14:paraId="1C347215" w14:textId="71B8B09D" w:rsidR="002F438F" w:rsidRDefault="00A77582">
      <w:pPr>
        <w:pStyle w:val="FirstParagraph"/>
      </w:pPr>
      <w:r>
        <w:t>My strategy will be to translate the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sentence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x=y∨¬y∈x</m:t>
            </m:r>
          </m:e>
        </m:d>
      </m:oMath>
      <w:r>
        <w:t xml:space="preserve"> with a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claim about what is conditionally logically possible, given the structural facts about how some relations </w:t>
      </w:r>
      <m:oMath>
        <m:sSub>
          <m:sSubPr>
            <m:ctrlPr>
              <w:rPr>
                <w:rFonts w:ascii="Cambria Math" w:hAnsi="Cambria Math"/>
              </w:rPr>
            </m:ctrlPr>
          </m:sSubPr>
          <m:e>
            <m:r>
              <m:rPr>
                <m:nor/>
              </m:rPr>
              <m:t>set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1</m:t>
            </m:r>
          </m:sub>
        </m:sSub>
      </m:oMath>
      <w:r>
        <w:t xml:space="preserve"> apply as follows.</w:t>
      </w:r>
    </w:p>
    <w:p w14:paraId="230946A1" w14:textId="27603E0F" w:rsidR="002F438F" w:rsidRDefault="00A77582">
      <w:pPr>
        <w:pStyle w:val="BodyText"/>
      </w:pPr>
      <w:r>
        <w:t xml:space="preserve">With the definitions above in place we can give a translation of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x=y∨¬y∈x</m:t>
            </m:r>
          </m:e>
        </m:d>
      </m:oMath>
      <w:r>
        <w:t xml:space="preserve"> as follows</w:t>
      </w:r>
    </w:p>
    <w:p w14:paraId="35E74E67" w14:textId="77777777" w:rsidR="002F438F" w:rsidRDefault="00472183">
      <w:pPr>
        <w:pStyle w:val="BodyText"/>
      </w:pPr>
      <m:oMathPara>
        <m:oMathParaPr>
          <m:jc m:val="center"/>
        </m:oMathParaPr>
        <m:oMath>
          <m:m>
            <m:mPr>
              <m:plcHide m:val="1"/>
              <m:mcs>
                <m:mc>
                  <m:mcPr>
                    <m:count m:val="1"/>
                    <m:mcJc m:val="center"/>
                  </m:mcPr>
                </m:mc>
              </m:mcs>
              <m:ctrlPr>
                <w:rPr>
                  <w:rFonts w:ascii="Cambria Math" w:hAnsi="Cambria Math"/>
                </w:rPr>
              </m:ctrlPr>
            </m:mPr>
            <m:mr>
              <m:e>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e>
                </m:d>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sub>
                  <m:sup>
                    <m:r>
                      <w:rPr>
                        <w:rFonts w:ascii="Cambria Math" w:hAnsi="Cambria Math"/>
                      </w:rPr>
                      <m:t>​</m:t>
                    </m:r>
                  </m:sup>
                  <m:e>
                    <m:r>
                      <w:rPr>
                        <w:rFonts w:ascii="Cambria Math" w:hAnsi="Cambria Math"/>
                      </w:rPr>
                      <m:t>[</m:t>
                    </m:r>
                  </m:e>
                </m:nary>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2</m:t>
                        </m:r>
                      </m:sub>
                    </m:sSub>
                  </m:e>
                </m:acc>
                <m:limLow>
                  <m:limLowPr>
                    <m:ctrlPr>
                      <w:rPr>
                        <w:rFonts w:ascii="Cambria Math" w:hAnsi="Cambria Math"/>
                      </w:rPr>
                    </m:ctrlPr>
                  </m:limLowPr>
                  <m:e>
                    <m:r>
                      <w:rPr>
                        <w:rFonts w:ascii="Cambria Math" w:hAnsi="Cambria Math"/>
                      </w:rPr>
                      <m:t>≥</m:t>
                    </m:r>
                  </m:e>
                  <m:lim>
                    <m:r>
                      <w:rPr>
                        <w:rFonts w:ascii="Cambria Math" w:hAnsi="Cambria Math"/>
                      </w:rPr>
                      <m:t>y</m:t>
                    </m:r>
                  </m:lim>
                </m:limLow>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1</m:t>
                        </m:r>
                      </m:sub>
                    </m:sSub>
                  </m:e>
                </m:acc>
                <m:r>
                  <w:rPr>
                    <w:rFonts w:ascii="Cambria Math" w:hAnsi="Cambria Math"/>
                  </w:rPr>
                  <m:t>→</m:t>
                </m:r>
              </m:e>
            </m:mr>
            <m:mr>
              <m:e>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y</m:t>
                    </m: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y</m:t>
                    </m:r>
                  </m:e>
                </m:d>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2</m:t>
                    </m:r>
                  </m:lim>
                </m:limLow>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x</m:t>
                    </m:r>
                  </m:e>
                </m:d>
                <m:r>
                  <w:rPr>
                    <w:rFonts w:ascii="Cambria Math" w:hAnsi="Cambria Math"/>
                  </w:rPr>
                  <m:t>)])</m:t>
                </m:r>
              </m:e>
            </m:mr>
          </m:m>
        </m:oMath>
      </m:oMathPara>
    </w:p>
    <w:p w14:paraId="05B79CF0" w14:textId="06250764" w:rsidR="002F438F" w:rsidRDefault="00A77582">
      <w:pPr>
        <w:pStyle w:val="FirstParagraph"/>
      </w:pPr>
      <w:r>
        <w:t xml:space="preserve">However, I’ll make one final tweak to the strategy illustrated above, to allow us to treat quantifiers in a uniform fashion. In the above examples the first quantifier had to be treated in a special manner as (the relations abbreviated by)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oMath>
      <w:r>
        <w:t xml:space="preserve"> were not required to extend any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oMath>
      <w:r>
        <w:t xml:space="preserve">. To this end, our translations will introduce a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oMath>
      <w:r>
        <w:t xml:space="preserve"> and insist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oMath>
      <w:r>
        <w:t xml:space="preserve"> extend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oMath>
      <w:r>
        <w:t xml:space="preserve">. Thus, for example, my official translation of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x=y∨¬y∈x</m:t>
            </m:r>
          </m:e>
        </m:d>
      </m:oMath>
      <w:r>
        <w:t xml:space="preserve"> is actually:</w:t>
      </w:r>
    </w:p>
    <w:p w14:paraId="700C5CA8" w14:textId="77777777" w:rsidR="002F438F" w:rsidRDefault="00472183">
      <w:pPr>
        <w:pStyle w:val="BodyText"/>
      </w:pPr>
      <m:oMathPara>
        <m:oMathParaPr>
          <m:jc m:val="center"/>
        </m:oMathParaPr>
        <m:oMath>
          <m:m>
            <m:mPr>
              <m:plcHide m:val="1"/>
              <m:mcs>
                <m:mc>
                  <m:mcPr>
                    <m:count m:val="1"/>
                    <m:mcJc m:val="center"/>
                  </m:mcPr>
                </m:mc>
              </m:mcs>
              <m:ctrlPr>
                <w:rPr>
                  <w:rFonts w:ascii="Cambria Math" w:hAnsi="Cambria Math"/>
                </w:rPr>
              </m:ctrlPr>
            </m:mPr>
            <m:mr>
              <m:e>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sub>
                  <m:sup>
                    <m:r>
                      <w:rPr>
                        <w:rFonts w:ascii="Cambria Math" w:hAnsi="Cambria Math"/>
                      </w:rPr>
                      <m:t>​</m:t>
                    </m:r>
                  </m:sup>
                  <m:e>
                    <m:r>
                      <w:rPr>
                        <w:rFonts w:ascii="Cambria Math" w:hAnsi="Cambria Math"/>
                      </w:rPr>
                      <m:t>(</m:t>
                    </m:r>
                  </m:e>
                </m:nary>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limLow>
                  <m:limLowPr>
                    <m:ctrlPr>
                      <w:rPr>
                        <w:rFonts w:ascii="Cambria Math" w:hAnsi="Cambria Math"/>
                      </w:rPr>
                    </m:ctrlPr>
                  </m:limLowPr>
                  <m:e>
                    <m:r>
                      <w:rPr>
                        <w:rFonts w:ascii="Cambria Math" w:hAnsi="Cambria Math"/>
                      </w:rPr>
                      <m:t>≥</m:t>
                    </m:r>
                  </m:e>
                  <m:lim>
                    <m:r>
                      <w:rPr>
                        <w:rFonts w:ascii="Cambria Math" w:hAnsi="Cambria Math"/>
                      </w:rPr>
                      <m:t>x</m:t>
                    </m:r>
                  </m:lim>
                </m:limLow>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sub>
                  <m:sup>
                    <m:r>
                      <w:rPr>
                        <w:rFonts w:ascii="Cambria Math" w:hAnsi="Cambria Math"/>
                      </w:rPr>
                      <m:t>​</m:t>
                    </m:r>
                  </m:sup>
                  <m:e>
                    <m:r>
                      <w:rPr>
                        <w:rFonts w:ascii="Cambria Math" w:hAnsi="Cambria Math"/>
                      </w:rPr>
                      <m:t>[</m:t>
                    </m:r>
                  </m:e>
                </m:nary>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2</m:t>
                    </m:r>
                  </m:sub>
                </m:sSub>
                <m:limLow>
                  <m:limLowPr>
                    <m:ctrlPr>
                      <w:rPr>
                        <w:rFonts w:ascii="Cambria Math" w:hAnsi="Cambria Math"/>
                      </w:rPr>
                    </m:ctrlPr>
                  </m:limLowPr>
                  <m:e>
                    <m:r>
                      <w:rPr>
                        <w:rFonts w:ascii="Cambria Math" w:hAnsi="Cambria Math"/>
                      </w:rPr>
                      <m:t>≥</m:t>
                    </m:r>
                  </m:e>
                  <m:lim>
                    <m:r>
                      <w:rPr>
                        <w:rFonts w:ascii="Cambria Math" w:hAnsi="Cambria Math"/>
                      </w:rPr>
                      <m:t>y</m:t>
                    </m:r>
                  </m:lim>
                </m:limLow>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r>
                  <w:rPr>
                    <w:rFonts w:ascii="Cambria Math" w:hAnsi="Cambria Math"/>
                  </w:rPr>
                  <m:t>→</m:t>
                </m:r>
              </m:e>
            </m:mr>
            <m:mr>
              <m:e>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y</m:t>
                    </m: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y</m:t>
                    </m:r>
                  </m:e>
                </m:d>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2</m:t>
                    </m:r>
                  </m:lim>
                </m:limLow>
                <m:sSub>
                  <m:sSubPr>
                    <m:ctrlPr>
                      <w:rPr>
                        <w:rFonts w:ascii="Cambria Math" w:hAnsi="Cambria Math"/>
                      </w:rPr>
                    </m:ctrlPr>
                  </m:sSubPr>
                  <m:e>
                    <m:r>
                      <w:rPr>
                        <w:rFonts w:ascii="Cambria Math" w:hAnsi="Cambria Math"/>
                      </w:rPr>
                      <m:t>ρ</m:t>
                    </m:r>
                  </m:e>
                  <m:sub>
                    <m:r>
                      <w:rPr>
                        <w:rFonts w:ascii="Cambria Math" w:hAnsi="Cambria Math"/>
                      </w:rPr>
                      <m:t>2</m:t>
                    </m:r>
                  </m:sub>
                </m:sSub>
                <m:r>
                  <w:rPr>
                    <w:rFonts w:ascii="Cambria Math" w:hAnsi="Cambria Math"/>
                  </w:rPr>
                  <m:t>(</m:t>
                </m:r>
                <m:d>
                  <m:dPr>
                    <m:begChr m:val="⌜"/>
                    <m:endChr m:val="⌝"/>
                    <m:ctrlPr>
                      <w:rPr>
                        <w:rFonts w:ascii="Cambria Math" w:hAnsi="Cambria Math"/>
                      </w:rPr>
                    </m:ctrlPr>
                  </m:dPr>
                  <m:e>
                    <m:r>
                      <w:rPr>
                        <w:rFonts w:ascii="Cambria Math" w:hAnsi="Cambria Math"/>
                      </w:rPr>
                      <m:t>x</m:t>
                    </m:r>
                  </m:e>
                </m:d>
                <m:r>
                  <w:rPr>
                    <w:rFonts w:ascii="Cambria Math" w:hAnsi="Cambria Math"/>
                  </w:rPr>
                  <m:t>)])</m:t>
                </m:r>
              </m:e>
            </m:mr>
          </m:m>
        </m:oMath>
      </m:oMathPara>
    </w:p>
    <w:p w14:paraId="254B7F16" w14:textId="05574C72" w:rsidR="002F438F" w:rsidRDefault="003A479C" w:rsidP="003A479C">
      <w:pPr>
        <w:pStyle w:val="Heading4"/>
        <w:numPr>
          <w:ilvl w:val="0"/>
          <w:numId w:val="0"/>
        </w:numPr>
      </w:pPr>
      <w:bookmarkStart w:id="145" w:name="Xd1911dff2fa9c6ba6fbc657fa83915c1e961d68"/>
      <w:r>
        <w:rPr>
          <w:rStyle w:val="SectionNumber"/>
        </w:rPr>
        <w:lastRenderedPageBreak/>
        <w:t>6.4.1</w:t>
      </w:r>
      <w:r w:rsidR="00A77582">
        <w:tab/>
        <w:t>Recursive Definition of Potentialist Paraphrases</w:t>
      </w:r>
    </w:p>
    <w:p w14:paraId="5C5731C0" w14:textId="7677DDB4" w:rsidR="002F438F" w:rsidRDefault="00A77582">
      <w:pPr>
        <w:pStyle w:val="FirstParagraph"/>
      </w:pPr>
      <w:r>
        <w:t xml:space="preserve">I will now describe recursive principles which let us translate every sentence in the </w:t>
      </w:r>
      <w:proofErr w:type="gramStart"/>
      <w:r>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language of set theory into a claim about logically possible </w:t>
      </w:r>
      <w:r w:rsidR="00210B2D">
        <w:t>extensibility</w:t>
      </w:r>
      <w:r>
        <w:t>.</w:t>
      </w:r>
    </w:p>
    <w:p w14:paraId="181C8CE3" w14:textId="46788A29" w:rsidR="002F438F" w:rsidRDefault="00A77582">
      <w:pPr>
        <w:pStyle w:val="BodyText"/>
      </w:pPr>
      <w:r>
        <w:t>First</w:t>
      </w:r>
      <w:r w:rsidR="00900064">
        <w:t>,</w:t>
      </w:r>
      <w:r>
        <w:t xml:space="preserve"> we define a partial paraphrase function </w:t>
      </w:r>
      <m:oMath>
        <m:sSub>
          <m:sSubPr>
            <m:ctrlPr>
              <w:rPr>
                <w:rFonts w:ascii="Cambria Math" w:hAnsi="Cambria Math"/>
              </w:rPr>
            </m:ctrlPr>
          </m:sSubPr>
          <m:e>
            <m:r>
              <w:rPr>
                <w:rFonts w:ascii="Cambria Math" w:hAnsi="Cambria Math"/>
              </w:rPr>
              <m:t>t</m:t>
            </m:r>
          </m:e>
          <m:sub>
            <m:r>
              <w:rPr>
                <w:rFonts w:ascii="Cambria Math" w:hAnsi="Cambria Math"/>
              </w:rPr>
              <m:t>n</m:t>
            </m:r>
          </m:sub>
        </m:sSub>
      </m:oMath>
      <w:r>
        <w:t xml:space="preserve">. </w:t>
      </w:r>
      <w:r w:rsidR="006A2370">
        <w:t xml:space="preserve">Intuitively,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rsidR="006A2370">
        <w:t xml:space="preserve"> transforms a set-theoretic</w:t>
      </w:r>
      <w:r w:rsidR="006A2370">
        <w:fldChar w:fldCharType="begin"/>
      </w:r>
      <w:r w:rsidR="006A2370">
        <w:instrText xml:space="preserve"> XE </w:instrText>
      </w:r>
      <w:r w:rsidR="00170043">
        <w:instrText>“</w:instrText>
      </w:r>
      <w:r w:rsidR="006A2370" w:rsidRPr="00C33DF5">
        <w:instrText>set-theoretic</w:instrText>
      </w:r>
      <w:r w:rsidR="00170043">
        <w:instrText>”</w:instrText>
      </w:r>
      <w:r w:rsidR="006A2370">
        <w:instrText xml:space="preserve"> </w:instrText>
      </w:r>
      <w:r w:rsidR="006A2370">
        <w:fldChar w:fldCharType="end"/>
      </w:r>
      <w:r w:rsidR="006A2370">
        <w:t xml:space="preserve"> formula </w:t>
      </w:r>
      <m:oMath>
        <m:r>
          <w:rPr>
            <w:rFonts w:ascii="Cambria Math" w:hAnsi="Cambria Math"/>
          </w:rPr>
          <m:t>ϕ</m:t>
        </m:r>
      </m:oMath>
      <w:r w:rsidR="006A2370">
        <w:t xml:space="preserve"> into a potentialist</w:t>
      </w:r>
      <w:r w:rsidR="006A2370">
        <w:fldChar w:fldCharType="begin"/>
      </w:r>
      <w:r w:rsidR="006A2370">
        <w:instrText xml:space="preserve"> XE </w:instrText>
      </w:r>
      <w:r w:rsidR="00170043">
        <w:instrText>“</w:instrText>
      </w:r>
      <w:r w:rsidR="006A2370" w:rsidRPr="00CD3A76">
        <w:instrText>potentialism</w:instrText>
      </w:r>
      <w:r w:rsidR="00170043">
        <w:instrText>”</w:instrText>
      </w:r>
      <w:r w:rsidR="006A2370">
        <w:instrText xml:space="preserve"> </w:instrText>
      </w:r>
      <w:r w:rsidR="006A2370">
        <w:fldChar w:fldCharType="end"/>
      </w:r>
      <w:r w:rsidR="006A2370">
        <w:t xml:space="preserve"> claim about the possible extensibility of the structure </w:t>
      </w:r>
      <m:oMath>
        <m:sSub>
          <m:sSubPr>
            <m:ctrlPr>
              <w:rPr>
                <w:rFonts w:ascii="Cambria Math" w:hAnsi="Cambria Math"/>
              </w:rPr>
            </m:ctrlPr>
          </m:sSubPr>
          <m:e>
            <m:r>
              <w:rPr>
                <w:rFonts w:ascii="Cambria Math" w:hAnsi="Cambria Math"/>
              </w:rPr>
              <m:t>V</m:t>
            </m:r>
          </m:e>
          <m:sub>
            <m:r>
              <w:rPr>
                <w:rFonts w:ascii="Cambria Math" w:hAnsi="Cambria Math"/>
              </w:rPr>
              <m:t>n</m:t>
            </m:r>
          </m:sub>
        </m:sSub>
      </m:oMath>
      <w:r w:rsidR="006A2370">
        <w:t xml:space="preserve">, where free variables are filled in by the assignment function </w:t>
      </w:r>
      <m:oMath>
        <m:sSub>
          <m:sSubPr>
            <m:ctrlPr>
              <w:rPr>
                <w:rFonts w:ascii="Cambria Math" w:hAnsi="Cambria Math"/>
              </w:rPr>
            </m:ctrlPr>
          </m:sSubPr>
          <m:e>
            <m:r>
              <w:rPr>
                <w:rFonts w:ascii="Cambria Math" w:hAnsi="Cambria Math"/>
              </w:rPr>
              <m:t>ρ</m:t>
            </m:r>
          </m:e>
          <m:sub>
            <m:r>
              <w:rPr>
                <w:rFonts w:ascii="Cambria Math" w:hAnsi="Cambria Math"/>
              </w:rPr>
              <m:t>n</m:t>
            </m:r>
          </m:sub>
        </m:sSub>
      </m:oMath>
      <w:r w:rsidR="006A2370">
        <w:t xml:space="preserve"> (coded by our assignment relation </w:t>
      </w:r>
      <m:oMath>
        <m:sSub>
          <m:sSubPr>
            <m:ctrlPr>
              <w:rPr>
                <w:rFonts w:ascii="Cambria Math" w:hAnsi="Cambria Math"/>
              </w:rPr>
            </m:ctrlPr>
          </m:sSubPr>
          <m:e>
            <m:r>
              <w:rPr>
                <w:rFonts w:ascii="Cambria Math" w:hAnsi="Cambria Math"/>
              </w:rPr>
              <m:t>R</m:t>
            </m:r>
          </m:e>
          <m:sub>
            <m:r>
              <w:rPr>
                <w:rFonts w:ascii="Cambria Math" w:hAnsi="Cambria Math"/>
              </w:rPr>
              <m:t>n</m:t>
            </m:r>
          </m:sub>
        </m:sSub>
      </m:oMath>
      <w:r w:rsidR="006A2370">
        <w:t xml:space="preserve">). </w:t>
      </w:r>
      <w:r>
        <w:t xml:space="preserve">Informally, the idea here is that </w:t>
      </w:r>
      <m:oMath>
        <m:sSub>
          <m:sSubPr>
            <m:ctrlPr>
              <w:rPr>
                <w:rFonts w:ascii="Cambria Math" w:hAnsi="Cambria Math"/>
              </w:rPr>
            </m:ctrlPr>
          </m:sSubPr>
          <m:e>
            <m:r>
              <w:rPr>
                <w:rFonts w:ascii="Cambria Math" w:hAnsi="Cambria Math"/>
              </w:rPr>
              <m:t>t</m:t>
            </m:r>
          </m:e>
          <m:sub>
            <m:r>
              <w:rPr>
                <w:rFonts w:ascii="Cambria Math" w:hAnsi="Cambria Math"/>
              </w:rPr>
              <m:t>3</m:t>
            </m:r>
          </m:sub>
        </m:sSub>
        <m:d>
          <m:dPr>
            <m:ctrlPr>
              <w:rPr>
                <w:rFonts w:ascii="Cambria Math" w:hAnsi="Cambria Math"/>
                <w:i/>
              </w:rPr>
            </m:ctrlPr>
          </m:dPr>
          <m:e>
            <m:r>
              <w:rPr>
                <w:rFonts w:ascii="Cambria Math" w:hAnsi="Cambria Math"/>
              </w:rPr>
              <m:t>ϕ</m:t>
            </m:r>
          </m:e>
        </m:d>
      </m:oMath>
      <w:r>
        <w:t xml:space="preserve"> says that it would be possible to extend the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3</m:t>
            </m:r>
          </m:sub>
        </m:sSub>
      </m:oMath>
      <w:r>
        <w:t xml:space="preserve"> structure in a way that makes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w:t>
      </w:r>
      <m:oMath>
        <m:r>
          <w:rPr>
            <w:rFonts w:ascii="Cambria Math" w:hAnsi="Cambria Math"/>
          </w:rPr>
          <m:t>ϕ</m:t>
        </m:r>
      </m:oMath>
      <w:r>
        <w:t xml:space="preserve"> true relative to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3</m:t>
            </m:r>
          </m:sub>
        </m:sSub>
      </m:oMath>
      <w:r>
        <w:t xml:space="preserve"> (</w:t>
      </w:r>
      <w:r w:rsidR="00146C32">
        <w:t>i.e.,</w:t>
      </w:r>
      <w:r>
        <w:t xml:space="preserve"> relative to the assignment of variables made by </w:t>
      </w:r>
      <m:oMath>
        <m:sSub>
          <m:sSubPr>
            <m:ctrlPr>
              <w:rPr>
                <w:rFonts w:ascii="Cambria Math" w:hAnsi="Cambria Math"/>
              </w:rPr>
            </m:ctrlPr>
          </m:sSubPr>
          <m:e>
            <m:r>
              <w:rPr>
                <w:rFonts w:ascii="Cambria Math" w:hAnsi="Cambria Math"/>
              </w:rPr>
              <m:t>ρ</m:t>
            </m:r>
          </m:e>
          <m:sub>
            <m:r>
              <w:rPr>
                <w:rFonts w:ascii="Cambria Math" w:hAnsi="Cambria Math"/>
              </w:rPr>
              <m:t>3</m:t>
            </m:r>
          </m:sub>
        </m:sSub>
      </m:oMath>
      <w:r>
        <w:t xml:space="preserve"> to sets in </w:t>
      </w:r>
      <m:oMath>
        <m:sSub>
          <m:sSubPr>
            <m:ctrlPr>
              <w:rPr>
                <w:rFonts w:ascii="Cambria Math" w:hAnsi="Cambria Math"/>
              </w:rPr>
            </m:ctrlPr>
          </m:sSubPr>
          <m:e>
            <m:r>
              <w:rPr>
                <w:rFonts w:ascii="Cambria Math" w:hAnsi="Cambria Math"/>
              </w:rPr>
              <m:t>V</m:t>
            </m:r>
          </m:e>
          <m:sub>
            <m:r>
              <w:rPr>
                <w:rFonts w:ascii="Cambria Math" w:hAnsi="Cambria Math"/>
              </w:rPr>
              <m:t>3</m:t>
            </m:r>
          </m:sub>
        </m:sSub>
      </m:oMath>
      <w:r>
        <w:t xml:space="preserve">. So, for instance, </w:t>
      </w:r>
      <m:oMath>
        <m:sSub>
          <m:sSubPr>
            <m:ctrlPr>
              <w:rPr>
                <w:rFonts w:ascii="Cambria Math" w:hAnsi="Cambria Math"/>
              </w:rPr>
            </m:ctrlPr>
          </m:sSubPr>
          <m:e>
            <m:r>
              <w:rPr>
                <w:rFonts w:ascii="Cambria Math" w:hAnsi="Cambria Math"/>
              </w:rPr>
              <m:t>t</m:t>
            </m:r>
          </m:e>
          <m:sub>
            <m:r>
              <w:rPr>
                <w:rFonts w:ascii="Cambria Math" w:hAnsi="Cambria Math"/>
              </w:rPr>
              <m:t>3</m:t>
            </m:r>
          </m:sub>
        </m:sSub>
        <m:d>
          <m:dPr>
            <m:ctrlPr>
              <w:rPr>
                <w:rFonts w:ascii="Cambria Math" w:hAnsi="Cambria Math"/>
              </w:rPr>
            </m:ctrlPr>
          </m:dPr>
          <m:e>
            <m:r>
              <w:rPr>
                <w:rFonts w:ascii="Cambria Math" w:hAnsi="Cambria Math"/>
              </w:rPr>
              <m:t>(∃x)</m:t>
            </m:r>
            <m:d>
              <m:dPr>
                <m:begChr m:val="["/>
                <m:endChr m:val="]"/>
                <m:ctrlPr>
                  <w:rPr>
                    <w:rFonts w:ascii="Cambria Math" w:hAnsi="Cambria Math"/>
                  </w:rPr>
                </m:ctrlPr>
              </m:dPr>
              <m:e>
                <m:r>
                  <w:rPr>
                    <w:rFonts w:ascii="Cambria Math" w:hAnsi="Cambria Math"/>
                  </w:rPr>
                  <m:t>x∈y→z∉x</m:t>
                </m:r>
              </m:e>
            </m:d>
            <m:r>
              <w:rPr>
                <w:rFonts w:ascii="Cambria Math" w:hAnsi="Cambria Math"/>
              </w:rPr>
              <m:t>)</m:t>
            </m:r>
          </m:e>
        </m:d>
      </m:oMath>
      <w:r>
        <w:t xml:space="preserve"> will be the sentence</w:t>
      </w:r>
    </w:p>
    <w:p w14:paraId="1A5596CA" w14:textId="2447B70C" w:rsidR="002F438F" w:rsidRDefault="00472183">
      <w:pPr>
        <w:pStyle w:val="BodyText"/>
      </w:pPr>
      <m:oMathPara>
        <m:oMathParaPr>
          <m:jc m:val="center"/>
        </m:oMathParaPr>
        <m:oMath>
          <m:nary>
            <m:naryPr>
              <m:chr m:val="◊"/>
              <m:limLoc m:val="subSup"/>
              <m:supHide m:val="1"/>
              <m:ctrlPr>
                <w:rPr>
                  <w:rFonts w:ascii="Cambria Math" w:hAnsi="Cambria Math"/>
                </w:rPr>
              </m:ctrlPr>
            </m:naryPr>
            <m:sub>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3</m:t>
                      </m:r>
                    </m:sub>
                  </m:sSub>
                </m:e>
              </m:acc>
            </m:sub>
            <m:sup>
              <m:r>
                <w:rPr>
                  <w:rFonts w:ascii="Cambria Math" w:hAnsi="Cambria Math"/>
                </w:rPr>
                <m:t>​</m:t>
              </m:r>
            </m:sup>
            <m:e>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4</m:t>
                          </m:r>
                        </m:sub>
                      </m:sSub>
                    </m:e>
                  </m:acc>
                  <m:limLow>
                    <m:limLowPr>
                      <m:ctrlPr>
                        <w:rPr>
                          <w:rFonts w:ascii="Cambria Math" w:hAnsi="Cambria Math"/>
                        </w:rPr>
                      </m:ctrlPr>
                    </m:limLowPr>
                    <m:e>
                      <m:r>
                        <w:rPr>
                          <w:rFonts w:ascii="Cambria Math" w:hAnsi="Cambria Math"/>
                        </w:rPr>
                        <m:t>≥</m:t>
                      </m:r>
                    </m:e>
                    <m:lim>
                      <m:r>
                        <m:rPr>
                          <m:nor/>
                        </m:rPr>
                        <m:t>x</m:t>
                      </m:r>
                    </m:lim>
                  </m:limLow>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3</m:t>
                          </m:r>
                        </m:sub>
                      </m:sSub>
                    </m:e>
                  </m:acc>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4</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x</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4</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y</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4</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z</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4</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x</m:t>
                          </m:r>
                        </m:e>
                      </m:d>
                    </m:e>
                  </m:d>
                </m:e>
              </m:d>
            </m:e>
          </m:nary>
        </m:oMath>
      </m:oMathPara>
    </w:p>
    <w:p w14:paraId="6086914E" w14:textId="77777777" w:rsidR="002F438F" w:rsidRDefault="00A77582">
      <w:pPr>
        <w:pStyle w:val="FirstParagraph"/>
      </w:pPr>
      <w:r>
        <w:t xml:space="preserve">Formally, the paraphrase function </w:t>
      </w:r>
      <m:oMath>
        <m:sSub>
          <m:sSubPr>
            <m:ctrlPr>
              <w:rPr>
                <w:rFonts w:ascii="Cambria Math" w:hAnsi="Cambria Math"/>
              </w:rPr>
            </m:ctrlPr>
          </m:sSubPr>
          <m:e>
            <m:r>
              <w:rPr>
                <w:rFonts w:ascii="Cambria Math" w:hAnsi="Cambria Math"/>
              </w:rPr>
              <m:t>t</m:t>
            </m:r>
          </m:e>
          <m:sub>
            <m:r>
              <w:rPr>
                <w:rFonts w:ascii="Cambria Math" w:hAnsi="Cambria Math"/>
              </w:rPr>
              <m:t>n</m:t>
            </m:r>
          </m:sub>
        </m:sSub>
      </m:oMath>
      <w:r>
        <w:t xml:space="preserve"> is defined as follows.</w:t>
      </w:r>
    </w:p>
    <w:p w14:paraId="258159F2" w14:textId="3E5E61B4" w:rsidR="002F438F" w:rsidRDefault="00A77582">
      <w:pPr>
        <w:pStyle w:val="BodyText"/>
      </w:pPr>
      <w:bookmarkStart w:id="146" w:name="def:translation"/>
      <w:r>
        <w:rPr>
          <w:b/>
        </w:rPr>
        <w:t xml:space="preserve">Definition </w:t>
      </w:r>
      <w:r w:rsidR="00305EBB">
        <w:rPr>
          <w:b/>
        </w:rPr>
        <w:t>6</w:t>
      </w:r>
      <w:r>
        <w:rPr>
          <w:b/>
        </w:rPr>
        <w:t>.</w:t>
      </w:r>
      <w:r w:rsidR="00305EBB">
        <w:rPr>
          <w:b/>
        </w:rPr>
        <w:t>1</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Translation).  </w:t>
      </w:r>
      <w:r>
        <w:rPr>
          <w:i/>
        </w:rPr>
        <w:t xml:space="preserve">For any number </w:t>
      </w:r>
      <m:oMath>
        <m:r>
          <w:rPr>
            <w:rFonts w:ascii="Cambria Math" w:hAnsi="Cambria Math"/>
          </w:rPr>
          <m:t>n</m:t>
        </m:r>
      </m:oMath>
      <w:r>
        <w:rPr>
          <w:i/>
        </w:rPr>
        <w:t xml:space="preserve"> and set-theoretic</w:t>
      </w:r>
      <w:r w:rsidR="007F3784">
        <w:rPr>
          <w:i/>
        </w:rPr>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rPr>
          <w:i/>
        </w:rPr>
        <w:fldChar w:fldCharType="end"/>
      </w:r>
      <w:r>
        <w:rPr>
          <w:i/>
        </w:rPr>
        <w:t xml:space="preserve"> formula </w:t>
      </w:r>
      <m:oMath>
        <m:r>
          <w:rPr>
            <w:rFonts w:ascii="Cambria Math" w:hAnsi="Cambria Math"/>
          </w:rPr>
          <m:t>ϕ</m:t>
        </m:r>
      </m:oMath>
    </w:p>
    <w:p w14:paraId="6E644F03" w14:textId="77777777"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r>
          <w:rPr>
            <w:rFonts w:ascii="Cambria Math" w:hAnsi="Cambria Math"/>
          </w:rPr>
          <m:t>))</m:t>
        </m:r>
      </m:oMath>
    </w:p>
    <w:p w14:paraId="1938057A" w14:textId="77777777"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w:rPr>
            <w:rFonts w:ascii="Cambria Math" w:hAnsi="Cambria Math"/>
          </w:rPr>
          <m:t>)=ρ(</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r>
          <w:rPr>
            <w:rFonts w:ascii="Cambria Math" w:hAnsi="Cambria Math"/>
          </w:rPr>
          <m:t>))</m:t>
        </m:r>
      </m:oMath>
    </w:p>
    <w:p w14:paraId="1536D5A4" w14:textId="153520E0"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p>
    <w:p w14:paraId="73AEB085" w14:textId="769D6EE2"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ϕ∨ψ</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oMath>
    </w:p>
    <w:p w14:paraId="0FB6C426" w14:textId="42791E7E"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ϕ∧ψ</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oMath>
    </w:p>
    <w:p w14:paraId="718F9395" w14:textId="38E0DAF6"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d>
              <m:dPr>
                <m:ctrlPr>
                  <w:rPr>
                    <w:rFonts w:ascii="Cambria Math" w:hAnsi="Cambria Math"/>
                    <w:i/>
                  </w:rPr>
                </m:ctrlPr>
              </m:dPr>
              <m:e>
                <m:r>
                  <w:rPr>
                    <w:rFonts w:ascii="Cambria Math" w:hAnsi="Cambria Math"/>
                  </w:rPr>
                  <m:t>∀x</m:t>
                </m:r>
              </m:e>
            </m:d>
            <m:r>
              <w:rPr>
                <w:rFonts w:ascii="Cambria Math" w:hAnsi="Cambria Math"/>
              </w:rPr>
              <m:t>ϕ</m:t>
            </m:r>
            <m:d>
              <m:dPr>
                <m:ctrlPr>
                  <w:rPr>
                    <w:rFonts w:ascii="Cambria Math" w:hAnsi="Cambria Math"/>
                    <w:i/>
                  </w:rPr>
                </m:ctrlPr>
              </m:dPr>
              <m:e>
                <m:r>
                  <w:rPr>
                    <w:rFonts w:ascii="Cambria Math" w:hAnsi="Cambria Math"/>
                  </w:rPr>
                  <m:t>x</m:t>
                </m:r>
              </m:e>
            </m:d>
          </m:e>
        </m:d>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n</m:t>
                </m:r>
              </m:sub>
            </m:sSub>
          </m:sub>
          <m:sup>
            <m:r>
              <w:rPr>
                <w:rFonts w:ascii="Cambria Math" w:hAnsi="Cambria Math"/>
              </w:rPr>
              <m:t>​</m:t>
            </m:r>
          </m:sup>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sSub>
                  <m:sSubPr>
                    <m:ctrlPr>
                      <w:rPr>
                        <w:rFonts w:ascii="Cambria Math" w:hAnsi="Cambria Math"/>
                      </w:rPr>
                    </m:ctrlPr>
                  </m:sSubPr>
                  <m:e>
                    <m:r>
                      <w:rPr>
                        <w:rFonts w:ascii="Cambria Math" w:hAnsi="Cambria Math"/>
                      </w:rPr>
                      <m:t>≥</m:t>
                    </m:r>
                  </m:e>
                  <m:sub>
                    <m:r>
                      <m:rPr>
                        <m:nor/>
                      </m:rPr>
                      <m:t>x</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e>
            </m:d>
          </m:e>
        </m:nary>
      </m:oMath>
      <w:r w:rsidR="00A77582">
        <w:rPr>
          <w:i/>
        </w:rPr>
        <w:t>.</w:t>
      </w:r>
    </w:p>
    <w:p w14:paraId="2C1DBAA9" w14:textId="4FAD9324" w:rsidR="002F438F" w:rsidRDefault="00472183">
      <w:pPr>
        <w:numPr>
          <w:ilvl w:val="0"/>
          <w:numId w:val="13"/>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d>
              <m:dPr>
                <m:ctrlPr>
                  <w:rPr>
                    <w:rFonts w:ascii="Cambria Math" w:hAnsi="Cambria Math"/>
                    <w:i/>
                  </w:rPr>
                </m:ctrlPr>
              </m:dPr>
              <m:e>
                <m:r>
                  <w:rPr>
                    <w:rFonts w:ascii="Cambria Math" w:hAnsi="Cambria Math"/>
                  </w:rPr>
                  <m:t>∃x</m:t>
                </m:r>
              </m:e>
            </m:d>
            <m:r>
              <w:rPr>
                <w:rFonts w:ascii="Cambria Math" w:hAnsi="Cambria Math"/>
              </w:rPr>
              <m:t>ϕ</m:t>
            </m:r>
            <m:d>
              <m:dPr>
                <m:ctrlPr>
                  <w:rPr>
                    <w:rFonts w:ascii="Cambria Math" w:hAnsi="Cambria Math"/>
                    <w:i/>
                  </w:rPr>
                </m:ctrlPr>
              </m:dPr>
              <m:e>
                <m:r>
                  <w:rPr>
                    <w:rFonts w:ascii="Cambria Math" w:hAnsi="Cambria Math"/>
                  </w:rPr>
                  <m:t>x</m:t>
                </m:r>
              </m:e>
            </m:d>
          </m:e>
        </m:d>
      </m:oMath>
      <w:r w:rsidR="00A77582">
        <w:rPr>
          <w:i/>
        </w:rPr>
        <w:t xml:space="preserve"> is the claim that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n</m:t>
                </m:r>
              </m:sub>
            </m:sSub>
          </m:sub>
          <m:sup>
            <m:r>
              <w:rPr>
                <w:rFonts w:ascii="Cambria Math" w:hAnsi="Cambria Math"/>
              </w:rPr>
              <m:t>​</m:t>
            </m:r>
          </m:sup>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sSub>
                  <m:sSubPr>
                    <m:ctrlPr>
                      <w:rPr>
                        <w:rFonts w:ascii="Cambria Math" w:hAnsi="Cambria Math"/>
                      </w:rPr>
                    </m:ctrlPr>
                  </m:sSubPr>
                  <m:e>
                    <m:r>
                      <w:rPr>
                        <w:rFonts w:ascii="Cambria Math" w:hAnsi="Cambria Math"/>
                      </w:rPr>
                      <m:t>≥</m:t>
                    </m:r>
                  </m:e>
                  <m:sub>
                    <m:r>
                      <m:rPr>
                        <m:nor/>
                      </m:rPr>
                      <m:t>x</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e>
            </m:d>
          </m:e>
        </m:nary>
      </m:oMath>
    </w:p>
    <w:p w14:paraId="0B8E9EDE" w14:textId="788B2336" w:rsidR="002F438F" w:rsidRDefault="00A77582">
      <w:pPr>
        <w:pStyle w:val="FirstParagraph"/>
      </w:pPr>
      <w:r>
        <w:rPr>
          <w:i/>
        </w:rPr>
        <w:t>The translation of a set-theoretic</w:t>
      </w:r>
      <w:r w:rsidR="007F3784">
        <w:rPr>
          <w:i/>
        </w:rPr>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rPr>
          <w:i/>
        </w:rPr>
        <w:fldChar w:fldCharType="end"/>
      </w:r>
      <w:r>
        <w:rPr>
          <w:i/>
        </w:rPr>
        <w:t xml:space="preserve"> sentence </w:t>
      </w:r>
      <m:oMath>
        <m:r>
          <w:rPr>
            <w:rFonts w:ascii="Cambria Math" w:hAnsi="Cambria Math"/>
          </w:rPr>
          <m:t>ϕ</m:t>
        </m:r>
      </m:oMath>
      <w:r>
        <w:rPr>
          <w:i/>
        </w:rPr>
        <w:t xml:space="preserve"> is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m:t>
        </m:r>
        <m:box>
          <m:boxPr>
            <m:noBreak m:val="0"/>
            <m:ctrlPr>
              <w:rPr>
                <w:rFonts w:ascii="Cambria Math" w:hAnsi="Cambria Math"/>
                <w:i/>
              </w:rPr>
            </m:ctrlPr>
          </m:boxPr>
          <m:e>
            <m:d>
              <m:dPr>
                <m:begChr m:val="["/>
                <m:endChr m:val="]"/>
                <m:ctrlPr>
                  <w:rPr>
                    <w:rFonts w:ascii="Cambria Math" w:hAnsi="Cambria Math"/>
                  </w:rPr>
                </m:ctrlPr>
              </m:dPr>
              <m:e>
                <m:r>
                  <m:rPr>
                    <m:scr m:val="script"/>
                    <m:sty m:val="p"/>
                  </m:rP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(ϕ))</m:t>
                </m:r>
              </m:e>
            </m:d>
          </m:e>
        </m:box>
      </m:oMath>
    </w:p>
    <w:bookmarkEnd w:id="146"/>
    <w:p w14:paraId="79716A56" w14:textId="77777777" w:rsidR="002F438F" w:rsidRDefault="00A77582">
      <w:pPr>
        <w:pStyle w:val="FirstParagraph"/>
      </w:pPr>
      <w:r>
        <w:t xml:space="preserve">In the above definition recall that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abbreviates a claim about what is logically necessary/possible holding fixed the facts about </w:t>
      </w:r>
      <m:oMath>
        <m:sSub>
          <m:sSubPr>
            <m:ctrlPr>
              <w:rPr>
                <w:rFonts w:ascii="Cambria Math" w:hAnsi="Cambria Math"/>
              </w:rPr>
            </m:ctrlPr>
          </m:sSubPr>
          <m:e>
            <m:r>
              <m:rPr>
                <m:nor/>
              </m:rPr>
              <m:t>set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rPr>
            </m:ctrlPr>
          </m:sSubPr>
          <m:e>
            <m:r>
              <m:rPr>
                <m:nor/>
              </m:rPr>
              <m:t>ord</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r>
          <m:rPr>
            <m:scr m:val="double-struck"/>
            <m:sty m:val="p"/>
          </m:rPr>
          <w:rPr>
            <w:rFonts w:ascii="Cambria Math" w:hAnsi="Cambria Math"/>
          </w:rPr>
          <m:t>N</m:t>
        </m:r>
        <m:r>
          <w:rPr>
            <w:rFonts w:ascii="Cambria Math" w:hAnsi="Cambria Math"/>
          </w:rPr>
          <m:t>,S,</m:t>
        </m:r>
        <m:sSub>
          <m:sSubPr>
            <m:ctrlPr>
              <w:rPr>
                <w:rFonts w:ascii="Cambria Math" w:hAnsi="Cambria Math"/>
              </w:rPr>
            </m:ctrlPr>
          </m:sSubPr>
          <m:e>
            <m:r>
              <w:rPr>
                <w:rFonts w:ascii="Cambria Math" w:hAnsi="Cambria Math"/>
              </w:rPr>
              <m:t>ρ</m:t>
            </m:r>
          </m:e>
          <m:sub>
            <m:r>
              <w:rPr>
                <w:rFonts w:ascii="Cambria Math" w:hAnsi="Cambria Math"/>
              </w:rPr>
              <m:t>n</m:t>
            </m:r>
          </m:sub>
        </m:sSub>
      </m:oMath>
    </w:p>
    <w:p w14:paraId="0F094E38" w14:textId="1B976312" w:rsidR="002F438F" w:rsidRDefault="00A77582">
      <w:pPr>
        <w:pStyle w:val="BodyText"/>
      </w:pPr>
      <w:r>
        <w:t xml:space="preserve">In what follows, I will, consistent with our general policy for functions, write </w:t>
      </w:r>
      <m:oMath>
        <m:r>
          <w:rPr>
            <w:rFonts w:ascii="Cambria Math" w:hAnsi="Cambria Math"/>
          </w:rPr>
          <m:t>ϕ</m:t>
        </m:r>
        <m:d>
          <m:dPr>
            <m:ctrlPr>
              <w:rPr>
                <w:rFonts w:ascii="Cambria Math" w:hAnsi="Cambria Math"/>
                <w:i/>
              </w:rPr>
            </m:ctrlPr>
          </m:dPr>
          <m:e>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e>
            </m:d>
          </m:e>
        </m:d>
      </m:oMath>
      <w:r>
        <w:t xml:space="preserve"> to abbreviate claims of the form </w:t>
      </w:r>
      <m:oMath>
        <m:d>
          <m:dPr>
            <m:ctrlPr>
              <w:rPr>
                <w:rFonts w:ascii="Cambria Math" w:hAnsi="Cambria Math"/>
                <w:i/>
              </w:rPr>
            </m:ctrlPr>
          </m:dPr>
          <m:e>
            <m:r>
              <w:rPr>
                <w:rFonts w:ascii="Cambria Math" w:hAnsi="Cambria Math"/>
              </w:rPr>
              <m:t>∃k</m:t>
            </m:r>
          </m:e>
        </m:d>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r>
              <m:rPr>
                <m:sty m:val="b"/>
              </m:rPr>
              <w:rPr>
                <w:rFonts w:ascii="Cambria Math" w:hAnsi="Cambria Math"/>
              </w:rPr>
              <m:t>i</m:t>
            </m:r>
            <m:r>
              <w:rPr>
                <w:rFonts w:ascii="Cambria Math" w:hAnsi="Cambria Math"/>
              </w:rPr>
              <m:t>,k</m:t>
            </m:r>
          </m:e>
        </m:d>
        <m:r>
          <w:rPr>
            <w:rFonts w:ascii="Cambria Math" w:hAnsi="Cambria Math"/>
          </w:rPr>
          <m:t>∧ϕ</m:t>
        </m:r>
        <m:d>
          <m:dPr>
            <m:ctrlPr>
              <w:rPr>
                <w:rFonts w:ascii="Cambria Math" w:hAnsi="Cambria Math"/>
                <w:i/>
              </w:rPr>
            </m:ctrlPr>
          </m:dPr>
          <m:e>
            <m:r>
              <w:rPr>
                <w:rFonts w:ascii="Cambria Math" w:hAnsi="Cambria Math"/>
              </w:rPr>
              <m:t>k</m:t>
            </m:r>
          </m:e>
        </m:d>
      </m:oMath>
      <w:r>
        <w:t xml:space="preserve">. Moreover, since I will always subscript all the relations </w:t>
      </w:r>
      <m:oMath>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r>
          <m:rPr>
            <m:scr m:val="double-struck"/>
            <m:sty m:val="p"/>
          </m:rPr>
          <w:rPr>
            <w:rFonts w:ascii="Cambria Math" w:hAnsi="Cambria Math"/>
          </w:rPr>
          <m:t>N</m:t>
        </m:r>
        <m:r>
          <w:rPr>
            <w:rFonts w:ascii="Cambria Math" w:hAnsi="Cambria Math"/>
          </w:rPr>
          <m:t>,S</m:t>
        </m:r>
      </m:oMath>
      <w:r>
        <w:t xml:space="preserve"> whenever I subscript </w:t>
      </w:r>
      <m:oMath>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I will assume that any </w:t>
      </w:r>
      <m:oMath>
        <m:box>
          <m:boxPr>
            <m:noBreak m:val="0"/>
            <m:ctrlPr>
              <w:rPr>
                <w:rFonts w:ascii="Cambria Math" w:hAnsi="Cambria Math"/>
                <w:i/>
              </w:rPr>
            </m:ctrlPr>
          </m:boxPr>
          <m:e/>
        </m:box>
      </m:oMath>
      <w:r>
        <w:t xml:space="preserve"> or </w:t>
      </w:r>
      <m:oMath>
        <m:r>
          <w:rPr>
            <w:rFonts w:ascii="Cambria Math" w:hAnsi="Cambria Math"/>
          </w:rPr>
          <m:t>◊</m:t>
        </m:r>
      </m:oMath>
      <w:r>
        <w:t xml:space="preserve"> subscripting </w:t>
      </w:r>
      <m:oMath>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w:t>
      </w:r>
      <w:proofErr w:type="gramStart"/>
      <w:r>
        <w:t>actually subscripts</w:t>
      </w:r>
      <w:proofErr w:type="gramEnd"/>
      <w:r>
        <w:t xml:space="preserve"> </w:t>
      </w:r>
      <m:oMath>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r>
          <m:rPr>
            <m:scr m:val="double-struck"/>
            <m:sty m:val="p"/>
          </m:rPr>
          <w:rPr>
            <w:rFonts w:ascii="Cambria Math" w:hAnsi="Cambria Math"/>
          </w:rPr>
          <m:t>N</m:t>
        </m:r>
        <m:r>
          <w:rPr>
            <w:rFonts w:ascii="Cambria Math" w:hAnsi="Cambria Math"/>
          </w:rPr>
          <m:t>,S</m:t>
        </m:r>
      </m:oMath>
      <w:r>
        <w:t>.</w:t>
      </w:r>
    </w:p>
    <w:p w14:paraId="730A8040" w14:textId="5A6A0FFD" w:rsidR="002F438F" w:rsidRDefault="001A04EC" w:rsidP="00A76E36">
      <w:pPr>
        <w:pStyle w:val="Heading4"/>
        <w:numPr>
          <w:ilvl w:val="0"/>
          <w:numId w:val="0"/>
        </w:numPr>
        <w:ind w:left="864" w:hanging="144"/>
      </w:pPr>
      <w:bookmarkStart w:id="147" w:name="equivalence-of-approaches"/>
      <w:bookmarkEnd w:id="145"/>
      <w:r>
        <w:rPr>
          <w:rStyle w:val="SectionNumber"/>
        </w:rPr>
        <w:t>6.4.2</w:t>
      </w:r>
      <w:r w:rsidR="00A77582">
        <w:tab/>
        <w:t>Equivalence of Approaches</w:t>
      </w:r>
    </w:p>
    <w:p w14:paraId="74E70325" w14:textId="45EA69FA" w:rsidR="002F438F" w:rsidRDefault="00A77582">
      <w:pPr>
        <w:pStyle w:val="FirstParagraph"/>
      </w:pPr>
      <w:r>
        <w:t>It’s useful to observe that my choice to add a base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oMath>
      <w:r>
        <w:t xml:space="preserve"> into my translations is purely a matter of convenience as the two translation schemas turn out to be logically equivalent in my system.</w:t>
      </w:r>
    </w:p>
    <w:p w14:paraId="5D7091DC" w14:textId="318917AD" w:rsidR="002F438F" w:rsidRDefault="00A77582">
      <w:pPr>
        <w:pStyle w:val="BodyText"/>
      </w:pPr>
      <w:r>
        <w:lastRenderedPageBreak/>
        <w:t xml:space="preserve">So, for example, the straightforward paraphrase for </w:t>
      </w:r>
      <m:oMath>
        <m:r>
          <w:rPr>
            <w:rFonts w:ascii="Cambria Math" w:hAnsi="Cambria Math"/>
          </w:rPr>
          <m:t>∃xϕ</m:t>
        </m:r>
        <m:d>
          <m:dPr>
            <m:ctrlPr>
              <w:rPr>
                <w:rFonts w:ascii="Cambria Math" w:hAnsi="Cambria Math"/>
                <w:i/>
              </w:rPr>
            </m:ctrlPr>
          </m:dPr>
          <m:e>
            <m:r>
              <w:rPr>
                <w:rFonts w:ascii="Cambria Math" w:hAnsi="Cambria Math"/>
              </w:rPr>
              <m:t>x</m:t>
            </m:r>
          </m:e>
        </m:d>
      </m:oMath>
      <w:r>
        <w:t xml:space="preserve"> would be</w:t>
      </w:r>
    </w:p>
    <w:p w14:paraId="429882A8" w14:textId="069385F2" w:rsidR="002F438F" w:rsidRDefault="00A77582">
      <w:pPr>
        <w:pStyle w:val="BodyText"/>
      </w:pPr>
      <m:oMathPara>
        <m:oMath>
          <m:r>
            <w:rPr>
              <w:rFonts w:ascii="Cambria Math" w:hAnsi="Cambria Math"/>
            </w:rPr>
            <m:t>◊</m:t>
          </m:r>
          <m:d>
            <m:dPr>
              <m:begChr m:val="["/>
              <m:endChr m:val="]"/>
              <m:ctrlPr>
                <w:rPr>
                  <w:rFonts w:ascii="Cambria Math" w:hAnsi="Cambria Math"/>
                </w:rPr>
              </m:ctrlPr>
            </m:dPr>
            <m:e>
              <m:d>
                <m:dPr>
                  <m:ctrlPr>
                    <w:rPr>
                      <w:rFonts w:ascii="Cambria Math" w:hAnsi="Cambria Math"/>
                      <w:i/>
                    </w:rPr>
                  </m:ctrlPr>
                </m:dPr>
                <m:e>
                  <m:r>
                    <m:rPr>
                      <m:scr m:val="script"/>
                      <m:sty m:val="p"/>
                    </m:rPr>
                    <w:rPr>
                      <w:rFonts w:ascii="Cambria Math" w:hAnsi="Cambria Math"/>
                    </w:rPr>
                    <m:t>V</m:t>
                  </m:r>
                  <m:d>
                    <m:dPr>
                      <m:ctrlPr>
                        <w:rPr>
                          <w:rFonts w:ascii="Cambria Math" w:hAnsi="Cambria Math"/>
                          <w:i/>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ϕ</m:t>
                      </m:r>
                      <m:d>
                        <m:dPr>
                          <m:ctrlPr>
                            <w:rPr>
                              <w:rFonts w:ascii="Cambria Math" w:hAnsi="Cambria Math"/>
                              <w:i/>
                            </w:rPr>
                          </m:ctrlPr>
                        </m:dPr>
                        <m:e>
                          <m:r>
                            <w:rPr>
                              <w:rFonts w:ascii="Cambria Math" w:hAnsi="Cambria Math"/>
                            </w:rPr>
                            <m:t>x</m:t>
                          </m:r>
                        </m:e>
                      </m:d>
                    </m:e>
                  </m:d>
                </m:e>
              </m:d>
            </m:e>
          </m:d>
        </m:oMath>
      </m:oMathPara>
    </w:p>
    <w:p w14:paraId="6FD949C9" w14:textId="26BC2673" w:rsidR="002F438F" w:rsidRDefault="00A77582">
      <w:pPr>
        <w:pStyle w:val="BodyText"/>
      </w:pPr>
      <w:r>
        <w:t xml:space="preserve">and this is (in the formal system I propose) logically equivalent to my official paraphrase for </w:t>
      </w:r>
      <m:oMath>
        <m:r>
          <w:rPr>
            <w:rFonts w:ascii="Cambria Math" w:hAnsi="Cambria Math"/>
          </w:rPr>
          <m:t>∃xϕ</m:t>
        </m:r>
        <m:d>
          <m:dPr>
            <m:ctrlPr>
              <w:rPr>
                <w:rFonts w:ascii="Cambria Math" w:hAnsi="Cambria Math"/>
                <w:i/>
              </w:rPr>
            </m:ctrlPr>
          </m:dPr>
          <m:e>
            <m:r>
              <w:rPr>
                <w:rFonts w:ascii="Cambria Math" w:hAnsi="Cambria Math"/>
              </w:rPr>
              <m:t>x</m:t>
            </m:r>
          </m:e>
        </m:d>
      </m:oMath>
    </w:p>
    <w:p w14:paraId="7DF08D4A" w14:textId="33F2DC8C" w:rsidR="002F438F" w:rsidRDefault="00472183">
      <w:pPr>
        <w:pStyle w:val="BodyText"/>
      </w:pPr>
      <m:oMathPara>
        <m:oMathParaPr>
          <m:jc m:val="center"/>
        </m:oMathParaPr>
        <m:oMath>
          <m:box>
            <m:boxPr>
              <m:noBreak m:val="0"/>
              <m:ctrlPr>
                <w:rPr>
                  <w:rFonts w:ascii="Cambria Math" w:hAnsi="Cambria Math"/>
                  <w:i/>
                </w:rPr>
              </m:ctrlPr>
            </m:boxPr>
            <m:e>
              <m:d>
                <m:dPr>
                  <m:ctrlPr>
                    <w:rPr>
                      <w:rFonts w:ascii="Cambria Math" w:hAnsi="Cambria Math"/>
                      <w:i/>
                    </w:rPr>
                  </m:ctrlPr>
                </m:dPr>
                <m:e>
                  <m:r>
                    <m:rPr>
                      <m:scr m:val="script"/>
                      <m:sty m:val="p"/>
                    </m:rPr>
                    <w:rPr>
                      <w:rFonts w:ascii="Cambria Math" w:hAnsi="Cambria Math"/>
                    </w:rPr>
                    <m:t>V</m:t>
                  </m:r>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0</m:t>
                          </m:r>
                        </m:sub>
                      </m:sSub>
                    </m:e>
                  </m:d>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0</m:t>
                          </m:r>
                        </m:sub>
                      </m:sSub>
                    </m:sub>
                    <m:sup>
                      <m:r>
                        <w:rPr>
                          <w:rFonts w:ascii="Cambria Math" w:hAnsi="Cambria Math"/>
                        </w:rPr>
                        <m:t>​</m:t>
                      </m:r>
                    </m:sup>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1</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d>
                            <m:dPr>
                              <m:ctrlPr>
                                <w:rPr>
                                  <w:rFonts w:ascii="Cambria Math" w:hAnsi="Cambria Math"/>
                                  <w:i/>
                                </w:rPr>
                              </m:ctrlPr>
                            </m:dPr>
                            <m:e>
                              <m:r>
                                <w:rPr>
                                  <w:rFonts w:ascii="Cambria Math" w:hAnsi="Cambria Math"/>
                                </w:rPr>
                                <m:t>ϕ</m:t>
                              </m:r>
                            </m:e>
                          </m:d>
                        </m:e>
                      </m:d>
                    </m:e>
                  </m:nary>
                </m:e>
              </m:d>
            </m:e>
          </m:box>
        </m:oMath>
      </m:oMathPara>
    </w:p>
    <w:p w14:paraId="10695808" w14:textId="2949A5B9" w:rsidR="002F438F" w:rsidRDefault="00A77582">
      <w:pPr>
        <w:pStyle w:val="FirstParagraph"/>
      </w:pPr>
      <w:r>
        <w:t xml:space="preserve">See lemmas </w:t>
      </w:r>
      <w:hyperlink w:anchor="lem:trans-equivalence:Diamond">
        <w:r>
          <w:rPr>
            <w:rStyle w:val="Hyperlink"/>
          </w:rPr>
          <w:t>Lemma </w:t>
        </w:r>
        <w:r w:rsidR="004424DE">
          <w:rPr>
            <w:rStyle w:val="Hyperlink"/>
          </w:rPr>
          <w:t xml:space="preserve"> L</w:t>
        </w:r>
        <w:r>
          <w:rPr>
            <w:rStyle w:val="Hyperlink"/>
          </w:rPr>
          <w:t>.6</w:t>
        </w:r>
      </w:hyperlink>
      <w:r>
        <w:t xml:space="preserve"> and </w:t>
      </w:r>
      <w:hyperlink w:anchor="lem:trans-equivalence:Box">
        <w:r>
          <w:rPr>
            <w:rStyle w:val="Hyperlink"/>
          </w:rPr>
          <w:t>Lemma </w:t>
        </w:r>
        <w:r w:rsidR="004424DE">
          <w:rPr>
            <w:rStyle w:val="Hyperlink"/>
          </w:rPr>
          <w:t>L</w:t>
        </w:r>
        <w:r>
          <w:rPr>
            <w:rStyle w:val="Hyperlink"/>
          </w:rPr>
          <w:t>.7</w:t>
        </w:r>
      </w:hyperlink>
      <w:r>
        <w:t xml:space="preserve"> in section </w:t>
      </w:r>
      <w:hyperlink w:anchor="oapp:sec:translation-simplification">
        <w:r w:rsidR="007D7BFD">
          <w:rPr>
            <w:rStyle w:val="Hyperlink"/>
          </w:rPr>
          <w:t>L</w:t>
        </w:r>
      </w:hyperlink>
      <w:r>
        <w:t xml:space="preserve"> of the online appendix for a proof of this equivalence.</w:t>
      </w:r>
    </w:p>
    <w:p w14:paraId="3462E008" w14:textId="32A5DF94" w:rsidR="002F438F" w:rsidRDefault="001A04EC" w:rsidP="001A04EC">
      <w:pPr>
        <w:pStyle w:val="Heading3"/>
        <w:numPr>
          <w:ilvl w:val="0"/>
          <w:numId w:val="0"/>
        </w:numPr>
        <w:ind w:left="720" w:hanging="432"/>
      </w:pPr>
      <w:bookmarkStart w:id="148" w:name="_Toc74224284"/>
      <w:bookmarkStart w:id="149" w:name="paraphrases:pred-alternation-trick"/>
      <w:bookmarkEnd w:id="144"/>
      <w:bookmarkEnd w:id="147"/>
      <w:r>
        <w:rPr>
          <w:rStyle w:val="SectionNumber"/>
        </w:rPr>
        <w:t>6.5</w:t>
      </w:r>
      <w:r w:rsidR="00A77582">
        <w:tab/>
        <w:t>Atomic Predicate Use Reducing Trick</w:t>
      </w:r>
      <w:bookmarkEnd w:id="148"/>
    </w:p>
    <w:p w14:paraId="5039646D" w14:textId="71E9F3DC" w:rsidR="002F438F" w:rsidRDefault="00A77582">
      <w:pPr>
        <w:pStyle w:val="FirstParagraph"/>
      </w:pPr>
      <w:r>
        <w:t>One final question which naturally arises is whether this style of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paraphrase requires appeal to infinitely many atomic predicates. As stated so far, my strategy would require access to unboundedly many atomic relations if we want to be able to translate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sentences with arbitrarily deep nested quantifiers. For instance,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w:t>
      </w:r>
      <m:oMath>
        <m:r>
          <w:rPr>
            <w:rFonts w:ascii="Cambria Math" w:hAnsi="Cambria Math"/>
          </w:rPr>
          <m:t>∀x∃y∀zϕ</m:t>
        </m:r>
        <m:d>
          <m:dPr>
            <m:ctrlPr>
              <w:rPr>
                <w:rFonts w:ascii="Cambria Math" w:hAnsi="Cambria Math"/>
                <w:i/>
              </w:rPr>
            </m:ctrlPr>
          </m:dPr>
          <m:e>
            <m:r>
              <w:rPr>
                <w:rFonts w:ascii="Cambria Math" w:hAnsi="Cambria Math"/>
              </w:rPr>
              <m:t>x,y,z</m:t>
            </m:r>
          </m:e>
        </m:d>
      </m:oMath>
      <w:r>
        <w:t xml:space="preserve"> would seemingly require three distinct tuples of relations </w:t>
      </w:r>
      <m:oMath>
        <m:acc>
          <m:accPr>
            <m:chr m:val="⃗"/>
            <m:ctrlPr>
              <w:rPr>
                <w:rFonts w:ascii="Cambria Math" w:hAnsi="Cambria Math"/>
              </w:rPr>
            </m:ctrlPr>
          </m:accPr>
          <m:e>
            <m:r>
              <w:rPr>
                <w:rFonts w:ascii="Cambria Math" w:hAnsi="Cambria Math"/>
              </w:rPr>
              <m:t>V</m:t>
            </m:r>
          </m:e>
        </m:acc>
        <m:r>
          <w:rPr>
            <w:rFonts w:ascii="Cambria Math" w:hAnsi="Cambria Math"/>
          </w:rPr>
          <m:t>,</m:t>
        </m:r>
        <m:sSup>
          <m:sSupPr>
            <m:ctrlPr>
              <w:rPr>
                <w:rFonts w:ascii="Cambria Math" w:hAnsi="Cambria Math"/>
                <w:i/>
              </w:rPr>
            </m:ctrlPr>
          </m:sSupPr>
          <m:e>
            <m:acc>
              <m:accPr>
                <m:chr m:val="⃗"/>
                <m:ctrlPr>
                  <w:rPr>
                    <w:rFonts w:ascii="Cambria Math" w:hAnsi="Cambria Math"/>
                  </w:rPr>
                </m:ctrlPr>
              </m:accPr>
              <m:e>
                <m:r>
                  <w:rPr>
                    <w:rFonts w:ascii="Cambria Math" w:hAnsi="Cambria Math"/>
                  </w:rPr>
                  <m:t>V</m:t>
                </m:r>
              </m:e>
            </m:acc>
          </m:e>
          <m:sup>
            <m:r>
              <w:rPr>
                <w:rFonts w:ascii="Cambria Math" w:hAnsi="Cambria Math"/>
              </w:rPr>
              <m:t>'</m:t>
            </m:r>
          </m:sup>
        </m:sSup>
        <m:r>
          <w:rPr>
            <w:rFonts w:ascii="Cambria Math" w:hAnsi="Cambria Math"/>
          </w:rPr>
          <m:t>,</m:t>
        </m:r>
        <m:sSup>
          <m:sSupPr>
            <m:ctrlPr>
              <w:rPr>
                <w:rFonts w:ascii="Cambria Math" w:hAnsi="Cambria Math"/>
                <w:i/>
              </w:rPr>
            </m:ctrlPr>
          </m:sSupPr>
          <m:e>
            <m:acc>
              <m:accPr>
                <m:chr m:val="⃗"/>
                <m:ctrlPr>
                  <w:rPr>
                    <w:rFonts w:ascii="Cambria Math" w:hAnsi="Cambria Math"/>
                  </w:rPr>
                </m:ctrlPr>
              </m:accPr>
              <m:e>
                <m:r>
                  <w:rPr>
                    <w:rFonts w:ascii="Cambria Math" w:hAnsi="Cambria Math"/>
                  </w:rPr>
                  <m:t>V</m:t>
                </m:r>
              </m:e>
            </m:acc>
          </m:e>
          <m:sup>
            <m:r>
              <w:rPr>
                <w:rFonts w:ascii="Cambria Math" w:hAnsi="Cambria Math"/>
              </w:rPr>
              <m:t>″</m:t>
            </m:r>
          </m:sup>
        </m:sSup>
      </m:oMath>
      <w:r>
        <w:t>.</w:t>
      </w:r>
    </w:p>
    <w:p w14:paraId="44CE9B6A" w14:textId="689F2CD3" w:rsidR="002F438F" w:rsidRDefault="00A77582">
      <w:pPr>
        <w:pStyle w:val="BodyText"/>
      </w:pPr>
      <w:r>
        <w:t>However, a careful examination of our translations shows that we only preserve the relations from the prior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context. Thus, if desired, in the above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paraphrases we can replace </w:t>
      </w:r>
      <m:oMath>
        <m:sSup>
          <m:sSupPr>
            <m:ctrlPr>
              <w:rPr>
                <w:rFonts w:ascii="Cambria Math" w:hAnsi="Cambria Math"/>
              </w:rPr>
            </m:ctrlPr>
          </m:sSupPr>
          <m:e>
            <m:r>
              <w:rPr>
                <w:rFonts w:ascii="Cambria Math" w:hAnsi="Cambria Math"/>
              </w:rPr>
              <m:t>V</m:t>
            </m:r>
          </m:e>
          <m:sup>
            <m:r>
              <w:rPr>
                <w:rFonts w:ascii="Cambria Math" w:hAnsi="Cambria Math"/>
              </w:rPr>
              <m:t>n</m:t>
            </m:r>
          </m:sup>
        </m:sSup>
      </m:oMath>
      <w:r>
        <w:t xml:space="preserve"> with </w:t>
      </w:r>
      <m:oMath>
        <m:sSup>
          <m:sSupPr>
            <m:ctrlPr>
              <w:rPr>
                <w:rFonts w:ascii="Cambria Math" w:hAnsi="Cambria Math"/>
              </w:rPr>
            </m:ctrlPr>
          </m:sSupPr>
          <m:e>
            <m:r>
              <w:rPr>
                <w:rFonts w:ascii="Cambria Math" w:hAnsi="Cambria Math"/>
              </w:rPr>
              <m:t>V</m:t>
            </m:r>
          </m:e>
          <m:sup>
            <m:r>
              <w:rPr>
                <w:rFonts w:ascii="Cambria Math" w:hAnsi="Cambria Math"/>
              </w:rPr>
              <m:t>n</m:t>
            </m:r>
            <m:r>
              <m:rPr>
                <m:nor/>
              </m:rPr>
              <m:t>mod</m:t>
            </m:r>
            <m:r>
              <w:rPr>
                <w:rFonts w:ascii="Cambria Math" w:hAnsi="Cambria Math"/>
              </w:rPr>
              <m:t>2</m:t>
            </m:r>
          </m:sup>
        </m:sSup>
      </m:oMath>
      <w:r>
        <w:t xml:space="preserve"> (where </w:t>
      </w:r>
      <m:oMath>
        <m:sSup>
          <m:sSupPr>
            <m:ctrlPr>
              <w:rPr>
                <w:rFonts w:ascii="Cambria Math" w:hAnsi="Cambria Math"/>
              </w:rPr>
            </m:ctrlPr>
          </m:sSupPr>
          <m:e>
            <m:r>
              <w:rPr>
                <w:rFonts w:ascii="Cambria Math" w:hAnsi="Cambria Math"/>
              </w:rPr>
              <m:t>V</m:t>
            </m:r>
          </m:e>
          <m:sup>
            <m:r>
              <w:rPr>
                <w:rFonts w:ascii="Cambria Math" w:hAnsi="Cambria Math"/>
              </w:rPr>
              <m:t>1</m:t>
            </m:r>
          </m:sup>
        </m:sSup>
      </m:oMath>
      <w:r>
        <w:t xml:space="preserve"> is just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w:t>
      </w:r>
      <m:oMath>
        <m:sSup>
          <m:sSupPr>
            <m:ctrlPr>
              <w:rPr>
                <w:rFonts w:ascii="Cambria Math" w:hAnsi="Cambria Math"/>
              </w:rPr>
            </m:ctrlPr>
          </m:sSupPr>
          <m:e>
            <m:r>
              <w:rPr>
                <w:rFonts w:ascii="Cambria Math" w:hAnsi="Cambria Math"/>
              </w:rPr>
              <m:t>V</m:t>
            </m:r>
          </m:e>
          <m:sup>
            <m:r>
              <w:rPr>
                <w:rFonts w:ascii="Cambria Math" w:hAnsi="Cambria Math"/>
              </w:rPr>
              <m:t>2</m:t>
            </m:r>
          </m:sup>
        </m:sSup>
      </m:oMath>
      <w:r>
        <w:t xml:space="preserve"> is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etc..) without affecting the truth value of the translation. This allows us to translate sentences with arbitrarily many quantifier alternations using a fixed finite number of atomic relations.</w:t>
      </w:r>
    </w:p>
    <w:p w14:paraId="452D07FA" w14:textId="4C602430" w:rsidR="002F438F" w:rsidRDefault="00A77582">
      <w:pPr>
        <w:pStyle w:val="BodyText"/>
      </w:pPr>
      <w:r>
        <w:t xml:space="preserve">Here’s what I mean. We translate a sentence with three quantifiers </w:t>
      </w:r>
      <m:oMath>
        <m:r>
          <w:rPr>
            <w:rFonts w:ascii="Cambria Math" w:hAnsi="Cambria Math"/>
          </w:rPr>
          <m:t>∀x∃y∀zϕ</m:t>
        </m:r>
        <m:d>
          <m:dPr>
            <m:ctrlPr>
              <w:rPr>
                <w:rFonts w:ascii="Cambria Math" w:hAnsi="Cambria Math"/>
                <w:i/>
              </w:rPr>
            </m:ctrlPr>
          </m:dPr>
          <m:e>
            <m:r>
              <w:rPr>
                <w:rFonts w:ascii="Cambria Math" w:hAnsi="Cambria Math"/>
              </w:rPr>
              <m:t>x,y,z</m:t>
            </m:r>
          </m:e>
        </m:d>
      </m:oMath>
      <w:r>
        <w:t xml:space="preserve"> as follows:</w:t>
      </w:r>
    </w:p>
    <w:p w14:paraId="6B97CCD2" w14:textId="0238D468" w:rsidR="002F438F" w:rsidRDefault="00A77582">
      <w:pPr>
        <w:pStyle w:val="BodyText"/>
      </w:pPr>
      <m:oMathPara>
        <m:oMathParaPr>
          <m:jc m:val="center"/>
        </m:oMathParaPr>
        <m:oMath>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r>
                <w:rPr>
                  <w:rFonts w:ascii="Cambria Math" w:hAnsi="Cambria Math"/>
                </w:rPr>
                <m:t>V</m:t>
              </m:r>
            </m:e>
          </m:d>
          <m:r>
            <w:rPr>
              <w:rFonts w:ascii="Cambria Math" w:hAnsi="Cambria Math"/>
            </w:rPr>
            <m:t>→</m:t>
          </m:r>
          <m:nary>
            <m:naryPr>
              <m:chr m:val="◊"/>
              <m:limLoc m:val="subSup"/>
              <m:supHide m:val="1"/>
              <m:ctrlPr>
                <w:rPr>
                  <w:rFonts w:ascii="Cambria Math" w:hAnsi="Cambria Math"/>
                </w:rPr>
              </m:ctrlPr>
            </m:naryPr>
            <m:sub>
              <m:acc>
                <m:accPr>
                  <m:chr m:val="⃗"/>
                  <m:ctrlPr>
                    <w:rPr>
                      <w:rFonts w:ascii="Cambria Math" w:hAnsi="Cambria Math"/>
                    </w:rPr>
                  </m:ctrlPr>
                </m:accPr>
                <m:e>
                  <m:r>
                    <w:rPr>
                      <w:rFonts w:ascii="Cambria Math" w:hAnsi="Cambria Math"/>
                    </w:rPr>
                    <m:t>V</m:t>
                  </m:r>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y</m:t>
              </m:r>
            </m:lim>
          </m:limLow>
          <m:acc>
            <m:accPr>
              <m:chr m:val="⃗"/>
              <m:ctrlPr>
                <w:rPr>
                  <w:rFonts w:ascii="Cambria Math" w:hAnsi="Cambria Math"/>
                </w:rPr>
              </m:ctrlPr>
            </m:accPr>
            <m:e>
              <m:r>
                <w:rPr>
                  <w:rFonts w:ascii="Cambria Math" w:hAnsi="Cambria Math"/>
                </w:rPr>
                <m:t>V</m:t>
              </m:r>
            </m:e>
          </m:acc>
          <m:r>
            <w:rPr>
              <w:rFonts w:ascii="Cambria Math" w:hAnsi="Cambria Math"/>
            </w:rPr>
            <m:t>∧</m:t>
          </m:r>
          <m:nary>
            <m:naryPr>
              <m:chr m:val="□"/>
              <m:limLoc m:val="subSup"/>
              <m:supHide m:val="1"/>
              <m:ctrlPr>
                <w:rPr>
                  <w:rFonts w:ascii="Cambria Math" w:hAnsi="Cambria Math"/>
                </w:rPr>
              </m:ctrlPr>
            </m:naryPr>
            <m:sub>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z</m:t>
              </m:r>
            </m:lim>
          </m:limLow>
          <m:acc>
            <m:accPr>
              <m:chr m:val="⃗"/>
              <m:ctrlPr>
                <w:rPr>
                  <w:rFonts w:ascii="Cambria Math" w:hAnsi="Cambria Math"/>
                </w:rPr>
              </m:ctrlPr>
            </m:accPr>
            <m:e>
              <m:r>
                <w:rPr>
                  <w:rFonts w:ascii="Cambria Math" w:hAnsi="Cambria Math"/>
                </w:rPr>
                <m:t>V</m:t>
              </m:r>
            </m:e>
          </m:acc>
          <m:r>
            <w:rPr>
              <w:rFonts w:ascii="Cambria Math" w:hAnsi="Cambria Math"/>
            </w:rPr>
            <m:t>'→ϕ(x,y,z))]</m:t>
          </m:r>
        </m:oMath>
      </m:oMathPara>
    </w:p>
    <w:p w14:paraId="39998DAC" w14:textId="6F71F5EB" w:rsidR="002F438F" w:rsidRDefault="00A77582">
      <w:pPr>
        <w:pStyle w:val="FirstParagraph"/>
      </w:pPr>
      <w:r>
        <w:t>But note that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treats all relations of the same arity the same. And conditional logical possibility</w:t>
      </w:r>
      <w:r w:rsidR="0082595F">
        <w:fldChar w:fldCharType="begin"/>
      </w:r>
      <w:r w:rsidR="0082595F">
        <w:instrText xml:space="preserve"> XE </w:instrText>
      </w:r>
      <w:r w:rsidR="00170043">
        <w:instrText>“</w:instrText>
      </w:r>
      <w:r w:rsidR="0082595F" w:rsidRPr="003F4C0B">
        <w:instrText>conditional logical possibility</w:instrText>
      </w:r>
      <w:r w:rsidR="00170043">
        <w:instrText>”</w:instrText>
      </w:r>
      <w:r w:rsidR="0082595F">
        <w:instrText xml:space="preserve"> </w:instrText>
      </w:r>
      <w:r w:rsidR="0082595F">
        <w:fldChar w:fldCharType="end"/>
      </w:r>
      <w:r>
        <w:t xml:space="preserve"> treats all relations (that aren’t being held fixed) of the same arity the same. </w:t>
      </w:r>
      <w:r w:rsidR="003B13D8">
        <w:t>So,</w:t>
      </w:r>
      <w:r w:rsidR="004F5A94">
        <w:t xml:space="preserve"> this assertion </w:t>
      </w:r>
    </w:p>
    <w:p w14:paraId="52DCE337" w14:textId="35F0D46A" w:rsidR="002F438F" w:rsidRDefault="00472183">
      <w:pPr>
        <w:pStyle w:val="BodyText"/>
      </w:pPr>
      <m:oMathPara>
        <m:oMathParaPr>
          <m:jc m:val="center"/>
        </m:oMathParaPr>
        <m:oMath>
          <m:nary>
            <m:naryPr>
              <m:chr m:val="□"/>
              <m:limLoc m:val="subSup"/>
              <m:supHide m:val="1"/>
              <m:ctrlPr>
                <w:rPr>
                  <w:rFonts w:ascii="Cambria Math" w:hAnsi="Cambria Math"/>
                </w:rPr>
              </m:ctrlPr>
            </m:naryPr>
            <m:sub>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z</m:t>
              </m:r>
            </m:lim>
          </m:limLow>
          <m:acc>
            <m:accPr>
              <m:chr m:val="⃗"/>
              <m:ctrlPr>
                <w:rPr>
                  <w:rFonts w:ascii="Cambria Math" w:hAnsi="Cambria Math"/>
                </w:rPr>
              </m:ctrlPr>
            </m:accPr>
            <m:e>
              <m:r>
                <w:rPr>
                  <w:rFonts w:ascii="Cambria Math" w:hAnsi="Cambria Math"/>
                </w:rPr>
                <m:t>V</m:t>
              </m:r>
            </m:e>
          </m:acc>
          <m:r>
            <w:rPr>
              <w:rFonts w:ascii="Cambria Math" w:hAnsi="Cambria Math"/>
            </w:rPr>
            <m:t>'→ϕ(x,y,z))</m:t>
          </m:r>
        </m:oMath>
      </m:oMathPara>
    </w:p>
    <w:p w14:paraId="7F0585C0" w14:textId="77777777" w:rsidR="002F438F" w:rsidRDefault="00A77582">
      <w:pPr>
        <w:pStyle w:val="FirstParagraph"/>
      </w:pPr>
      <w:r>
        <w:t>is true if and only if:</w:t>
      </w:r>
    </w:p>
    <w:p w14:paraId="11E90F9D" w14:textId="23093AF1" w:rsidR="002F438F" w:rsidRDefault="00472183">
      <w:pPr>
        <w:pStyle w:val="BodyText"/>
      </w:pPr>
      <m:oMathPara>
        <m:oMathParaPr>
          <m:jc m:val="center"/>
        </m:oMathParaPr>
        <m:oMath>
          <m:nary>
            <m:naryPr>
              <m:chr m:val="□"/>
              <m:limLoc m:val="subSup"/>
              <m:supHide m:val="1"/>
              <m:ctrlPr>
                <w:rPr>
                  <w:rFonts w:ascii="Cambria Math" w:hAnsi="Cambria Math"/>
                </w:rPr>
              </m:ctrlPr>
            </m:naryPr>
            <m:sub>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limLow>
            <m:limLowPr>
              <m:ctrlPr>
                <w:rPr>
                  <w:rFonts w:ascii="Cambria Math" w:hAnsi="Cambria Math"/>
                </w:rPr>
              </m:ctrlPr>
            </m:limLowPr>
            <m:e>
              <m:r>
                <w:rPr>
                  <w:rFonts w:ascii="Cambria Math" w:hAnsi="Cambria Math"/>
                </w:rPr>
                <m:t>≥</m:t>
              </m:r>
            </m:e>
            <m:lim>
              <m:r>
                <w:rPr>
                  <w:rFonts w:ascii="Cambria Math" w:hAnsi="Cambria Math"/>
                </w:rPr>
                <m:t>z</m:t>
              </m:r>
            </m:lim>
          </m:limLow>
          <m:acc>
            <m:accPr>
              <m:chr m:val="⃗"/>
              <m:ctrlPr>
                <w:rPr>
                  <w:rFonts w:ascii="Cambria Math" w:hAnsi="Cambria Math"/>
                </w:rPr>
              </m:ctrlPr>
            </m:accPr>
            <m:e>
              <m:r>
                <w:rPr>
                  <w:rFonts w:ascii="Cambria Math" w:hAnsi="Cambria Math"/>
                </w:rPr>
                <m:t>V</m:t>
              </m:r>
            </m:e>
          </m:acc>
          <m:r>
            <w:rPr>
              <w:rFonts w:ascii="Cambria Math" w:hAnsi="Cambria Math"/>
            </w:rPr>
            <m:t>'→ϕ(x,y,z))</m:t>
          </m:r>
        </m:oMath>
      </m:oMathPara>
    </w:p>
    <w:p w14:paraId="3508AD10" w14:textId="299D6A54" w:rsidR="002F438F" w:rsidRDefault="00A77582">
      <w:pPr>
        <w:pStyle w:val="FirstParagraph"/>
      </w:pPr>
      <w:r>
        <w:t xml:space="preserve">That is, replacing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with </w:t>
      </w:r>
      <m:oMath>
        <m:r>
          <w:rPr>
            <w:rFonts w:ascii="Cambria Math" w:hAnsi="Cambria Math"/>
          </w:rPr>
          <m:t>V</m:t>
        </m:r>
      </m:oMath>
      <w:r>
        <w:t xml:space="preserve"> has no effect. So we can formalize the same claim </w:t>
      </w:r>
      <w:r w:rsidR="00B83338">
        <w:t>as follows</w:t>
      </w:r>
      <w:r>
        <w:t>.</w:t>
      </w:r>
    </w:p>
    <w:p w14:paraId="28E40D0A" w14:textId="358215EA" w:rsidR="002F438F" w:rsidRDefault="00A77582">
      <w:pPr>
        <w:pStyle w:val="BodyText"/>
      </w:pPr>
      <m:oMathPara>
        <m:oMathParaPr>
          <m:jc m:val="center"/>
        </m:oMathParaPr>
        <m:oMath>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r>
                <w:rPr>
                  <w:rFonts w:ascii="Cambria Math" w:hAnsi="Cambria Math"/>
                </w:rPr>
                <m:t>V</m:t>
              </m:r>
            </m:e>
          </m:d>
          <m:r>
            <w:rPr>
              <w:rFonts w:ascii="Cambria Math" w:hAnsi="Cambria Math"/>
            </w:rPr>
            <m:t>→</m:t>
          </m:r>
          <m:nary>
            <m:naryPr>
              <m:chr m:val="◊"/>
              <m:limLoc m:val="subSup"/>
              <m:supHide m:val="1"/>
              <m:ctrlPr>
                <w:rPr>
                  <w:rFonts w:ascii="Cambria Math" w:hAnsi="Cambria Math"/>
                </w:rPr>
              </m:ctrlPr>
            </m:naryPr>
            <m:sub>
              <m:acc>
                <m:accPr>
                  <m:chr m:val="⃗"/>
                  <m:ctrlPr>
                    <w:rPr>
                      <w:rFonts w:ascii="Cambria Math" w:hAnsi="Cambria Math"/>
                    </w:rPr>
                  </m:ctrlPr>
                </m:accPr>
                <m:e>
                  <m:r>
                    <w:rPr>
                      <w:rFonts w:ascii="Cambria Math" w:hAnsi="Cambria Math"/>
                    </w:rPr>
                    <m:t>V</m:t>
                  </m:r>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y</m:t>
              </m:r>
            </m:lim>
          </m:limLow>
          <m:acc>
            <m:accPr>
              <m:chr m:val="⃗"/>
              <m:ctrlPr>
                <w:rPr>
                  <w:rFonts w:ascii="Cambria Math" w:hAnsi="Cambria Math"/>
                </w:rPr>
              </m:ctrlPr>
            </m:accPr>
            <m:e>
              <m:r>
                <w:rPr>
                  <w:rFonts w:ascii="Cambria Math" w:hAnsi="Cambria Math"/>
                </w:rPr>
                <m:t>V</m:t>
              </m:r>
            </m:e>
          </m:acc>
          <m:r>
            <w:rPr>
              <w:rFonts w:ascii="Cambria Math" w:hAnsi="Cambria Math"/>
            </w:rPr>
            <m:t>∧</m:t>
          </m:r>
          <m:nary>
            <m:naryPr>
              <m:chr m:val="□"/>
              <m:limLoc m:val="subSup"/>
              <m:supHide m:val="1"/>
              <m:ctrlPr>
                <w:rPr>
                  <w:rFonts w:ascii="Cambria Math" w:hAnsi="Cambria Math"/>
                </w:rPr>
              </m:ctrlPr>
            </m:naryPr>
            <m:sub>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sub>
            <m:sup>
              <m:r>
                <w:rPr>
                  <w:rFonts w:ascii="Cambria Math" w:hAnsi="Cambria Math"/>
                </w:rPr>
                <m:t>​</m:t>
              </m:r>
            </m:sup>
            <m:e>
              <m:r>
                <w:rPr>
                  <w:rFonts w:ascii="Cambria Math" w:hAnsi="Cambria Math"/>
                </w:rPr>
                <m:t>(</m:t>
              </m:r>
            </m:e>
          </m:nary>
          <m:acc>
            <m:accPr>
              <m:chr m:val="⃗"/>
              <m:ctrlPr>
                <w:rPr>
                  <w:rFonts w:ascii="Cambria Math" w:hAnsi="Cambria Math"/>
                </w:rPr>
              </m:ctrlPr>
            </m:accPr>
            <m:e>
              <m:r>
                <w:rPr>
                  <w:rFonts w:ascii="Cambria Math" w:hAnsi="Cambria Math"/>
                </w:rPr>
                <m:t>V</m:t>
              </m:r>
            </m:e>
          </m:acc>
          <m:limLow>
            <m:limLowPr>
              <m:ctrlPr>
                <w:rPr>
                  <w:rFonts w:ascii="Cambria Math" w:hAnsi="Cambria Math"/>
                </w:rPr>
              </m:ctrlPr>
            </m:limLowPr>
            <m:e>
              <m:r>
                <w:rPr>
                  <w:rFonts w:ascii="Cambria Math" w:hAnsi="Cambria Math"/>
                </w:rPr>
                <m:t>≥</m:t>
              </m:r>
            </m:e>
            <m:lim>
              <m:r>
                <w:rPr>
                  <w:rFonts w:ascii="Cambria Math" w:hAnsi="Cambria Math"/>
                </w:rPr>
                <m:t>z</m:t>
              </m:r>
            </m:lim>
          </m:limLow>
          <m:acc>
            <m:accPr>
              <m:chr m:val="⃗"/>
              <m:ctrlPr>
                <w:rPr>
                  <w:rFonts w:ascii="Cambria Math" w:hAnsi="Cambria Math"/>
                </w:rPr>
              </m:ctrlPr>
            </m:accPr>
            <m:e>
              <m:r>
                <w:rPr>
                  <w:rFonts w:ascii="Cambria Math" w:hAnsi="Cambria Math"/>
                </w:rPr>
                <m:t>V</m:t>
              </m:r>
            </m:e>
          </m:acc>
          <m:r>
            <w:rPr>
              <w:rFonts w:ascii="Cambria Math" w:hAnsi="Cambria Math"/>
            </w:rPr>
            <m:t>'→ϕ(x,y,z))]</m:t>
          </m:r>
        </m:oMath>
      </m:oMathPara>
    </w:p>
    <w:p w14:paraId="4FD50462" w14:textId="77777777" w:rsidR="002F438F" w:rsidRDefault="00A77582">
      <w:pPr>
        <w:pStyle w:val="FirstParagraph"/>
      </w:pPr>
      <w:r>
        <w:lastRenderedPageBreak/>
        <w:t>For readability I’ll write as if I have access to an unbounded number of distinct relations of each arity. But keep in mind that the argument above demonstrates we can limit ourselves to only 16 distinct atomic relations.</w:t>
      </w:r>
    </w:p>
    <w:p w14:paraId="3A1615F1" w14:textId="57DB12B9" w:rsidR="002F438F" w:rsidRDefault="002F615C" w:rsidP="002F615C">
      <w:pPr>
        <w:pStyle w:val="Heading2"/>
        <w:numPr>
          <w:ilvl w:val="0"/>
          <w:numId w:val="0"/>
        </w:numPr>
      </w:pPr>
      <w:bookmarkStart w:id="150" w:name="_Toc74224285"/>
      <w:bookmarkStart w:id="151" w:name="ch:contentrestriction"/>
      <w:bookmarkEnd w:id="136"/>
      <w:bookmarkEnd w:id="149"/>
      <w:r>
        <w:rPr>
          <w:rStyle w:val="SectionNumber"/>
        </w:rPr>
        <w:t>Chapter 7</w:t>
      </w:r>
      <w:r w:rsidR="00A77582">
        <w:tab/>
        <w:t>Content Restriction</w:t>
      </w:r>
      <w:bookmarkEnd w:id="150"/>
    </w:p>
    <w:p w14:paraId="7C549F6E" w14:textId="2FC879CA" w:rsidR="002F438F" w:rsidRDefault="00A77582">
      <w:pPr>
        <w:pStyle w:val="FirstParagraph"/>
      </w:pPr>
      <w:r>
        <w:t>Now let’s turn to the question of how to reason about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Before I can present my formal system for reasoning about logical possibility, I must first introduce a key concept: content restriction.</w:t>
      </w:r>
    </w:p>
    <w:p w14:paraId="557539D8" w14:textId="1B960EC3" w:rsidR="002F438F" w:rsidRDefault="00A77582">
      <w:pPr>
        <w:pStyle w:val="BodyText"/>
      </w:pPr>
      <w:r>
        <w:t>To crudely motivate idea of content restriction, recall that the language of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w:t>
      </w:r>
      <m:oMath>
        <m:sSub>
          <m:sSubPr>
            <m:ctrlPr>
              <w:rPr>
                <w:rFonts w:ascii="Cambria Math" w:hAnsi="Cambria Math"/>
              </w:rPr>
            </m:ctrlPr>
          </m:sSubPr>
          <m:e>
            <m:r>
              <m:rPr>
                <m:scr m:val="script"/>
                <m:sty m:val="p"/>
              </m:rPr>
              <w:rPr>
                <w:rFonts w:ascii="Cambria Math" w:hAnsi="Cambria Math"/>
              </w:rPr>
              <m:t>L</m:t>
            </m:r>
          </m:e>
          <m:sub>
            <m:r>
              <w:rPr>
                <w:rFonts w:ascii="Cambria Math" w:hAnsi="Cambria Math"/>
              </w:rPr>
              <m:t>◊</m:t>
            </m:r>
          </m:sub>
        </m:sSub>
      </m:oMath>
      <w:r>
        <w:t xml:space="preserve"> doesn’t allow quantification into the logical possibility operator </w:t>
      </w:r>
      <m:oMath>
        <m:r>
          <w:rPr>
            <w:rFonts w:ascii="Cambria Math" w:hAnsi="Cambria Math"/>
          </w:rPr>
          <m:t>◇</m:t>
        </m:r>
      </m:oMath>
      <w:r>
        <w:t>. Doing this will be convenient for providing a formal system whose inference rules’ correctness is easy to recognize (without soundness proofs that would be question begging our current context). For it (in effect) cleaves good reasoning about logical possibility into two parts.</w:t>
      </w:r>
    </w:p>
    <w:p w14:paraId="0D38E91D" w14:textId="5CF1F6EC" w:rsidR="002F438F" w:rsidRDefault="00A77582">
      <w:pPr>
        <w:numPr>
          <w:ilvl w:val="0"/>
          <w:numId w:val="14"/>
        </w:numPr>
      </w:pPr>
      <w:r>
        <w:t>In one part we use standard 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logic to reason about a given logically possible scenario/what an arbitrary logically possible scenario must be like.</w:t>
      </w:r>
    </w:p>
    <w:p w14:paraId="5B53C89D" w14:textId="77777777" w:rsidR="002F438F" w:rsidRDefault="00A77582">
      <w:pPr>
        <w:numPr>
          <w:ilvl w:val="0"/>
          <w:numId w:val="14"/>
        </w:numPr>
      </w:pPr>
      <w:r>
        <w:t>In another part we use special modal-structural principles to establish which scenarios are logically possible, and transfer facts about one scenario to another.</w:t>
      </w:r>
    </w:p>
    <w:p w14:paraId="38440906" w14:textId="77777777" w:rsidR="002F438F" w:rsidRDefault="00A77582">
      <w:pPr>
        <w:pStyle w:val="FirstParagraph"/>
      </w:pPr>
      <w:r>
        <w:t xml:space="preserve">To state intuitive principles of the latter kind, I’ll specify a class of sentences whose syntactic form ensures that they </w:t>
      </w:r>
      <w:r>
        <w:rPr>
          <w:i/>
        </w:rPr>
        <w:t>only talk about the structure of objects related by certain relations</w:t>
      </w:r>
      <w:r>
        <w:t xml:space="preserve">– and hence must remain true in all logically possible scenarios which hold that structure fixed. I will say that such sentences are </w:t>
      </w:r>
      <w:r>
        <w:rPr>
          <w:b/>
        </w:rPr>
        <w:t>content restricted</w:t>
      </w:r>
      <w:r>
        <w:t xml:space="preserve"> to the relevant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w:t>
      </w:r>
    </w:p>
    <w:p w14:paraId="251B0ACA" w14:textId="2AE6EC92" w:rsidR="002F438F" w:rsidRDefault="00B07409" w:rsidP="002F615C">
      <w:pPr>
        <w:pStyle w:val="Heading3"/>
        <w:numPr>
          <w:ilvl w:val="0"/>
          <w:numId w:val="0"/>
        </w:numPr>
        <w:ind w:left="720" w:hanging="432"/>
      </w:pPr>
      <w:bookmarkStart w:id="152" w:name="_Toc74224286"/>
      <w:bookmarkStart w:id="153" w:name="a-motivating-example"/>
      <w:r>
        <w:rPr>
          <w:rStyle w:val="SectionNumber"/>
        </w:rPr>
        <w:t>7.1</w:t>
      </w:r>
      <w:r w:rsidR="00A77582">
        <w:tab/>
        <w:t>A motivating example</w:t>
      </w:r>
      <w:bookmarkEnd w:id="152"/>
    </w:p>
    <w:p w14:paraId="1979B888" w14:textId="1F901BA5" w:rsidR="002F438F" w:rsidRDefault="00A77582">
      <w:pPr>
        <w:pStyle w:val="FirstParagraph"/>
      </w:pPr>
      <w:r>
        <w:t>To make the above point more concretely, consider purely number theoretic statements, i.e., statements whose syntactic form makes it clear that they only make a claim about the structure of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rather than a claim whose truth value might reflect the behavior of some larger universe of objects. Intuitively, the truth value of such statements is completely determined by the structure of the natural numbers. That is, their truth values are completely determined by structural facts about how the relations </w:t>
      </w:r>
      <m:oMath>
        <m:r>
          <m:rPr>
            <m:scr m:val="double-struck"/>
            <m:sty m:val="p"/>
          </m:rPr>
          <w:rPr>
            <w:rFonts w:ascii="Cambria Math" w:hAnsi="Cambria Math"/>
          </w:rPr>
          <m:t>N</m:t>
        </m:r>
        <m:r>
          <w:rPr>
            <w:rFonts w:ascii="Cambria Math" w:hAnsi="Cambria Math"/>
          </w:rPr>
          <m:t>,S,+</m:t>
        </m:r>
      </m:oMath>
      <w:r>
        <w:t xml:space="preserve"> and </w:t>
      </w:r>
      <m:oMath>
        <m:r>
          <w:rPr>
            <w:rFonts w:ascii="Cambria Math" w:hAnsi="Cambria Math"/>
          </w:rPr>
          <m:t>×</m:t>
        </m:r>
      </m:oMath>
      <w:r>
        <w:t xml:space="preserve"> (</w:t>
      </w:r>
      <m:oMath>
        <m:r>
          <w:rPr>
            <w:rFonts w:ascii="Cambria Math" w:hAnsi="Cambria Math"/>
          </w:rPr>
          <m:t>S</m:t>
        </m:r>
      </m:oMath>
      <w:r>
        <w:t xml:space="preserve"> for ‘successor’) apply (call this the </w:t>
      </w:r>
      <m:oMath>
        <m:d>
          <m:dPr>
            <m:begChr m:val="⟨"/>
            <m:endChr m:val="⟩"/>
            <m:ctrlPr>
              <w:rPr>
                <w:rFonts w:ascii="Cambria Math" w:hAnsi="Cambria Math"/>
                <w:i/>
              </w:rPr>
            </m:ctrlPr>
          </m:dPr>
          <m:e>
            <m:r>
              <m:rPr>
                <m:scr m:val="double-struck"/>
                <m:sty m:val="p"/>
              </m:rPr>
              <w:rPr>
                <w:rFonts w:ascii="Cambria Math" w:hAnsi="Cambria Math"/>
              </w:rPr>
              <m:t>N</m:t>
            </m:r>
            <m:r>
              <w:rPr>
                <w:rFonts w:ascii="Cambria Math" w:hAnsi="Cambria Math"/>
              </w:rPr>
              <m:t>,S,+,×</m:t>
            </m:r>
          </m:e>
        </m:d>
      </m:oMath>
      <w:r>
        <w:t xml:space="preserve"> structure) and don’t depend on what other objects may or may not exist.</w:t>
      </w:r>
    </w:p>
    <w:p w14:paraId="6DA90861" w14:textId="77777777" w:rsidR="002F438F" w:rsidRDefault="00A77582">
      <w:pPr>
        <w:pStyle w:val="BodyText"/>
      </w:pPr>
      <w:r>
        <w:t xml:space="preserve">A key strategy for finding suitably obvious modal structural principles will be to latch on to certain sentences whose syntax ensures that they </w:t>
      </w:r>
      <w:r>
        <w:rPr>
          <w:i/>
        </w:rPr>
        <w:t>only talk about</w:t>
      </w:r>
      <w:r>
        <w:t xml:space="preserve"> a given structure, and hence can be assumed to preserve their truth value in every logically possible scenario where this structure is preserved. As noted above, I will say that such sentences are </w:t>
      </w:r>
      <w:r>
        <w:rPr>
          <w:b/>
        </w:rPr>
        <w:t>content restricted</w:t>
      </w:r>
      <w:r>
        <w:t xml:space="preserve"> to (the relations forming) the relevant structure.</w:t>
      </w:r>
    </w:p>
    <w:p w14:paraId="08B35C51" w14:textId="56CD5AAD" w:rsidR="002F438F" w:rsidRDefault="00A77582">
      <w:pPr>
        <w:pStyle w:val="BodyText"/>
      </w:pPr>
      <w:r>
        <w:t>So, for example, consider the claim that there are infinitely many twin primes. We know that if the current state of the world makes this statement true, then facts about the natural number structure alone suffice to do this. Because it only quantifies over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and only concerns itself with how the relations successor, plus and times apply to </w:t>
      </w:r>
      <w:r>
        <w:lastRenderedPageBreak/>
        <w:t xml:space="preserve">the natural numbers, this sentences’ truth-value can’t be changed by adding or subtracting objects from the universe outside the extension of </w:t>
      </w:r>
      <m:oMath>
        <m:r>
          <m:rPr>
            <m:scr m:val="double-struck"/>
            <m:sty m:val="p"/>
          </m:rPr>
          <w:rPr>
            <w:rFonts w:ascii="Cambria Math" w:hAnsi="Cambria Math"/>
          </w:rPr>
          <m:t>N</m:t>
        </m:r>
      </m:oMath>
      <w:r>
        <w:t xml:space="preserve"> or by tinkering with the extension of properties and relations other than </w:t>
      </w:r>
      <m:oMath>
        <m:r>
          <w:rPr>
            <w:rFonts w:ascii="Cambria Math" w:hAnsi="Cambria Math"/>
          </w:rPr>
          <m:t>S,+</m:t>
        </m:r>
      </m:oMath>
      <w:r>
        <w:t xml:space="preserve"> and </w:t>
      </w:r>
      <m:oMath>
        <m:r>
          <w:rPr>
            <w:rFonts w:ascii="Cambria Math" w:hAnsi="Cambria Math"/>
          </w:rPr>
          <m:t>×</m:t>
        </m:r>
      </m:oMath>
      <w:r>
        <w:t xml:space="preserve"> (like ‘is democratically governed’ or ‘is a spaceship’).</w:t>
      </w:r>
    </w:p>
    <w:p w14:paraId="63E93244" w14:textId="4FBEFDB3" w:rsidR="002F438F" w:rsidRDefault="00A77582">
      <w:pPr>
        <w:pStyle w:val="BodyText"/>
      </w:pPr>
      <w:r>
        <w:t>Accordingly, we expect that the truth-value of any purely number-theoretic statement cannot be changed by the application of any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operator which holds fixed the natural number structure (i.e., the facts about how </w:t>
      </w:r>
      <m:oMath>
        <m:d>
          <m:dPr>
            <m:begChr m:val="⟨"/>
            <m:endChr m:val="⟩"/>
            <m:ctrlPr>
              <w:rPr>
                <w:rFonts w:ascii="Cambria Math" w:hAnsi="Cambria Math"/>
                <w:i/>
              </w:rPr>
            </m:ctrlPr>
          </m:dPr>
          <m:e>
            <m:r>
              <m:rPr>
                <m:scr m:val="double-struck"/>
                <m:sty m:val="p"/>
              </m:rPr>
              <w:rPr>
                <w:rFonts w:ascii="Cambria Math" w:hAnsi="Cambria Math"/>
              </w:rPr>
              <m:t>N</m:t>
            </m:r>
            <m:r>
              <w:rPr>
                <w:rFonts w:ascii="Cambria Math" w:hAnsi="Cambria Math"/>
              </w:rPr>
              <m:t>,S,+,×</m:t>
            </m:r>
          </m:e>
        </m:d>
      </m:oMath>
      <w:r>
        <w:t xml:space="preserve"> apply). For, intuitively, modifying what other objects exist outside the structure of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which this statement quantifies over (and/or changing the extension of other relations which it doesn’t employ) can’t affect its truth-value.</w:t>
      </w:r>
    </w:p>
    <w:p w14:paraId="043A464E" w14:textId="77768D72" w:rsidR="002F438F" w:rsidRDefault="00A77582">
      <w:pPr>
        <w:pStyle w:val="BodyText"/>
      </w:pPr>
      <w:r>
        <w:t>This idea (that truth value of all purely number theoretic claims must be the same in all logically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which preserve the structure of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fits well with common intuitions about the significance of non-elementary proofs.</w:t>
      </w:r>
    </w:p>
    <w:p w14:paraId="4AA7CB84" w14:textId="7D991F38" w:rsidR="002F438F" w:rsidRDefault="00A77582">
      <w:pPr>
        <w:pStyle w:val="BodyText"/>
      </w:pPr>
      <w:r>
        <w:t>Thinking about how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would relate to other larger mathematical structures, like the complex numbers, can be </w:t>
      </w:r>
      <w:r w:rsidR="0063278B">
        <w:t>epistemically</w:t>
      </w:r>
      <w:r>
        <w:t xml:space="preserve"> helpful in discovering the answer to some purely number theoretic statements. Proofs of this kind are called non-elementary proofs. But we don’t think about the existence of the complex numbers as helping make these number-theoretic statements true or false. Rather we think that, if true, the relevant number-theoretic statements must have been true </w:t>
      </w:r>
      <w:r>
        <w:rPr>
          <w:i/>
        </w:rPr>
        <w:t>all along</w:t>
      </w:r>
      <w:r>
        <w:t>, just because of what the natural numbers are like. Considering how the natural numbers are (or could be) related to the complex number just helps us see this fact.</w:t>
      </w:r>
    </w:p>
    <w:p w14:paraId="2237751A" w14:textId="77777777" w:rsidR="002F438F" w:rsidRDefault="00A77582">
      <w:pPr>
        <w:pStyle w:val="BodyText"/>
      </w:pPr>
      <w:r>
        <w:t xml:space="preserve">Accordingly, it doesn’t matter to our acceptance of a non-elementary proof whether we think the complex numbers </w:t>
      </w:r>
      <w:proofErr w:type="gramStart"/>
      <w:r>
        <w:t>actually exist</w:t>
      </w:r>
      <w:proofErr w:type="gramEnd"/>
      <w:r>
        <w:t>, or merely that it would be logically coherent for (an instance of) the actual natural number structure to exist inside (an instance of) the complex numbers. Showing the twin prime conjecture is true and merely showing that it would have to be true in the relevant logically coherent scenario both suffice to establish its truth in the actual world.</w:t>
      </w:r>
    </w:p>
    <w:p w14:paraId="44941A5F" w14:textId="3E1F6626" w:rsidR="002F438F" w:rsidRDefault="00B07409" w:rsidP="00B07409">
      <w:pPr>
        <w:pStyle w:val="Heading3"/>
        <w:numPr>
          <w:ilvl w:val="0"/>
          <w:numId w:val="0"/>
        </w:numPr>
        <w:ind w:left="720" w:hanging="432"/>
      </w:pPr>
      <w:bookmarkStart w:id="154" w:name="_Toc74224287"/>
      <w:bookmarkStart w:id="155" w:name="generalizing-this-idea"/>
      <w:bookmarkEnd w:id="153"/>
      <w:r>
        <w:rPr>
          <w:rStyle w:val="SectionNumber"/>
        </w:rPr>
        <w:t>7.2</w:t>
      </w:r>
      <w:r w:rsidR="00A77582">
        <w:tab/>
        <w:t>Generalizing this idea</w:t>
      </w:r>
      <w:bookmarkEnd w:id="154"/>
    </w:p>
    <w:p w14:paraId="00C483A2" w14:textId="77777777" w:rsidR="002F438F" w:rsidRDefault="00A77582">
      <w:pPr>
        <w:pStyle w:val="FirstParagraph"/>
      </w:pPr>
      <w:r>
        <w:t xml:space="preserve">Generalizing the case above, we want to develop the idea that the syntactic form of certain sentences ensures they </w:t>
      </w:r>
      <w:r>
        <w:rPr>
          <w:i/>
        </w:rPr>
        <w:t>only talk about a certain structure</w:t>
      </w:r>
      <w:r>
        <w:t xml:space="preserve"> (e.g., the natural number structure) – and hence must remain true in all logically possible scenarios which hold that structure fixed.</w:t>
      </w:r>
    </w:p>
    <w:p w14:paraId="0DFA9E85" w14:textId="57EE54EE" w:rsidR="002F438F" w:rsidRDefault="00A77582">
      <w:pPr>
        <w:pStyle w:val="BodyText"/>
      </w:pPr>
      <w:r>
        <w:t xml:space="preserve">So consider what sentences we’d say obviously ‘only talk about’ the natural number structure. The syntax of a sentence </w:t>
      </w:r>
      <m:oMath>
        <m:r>
          <w:rPr>
            <w:rFonts w:ascii="Cambria Math" w:hAnsi="Cambria Math"/>
          </w:rPr>
          <m:t>ϕ</m:t>
        </m:r>
      </m:oMath>
      <w:r>
        <w:t xml:space="preserve"> ensures that it only talks about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if (not to say only if!) it has the following pair of features:</w:t>
      </w:r>
    </w:p>
    <w:p w14:paraId="629FFE6D" w14:textId="70518593" w:rsidR="002F438F" w:rsidRDefault="00A77582">
      <w:pPr>
        <w:numPr>
          <w:ilvl w:val="0"/>
          <w:numId w:val="15"/>
        </w:numPr>
      </w:pPr>
      <w:r>
        <w:t xml:space="preserve">All quantifiers in </w:t>
      </w:r>
      <m:oMath>
        <m:r>
          <w:rPr>
            <w:rFonts w:ascii="Cambria Math" w:hAnsi="Cambria Math"/>
          </w:rPr>
          <m:t>ϕ</m:t>
        </m:r>
      </m:oMath>
      <w:r>
        <w:t xml:space="preserve"> are restricted to the objects satisfying </w:t>
      </w:r>
      <m:oMath>
        <m:r>
          <m:rPr>
            <m:scr m:val="double-struck"/>
            <m:sty m:val="p"/>
          </m:rPr>
          <w:rPr>
            <w:rFonts w:ascii="Cambria Math" w:hAnsi="Cambria Math"/>
          </w:rPr>
          <m:t>N</m:t>
        </m:r>
      </m:oMath>
      <w:r>
        <w:t>. Thus</w:t>
      </w:r>
      <w:r w:rsidR="00C26D73">
        <w:t>,</w:t>
      </w:r>
      <w:r>
        <w:t xml:space="preserve"> it only contains universal quantifiers as part of expressions of the form </w:t>
      </w:r>
      <m:oMath>
        <m:r>
          <w:rPr>
            <w:rFonts w:ascii="Cambria Math" w:hAnsi="Cambria Math"/>
          </w:rPr>
          <m:t>∀x</m:t>
        </m:r>
        <m:d>
          <m:dPr>
            <m:ctrlPr>
              <w:rPr>
                <w:rFonts w:ascii="Cambria Math" w:hAnsi="Cambria Math"/>
                <w:i/>
              </w:rPr>
            </m:ctrlPr>
          </m:dPr>
          <m:e>
            <m:r>
              <m:rPr>
                <m:scr m:val="double-struck"/>
                <m:sty m:val="p"/>
              </m:rP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→ψ</m:t>
            </m:r>
          </m:e>
        </m:d>
      </m:oMath>
      <w:r>
        <w:t xml:space="preserve"> and existential quantifiers as part of expressions of the form </w:t>
      </w:r>
      <m:oMath>
        <m:r>
          <w:rPr>
            <w:rFonts w:ascii="Cambria Math" w:hAnsi="Cambria Math"/>
          </w:rPr>
          <m:t>∃x</m:t>
        </m:r>
        <m:d>
          <m:dPr>
            <m:ctrlPr>
              <w:rPr>
                <w:rFonts w:ascii="Cambria Math" w:hAnsi="Cambria Math"/>
                <w:i/>
              </w:rPr>
            </m:ctrlPr>
          </m:dPr>
          <m:e>
            <m:r>
              <m:rPr>
                <m:scr m:val="double-struck"/>
                <m:sty m:val="p"/>
              </m:rP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∧ψ</m:t>
            </m:r>
          </m:e>
        </m:d>
      </m:oMath>
    </w:p>
    <w:p w14:paraId="2EF08416" w14:textId="77777777" w:rsidR="002F438F" w:rsidRDefault="00A77582">
      <w:pPr>
        <w:numPr>
          <w:ilvl w:val="0"/>
          <w:numId w:val="15"/>
        </w:numPr>
      </w:pPr>
      <m:oMath>
        <m:r>
          <w:rPr>
            <w:rFonts w:ascii="Cambria Math" w:hAnsi="Cambria Math"/>
          </w:rPr>
          <m:t>ϕ</m:t>
        </m:r>
      </m:oMath>
      <w:r>
        <w:t xml:space="preserve"> is a sentence in the language of number theory, so it only contains relations on this </w:t>
      </w:r>
      <w:proofErr w:type="gramStart"/>
      <w:r>
        <w:t>list:</w:t>
      </w:r>
      <w:proofErr w:type="gramEnd"/>
      <w:r>
        <w:t xml:space="preserve"> </w:t>
      </w:r>
      <m:oMath>
        <m:r>
          <m:rPr>
            <m:scr m:val="double-struck"/>
            <m:sty m:val="p"/>
          </m:rPr>
          <w:rPr>
            <w:rFonts w:ascii="Cambria Math" w:hAnsi="Cambria Math"/>
          </w:rPr>
          <m:t>N</m:t>
        </m:r>
        <m:r>
          <w:rPr>
            <w:rFonts w:ascii="Cambria Math" w:hAnsi="Cambria Math"/>
          </w:rPr>
          <m:t>,S,+,×</m:t>
        </m:r>
      </m:oMath>
    </w:p>
    <w:p w14:paraId="5C08121D" w14:textId="0FCF6FE3" w:rsidR="002F438F" w:rsidRDefault="00A77582">
      <w:pPr>
        <w:pStyle w:val="FirstParagraph"/>
      </w:pPr>
      <w:r>
        <w:lastRenderedPageBreak/>
        <w:t xml:space="preserve">If you accept the intuitions I’ve tried to pump above, you’ll expect that </w:t>
      </w:r>
      <m:oMath>
        <m:r>
          <w:rPr>
            <w:rFonts w:ascii="Cambria Math" w:hAnsi="Cambria Math"/>
          </w:rPr>
          <m:t>ϕ</m:t>
        </m:r>
      </m:oMath>
      <w:r>
        <w:t xml:space="preserve"> cannot change truth value in any conditionally logically possible scenarios which hold the facts about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fixed. Accordingly, </w:t>
      </w:r>
      <m:oMath>
        <m:r>
          <w:rPr>
            <w:rFonts w:ascii="Cambria Math" w:hAnsi="Cambria Math"/>
          </w:rPr>
          <m:t>ϕ</m:t>
        </m:r>
      </m:oMath>
      <w:r>
        <w:t xml:space="preserve"> is </w:t>
      </w:r>
      <w:proofErr w:type="gramStart"/>
      <w:r>
        <w:t>actually true</w:t>
      </w:r>
      <w:proofErr w:type="gramEnd"/>
      <w:r>
        <w:t xml:space="preserve"> iff it is conditionally logically possible </w:t>
      </w:r>
      <w:r w:rsidR="00170043">
        <w:t>–</w:t>
      </w:r>
      <w:r>
        <w:t xml:space="preserve"> holding fixed the natural number structure- that </w:t>
      </w:r>
      <m:oMath>
        <m:r>
          <w:rPr>
            <w:rFonts w:ascii="Cambria Math" w:hAnsi="Cambria Math"/>
          </w:rPr>
          <m:t>ϕ</m:t>
        </m:r>
      </m:oMath>
      <w:r>
        <w:t xml:space="preserve"> be true.</w:t>
      </w:r>
    </w:p>
    <w:p w14:paraId="3CABBF5F" w14:textId="77777777" w:rsidR="002F438F" w:rsidRDefault="00A77582">
      <w:pPr>
        <w:pStyle w:val="BodyText"/>
      </w:pPr>
      <m:oMathPara>
        <m:oMath>
          <m:r>
            <w:rPr>
              <w:rFonts w:ascii="Cambria Math" w:hAnsi="Cambria Math"/>
            </w:rPr>
            <m:t>ϕ↔</m:t>
          </m:r>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,S</m:t>
              </m:r>
            </m:sub>
            <m:sup>
              <m:r>
                <w:rPr>
                  <w:rFonts w:ascii="Cambria Math" w:hAnsi="Cambria Math"/>
                </w:rPr>
                <m:t>​</m:t>
              </m:r>
            </m:sup>
            <m:e>
              <m:r>
                <w:rPr>
                  <w:rFonts w:ascii="Cambria Math" w:hAnsi="Cambria Math"/>
                </w:rPr>
                <m:t>ϕ</m:t>
              </m:r>
            </m:e>
          </m:nary>
        </m:oMath>
      </m:oMathPara>
    </w:p>
    <w:p w14:paraId="23D97B60" w14:textId="0DD6C5DE" w:rsidR="002F438F" w:rsidRDefault="00A77582">
      <w:pPr>
        <w:pStyle w:val="BodyText"/>
      </w:pPr>
      <w:r>
        <w:t xml:space="preserve">I will generalize this idea by considering other lists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(rather than just </w:t>
      </w:r>
      <m:oMath>
        <m:r>
          <m:rPr>
            <m:scr m:val="double-struck"/>
            <m:sty m:val="p"/>
          </m:rPr>
          <w:rPr>
            <w:rFonts w:ascii="Cambria Math" w:hAnsi="Cambria Math"/>
          </w:rPr>
          <m:t>N</m:t>
        </m:r>
        <m:r>
          <w:rPr>
            <w:rFonts w:ascii="Cambria Math" w:hAnsi="Cambria Math"/>
          </w:rPr>
          <m:t>,S</m:t>
        </m:r>
      </m:oMath>
      <w:r>
        <w:t xml:space="preserve">). I will define a syntactic property of sentences which intuitively ensures that a sentence is completely about (structural facts concerning) how some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so that its truth value (intuitively) must remain fixed in all conditionally logically possible scenarios which hold these relations fixed. I will call this property </w:t>
      </w:r>
      <w:r>
        <w:rPr>
          <w:b/>
        </w:rPr>
        <w:t>explicit content restriction</w:t>
      </w:r>
      <w:r>
        <w:t xml:space="preserve">. Accordingly, when a sentence </w:t>
      </w:r>
      <m:oMath>
        <m:r>
          <w:rPr>
            <w:rFonts w:ascii="Cambria Math" w:hAnsi="Cambria Math"/>
          </w:rPr>
          <m:t>ϕ</m:t>
        </m:r>
      </m:oMath>
      <w:r>
        <w:t xml:space="preserve"> is content restricted to some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it is intuitively clear that </w:t>
      </w:r>
      <m:oMath>
        <m:r>
          <w:rPr>
            <w:rFonts w:ascii="Cambria Math" w:hAnsi="Cambria Math"/>
          </w:rPr>
          <m:t>ϕ↔</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ϕ</m:t>
            </m:r>
          </m:e>
        </m:nary>
      </m:oMath>
    </w:p>
    <w:p w14:paraId="695EDFE0" w14:textId="5517F323" w:rsidR="002F438F" w:rsidRDefault="00A77582">
      <w:pPr>
        <w:pStyle w:val="BodyText"/>
      </w:pPr>
      <w:r>
        <w:t>However, one little wrinkle arises in performing this generalization. In the case of the natural numbers</w:t>
      </w:r>
      <w:r w:rsidR="008F0D92">
        <w:fldChar w:fldCharType="begin"/>
      </w:r>
      <w:r w:rsidR="008F0D92">
        <w:instrText xml:space="preserve"> XE </w:instrText>
      </w:r>
      <w:r w:rsidR="00170043">
        <w:instrText>“</w:instrText>
      </w:r>
      <w:r w:rsidR="008F0D92" w:rsidRPr="00A14EB6">
        <w:instrText>natural numbers</w:instrText>
      </w:r>
      <w:r w:rsidR="00170043">
        <w:instrText>”</w:instrText>
      </w:r>
      <w:r w:rsidR="008F0D92">
        <w:instrText xml:space="preserve"> </w:instrText>
      </w:r>
      <w:r w:rsidR="008F0D92">
        <w:fldChar w:fldCharType="end"/>
      </w:r>
      <w:r>
        <w:t xml:space="preserve">, we thought of the structure of the natural numbers under the relations </w:t>
      </w:r>
      <m:oMath>
        <m:r>
          <w:rPr>
            <w:rFonts w:ascii="Cambria Math" w:hAnsi="Cambria Math"/>
          </w:rPr>
          <m:t>S,+,×</m:t>
        </m:r>
      </m:oMath>
      <w:r>
        <w:t xml:space="preserve">. And we said that purely number theoretic statements had their quantifiers restricted to objects in the extension of </w:t>
      </w:r>
      <m:oMath>
        <m:r>
          <m:rPr>
            <m:scr m:val="double-struck"/>
            <m:sty m:val="p"/>
          </m:rPr>
          <w:rPr>
            <w:rFonts w:ascii="Cambria Math" w:hAnsi="Cambria Math"/>
          </w:rPr>
          <m:t>N</m:t>
        </m:r>
      </m:oMath>
      <w:r>
        <w:t xml:space="preserve">. But now we want to generalize this idea of only talking about the structure determined by how some arbitrary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And this list of relations doesn’t have one particular property distinguished as representing the domain.</w:t>
      </w:r>
    </w:p>
    <w:p w14:paraId="77BF7195" w14:textId="697BE314" w:rsidR="002F438F" w:rsidRDefault="00A77582">
      <w:pPr>
        <w:pStyle w:val="BodyText"/>
      </w:pPr>
      <w:r>
        <w:t xml:space="preserve">So what exactly should it mean to talk </w:t>
      </w:r>
      <w:r w:rsidR="00C718E5">
        <w:t>about ‘the</w:t>
      </w:r>
      <w:r>
        <w:t xml:space="preserv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structure?’ Specifically, what domain of objects should we consider the behavior of,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I will handle this problem by (in effect) considering the domain of objects which </w:t>
      </w:r>
      <w:r>
        <w:rPr>
          <w:i/>
        </w:rPr>
        <w:t>any one</w:t>
      </w:r>
      <w:r>
        <w:t xml:space="preserve"> of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to,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w:t>
      </w:r>
      <w:r w:rsidR="00C16F38">
        <w:t xml:space="preserve">So, for example, if our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rsidR="00C16F38">
        <w:t xml:space="preserve"> is cat(),loves() then an object is in </w:t>
      </w:r>
      <m:oMath>
        <m:r>
          <w:rPr>
            <w:rFonts w:ascii="Cambria Math" w:hAnsi="Cambria Math"/>
          </w:rPr>
          <m:t>Ext</m:t>
        </m:r>
        <m:d>
          <m:dPr>
            <m:ctrlPr>
              <w:rPr>
                <w:rFonts w:ascii="Cambria Math" w:hAnsi="Cambria Math"/>
                <w:i/>
              </w:rPr>
            </m:ctrlPr>
          </m:dPr>
          <m:e>
            <m:r>
              <w:rPr>
                <w:rFonts w:ascii="Cambria Math" w:hAnsi="Cambria Math"/>
              </w:rPr>
              <m:t>R1IRn</m:t>
            </m:r>
          </m:e>
        </m:d>
      </m:oMath>
      <w:r w:rsidR="00C16F38">
        <w:t xml:space="preserve"> iff it is </w:t>
      </w:r>
      <w:r w:rsidR="00C16F38">
        <w:rPr>
          <w:i/>
        </w:rPr>
        <w:t>either</w:t>
      </w:r>
      <w:r w:rsidR="00C16F38">
        <w:t xml:space="preserve"> a cat or a lover or a beloved.</w:t>
      </w:r>
    </w:p>
    <w:p w14:paraId="06755FD6" w14:textId="1F10C89B" w:rsidR="002F438F" w:rsidRDefault="00A77582">
      <w:pPr>
        <w:pStyle w:val="BodyText"/>
      </w:pPr>
      <w:r>
        <w:t xml:space="preserve">And we will consider the structure of objects determined by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(analogous to the natural number structure, in the original case) to be the structure formed by considering the objects that at least one of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applies to,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(e.g., the objects that either ‘cat’ or ‘loves’ applies to, under the relations cat() and loves()). With just a little abuse of notation, I will call this domain of objects associated with the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structure the </w:t>
      </w:r>
      <w:r>
        <w:rPr>
          <w:i/>
        </w:rPr>
        <w:t>extension</w:t>
      </w:r>
      <w:r>
        <w:t xml:space="preserve"> of the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IRn</m:t>
        </m:r>
      </m:oMath>
      <w:r>
        <w:t>, and give the formal definition below.</w:t>
      </w:r>
    </w:p>
    <w:p w14:paraId="5FEA4E36" w14:textId="3ABB018D" w:rsidR="002F438F" w:rsidRDefault="00A77582">
      <w:pPr>
        <w:pStyle w:val="BodyText"/>
      </w:pPr>
      <w:bookmarkStart w:id="156" w:name="Ext"/>
      <w:r>
        <w:rPr>
          <w:b/>
        </w:rPr>
        <w:t xml:space="preserve">Definition </w:t>
      </w:r>
      <w:r w:rsidR="00444F31">
        <w:rPr>
          <w:b/>
        </w:rPr>
        <w:t>7</w:t>
      </w:r>
      <w:r>
        <w:rPr>
          <w:b/>
        </w:rPr>
        <w:t>.1</w:t>
      </w:r>
      <w:r>
        <w:t xml:space="preserve"> (Definition of Ext).  </w:t>
      </w:r>
      <w:r>
        <w:rPr>
          <w:i/>
        </w:rPr>
        <w:t xml:space="preserve">Let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e>
        </m:d>
        <m:d>
          <m:dPr>
            <m:ctrlPr>
              <w:rPr>
                <w:rFonts w:ascii="Cambria Math" w:hAnsi="Cambria Math"/>
                <w:i/>
              </w:rPr>
            </m:ctrlPr>
          </m:dPr>
          <m:e>
            <m:r>
              <w:rPr>
                <w:rFonts w:ascii="Cambria Math" w:hAnsi="Cambria Math"/>
              </w:rPr>
              <m:t>y</m:t>
            </m:r>
          </m:e>
        </m:d>
      </m:oMath>
      <w:r>
        <w:rPr>
          <w:i/>
        </w:rPr>
        <w:t xml:space="preserve"> abbreviate the formula</w:t>
      </w:r>
    </w:p>
    <w:p w14:paraId="3AC753AC" w14:textId="77777777" w:rsidR="002F438F" w:rsidRDefault="00472183">
      <w:pPr>
        <w:pStyle w:val="BodyText"/>
      </w:pPr>
      <m:oMathPara>
        <m:oMathParaPr>
          <m:jc m:val="center"/>
        </m:oMathParaPr>
        <m:oMath>
          <m:nary>
            <m:naryPr>
              <m:chr m:val="⋁"/>
              <m:limLoc m:val="undOvr"/>
              <m:supHide m:val="1"/>
              <m:ctrlPr>
                <w:rPr>
                  <w:rFonts w:ascii="Cambria Math" w:hAnsi="Cambria Math"/>
                </w:rPr>
              </m:ctrlPr>
            </m:naryPr>
            <m:sub>
              <m:m>
                <m:mPr>
                  <m:plcHide m:val="1"/>
                  <m:mcs>
                    <m:mc>
                      <m:mcPr>
                        <m:count m:val="1"/>
                        <m:mcJc m:val="center"/>
                      </m:mcPr>
                    </m:mc>
                  </m:mcs>
                  <m:ctrlPr>
                    <w:rPr>
                      <w:rFonts w:ascii="Cambria Math" w:hAnsi="Cambria Math"/>
                    </w:rPr>
                  </m:ctrlPr>
                </m:mPr>
                <m:mr>
                  <m:e>
                    <m:r>
                      <w:rPr>
                        <w:rFonts w:ascii="Cambria Math" w:hAnsi="Cambria Math"/>
                      </w:rPr>
                      <m:t>1≤i≤n</m:t>
                    </m:r>
                  </m:e>
                </m:mr>
                <m:mr>
                  <m:e>
                    <m:r>
                      <w:rPr>
                        <w:rFonts w:ascii="Cambria Math" w:hAnsi="Cambria Math"/>
                      </w:rPr>
                      <m:t>1≤j≤</m:t>
                    </m:r>
                    <m:sSub>
                      <m:sSubPr>
                        <m:ctrlPr>
                          <w:rPr>
                            <w:rFonts w:ascii="Cambria Math" w:hAnsi="Cambria Math"/>
                          </w:rPr>
                        </m:ctrlPr>
                      </m:sSubPr>
                      <m:e>
                        <m:r>
                          <w:rPr>
                            <w:rFonts w:ascii="Cambria Math" w:hAnsi="Cambria Math"/>
                          </w:rPr>
                          <m:t>l</m:t>
                        </m:r>
                      </m:e>
                      <m:sub>
                        <m:r>
                          <w:rPr>
                            <w:rFonts w:ascii="Cambria Math" w:hAnsi="Cambria Math"/>
                          </w:rPr>
                          <m:t>i</m:t>
                        </m:r>
                      </m:sub>
                    </m:sSub>
                  </m:e>
                </m:mr>
              </m:m>
            </m:sub>
            <m:sup>
              <m:r>
                <w:rPr>
                  <w:rFonts w:ascii="Cambria Math" w:hAnsi="Cambria Math"/>
                </w:rPr>
                <m:t>​</m:t>
              </m:r>
            </m:sup>
            <m:e>
              <m:r>
                <w:rPr>
                  <w:rFonts w:ascii="Cambria Math" w:hAnsi="Cambria Math"/>
                </w:rPr>
                <m:t>(</m:t>
              </m:r>
            </m:e>
          </m:nary>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l</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,y,</m:t>
          </m:r>
          <m:sSub>
            <m:sSubPr>
              <m:ctrlPr>
                <w:rPr>
                  <w:rFonts w:ascii="Cambria Math" w:hAnsi="Cambria Math"/>
                </w:rPr>
              </m:ctrlPr>
            </m:sSubPr>
            <m:e>
              <m:r>
                <w:rPr>
                  <w:rFonts w:ascii="Cambria Math" w:hAnsi="Cambria Math"/>
                </w:rPr>
                <m:t>x</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x</m:t>
              </m:r>
            </m:e>
            <m:sub>
              <m:sSub>
                <m:sSubPr>
                  <m:ctrlPr>
                    <w:rPr>
                      <w:rFonts w:ascii="Cambria Math" w:hAnsi="Cambria Math"/>
                    </w:rPr>
                  </m:ctrlPr>
                </m:sSubPr>
                <m:e>
                  <m:r>
                    <w:rPr>
                      <w:rFonts w:ascii="Cambria Math" w:hAnsi="Cambria Math"/>
                    </w:rPr>
                    <m:t>l</m:t>
                  </m:r>
                </m:e>
                <m:sub>
                  <m:r>
                    <w:rPr>
                      <w:rFonts w:ascii="Cambria Math" w:hAnsi="Cambria Math"/>
                    </w:rPr>
                    <m:t>i</m:t>
                  </m:r>
                </m:sub>
              </m:sSub>
            </m:sub>
          </m:sSub>
          <m:r>
            <w:rPr>
              <w:rFonts w:ascii="Cambria Math" w:hAnsi="Cambria Math"/>
            </w:rPr>
            <m:t>)</m:t>
          </m:r>
        </m:oMath>
      </m:oMathPara>
    </w:p>
    <w:p w14:paraId="0BE1B019" w14:textId="6D6810EB" w:rsidR="002F438F" w:rsidRDefault="00A77582">
      <w:pPr>
        <w:pStyle w:val="FirstParagraph"/>
      </w:pPr>
      <w:r>
        <w:rPr>
          <w:i/>
        </w:rPr>
        <w:t xml:space="preserve">where </w:t>
      </w:r>
      <m:oMath>
        <m:sSub>
          <m:sSubPr>
            <m:ctrlPr>
              <w:rPr>
                <w:rFonts w:ascii="Cambria Math" w:hAnsi="Cambria Math"/>
              </w:rPr>
            </m:ctrlPr>
          </m:sSubPr>
          <m:e>
            <m:r>
              <w:rPr>
                <w:rFonts w:ascii="Cambria Math" w:hAnsi="Cambria Math"/>
              </w:rPr>
              <m:t>l</m:t>
            </m:r>
          </m:e>
          <m:sub>
            <m:r>
              <w:rPr>
                <w:rFonts w:ascii="Cambria Math" w:hAnsi="Cambria Math"/>
              </w:rPr>
              <m:t>i</m:t>
            </m:r>
          </m:sub>
        </m:sSub>
      </m:oMath>
      <w:r>
        <w:rPr>
          <w:i/>
        </w:rPr>
        <w:t xml:space="preserve"> is the arity of </w:t>
      </w:r>
      <m:oMath>
        <m:sSub>
          <m:sSubPr>
            <m:ctrlPr>
              <w:rPr>
                <w:rFonts w:ascii="Cambria Math" w:hAnsi="Cambria Math"/>
              </w:rPr>
            </m:ctrlPr>
          </m:sSubPr>
          <m:e>
            <m:r>
              <w:rPr>
                <w:rFonts w:ascii="Cambria Math" w:hAnsi="Cambria Math"/>
              </w:rPr>
              <m:t>R</m:t>
            </m:r>
          </m:e>
          <m:sub>
            <m:r>
              <w:rPr>
                <w:rFonts w:ascii="Cambria Math" w:hAnsi="Cambria Math"/>
              </w:rPr>
              <m:t>i</m:t>
            </m:r>
          </m:sub>
        </m:sSub>
      </m:oMath>
      <w:r>
        <w:rPr>
          <w:i/>
        </w:rPr>
        <w:t xml:space="preserve"> and </w:t>
      </w:r>
      <m:oMath>
        <m:nary>
          <m:naryPr>
            <m:chr m:val="⋁"/>
            <m:limLoc m:val="undOvr"/>
            <m:supHide m:val="1"/>
            <m:ctrlPr>
              <w:rPr>
                <w:rFonts w:ascii="Cambria Math" w:hAnsi="Cambria Math"/>
              </w:rPr>
            </m:ctrlPr>
          </m:naryPr>
          <m:sub>
            <m:m>
              <m:mPr>
                <m:plcHide m:val="1"/>
                <m:mcs>
                  <m:mc>
                    <m:mcPr>
                      <m:count m:val="1"/>
                      <m:mcJc m:val="center"/>
                    </m:mcPr>
                  </m:mc>
                </m:mcs>
                <m:ctrlPr>
                  <w:rPr>
                    <w:rFonts w:ascii="Cambria Math" w:hAnsi="Cambria Math"/>
                  </w:rPr>
                </m:ctrlPr>
              </m:mPr>
              <m:mr>
                <m:e>
                  <m:r>
                    <w:rPr>
                      <w:rFonts w:ascii="Cambria Math" w:hAnsi="Cambria Math"/>
                    </w:rPr>
                    <m:t>1≤i≤n</m:t>
                  </m:r>
                </m:e>
              </m:mr>
              <m:mr>
                <m:e>
                  <m:r>
                    <w:rPr>
                      <w:rFonts w:ascii="Cambria Math" w:hAnsi="Cambria Math"/>
                    </w:rPr>
                    <m:t>1≤j≤</m:t>
                  </m:r>
                  <m:sSub>
                    <m:sSubPr>
                      <m:ctrlPr>
                        <w:rPr>
                          <w:rFonts w:ascii="Cambria Math" w:hAnsi="Cambria Math"/>
                        </w:rPr>
                      </m:ctrlPr>
                    </m:sSubPr>
                    <m:e>
                      <m:r>
                        <w:rPr>
                          <w:rFonts w:ascii="Cambria Math" w:hAnsi="Cambria Math"/>
                        </w:rPr>
                        <m:t>l</m:t>
                      </m:r>
                    </m:e>
                    <m:sub>
                      <m:r>
                        <w:rPr>
                          <w:rFonts w:ascii="Cambria Math" w:hAnsi="Cambria Math"/>
                        </w:rPr>
                        <m:t>i</m:t>
                      </m:r>
                    </m:sub>
                  </m:sSub>
                </m:e>
              </m:mr>
            </m:m>
          </m:sub>
          <m:sup>
            <m:r>
              <w:rPr>
                <w:rFonts w:ascii="Cambria Math" w:hAnsi="Cambria Math"/>
              </w:rPr>
              <m:t>​</m:t>
            </m:r>
          </m:sup>
          <m:e>
            <m:sSub>
              <m:sSubPr>
                <m:ctrlPr>
                  <w:rPr>
                    <w:rFonts w:ascii="Cambria Math" w:hAnsi="Cambria Math"/>
                  </w:rPr>
                </m:ctrlPr>
              </m:sSubPr>
              <m:e>
                <m:r>
                  <w:rPr>
                    <w:rFonts w:ascii="Cambria Math" w:hAnsi="Cambria Math"/>
                  </w:rPr>
                  <m:t>ϕ</m:t>
                </m:r>
              </m:e>
              <m:sub>
                <m:r>
                  <w:rPr>
                    <w:rFonts w:ascii="Cambria Math" w:hAnsi="Cambria Math"/>
                  </w:rPr>
                  <m:t>i,j</m:t>
                </m:r>
              </m:sub>
            </m:sSub>
          </m:e>
        </m:nary>
      </m:oMath>
      <w:r>
        <w:rPr>
          <w:i/>
        </w:rPr>
        <w:t xml:space="preserve"> indicates the disjunction </w:t>
      </w:r>
      <m:oMath>
        <m:sSub>
          <m:sSubPr>
            <m:ctrlPr>
              <w:rPr>
                <w:rFonts w:ascii="Cambria Math" w:hAnsi="Cambria Math"/>
              </w:rPr>
            </m:ctrlPr>
          </m:sSubPr>
          <m:e>
            <m:r>
              <w:rPr>
                <w:rFonts w:ascii="Cambria Math" w:hAnsi="Cambria Math"/>
              </w:rPr>
              <m:t>ϕ</m:t>
            </m:r>
          </m:e>
          <m:sub>
            <m:r>
              <w:rPr>
                <w:rFonts w:ascii="Cambria Math" w:hAnsi="Cambria Math"/>
              </w:rPr>
              <m:t>i,j</m:t>
            </m:r>
          </m:sub>
        </m:sSub>
      </m:oMath>
      <w:r>
        <w:rPr>
          <w:i/>
        </w:rPr>
        <w:t xml:space="preserve"> over all indicated values for </w:t>
      </w:r>
      <m:oMath>
        <m:r>
          <w:rPr>
            <w:rFonts w:ascii="Cambria Math" w:hAnsi="Cambria Math"/>
          </w:rPr>
          <m:t>i</m:t>
        </m:r>
      </m:oMath>
      <w:r>
        <w:rPr>
          <w:i/>
        </w:rPr>
        <w:t xml:space="preserve"> and </w:t>
      </w:r>
      <m:oMath>
        <m:r>
          <w:rPr>
            <w:rFonts w:ascii="Cambria Math" w:hAnsi="Cambria Math"/>
          </w:rPr>
          <m:t>j</m:t>
        </m:r>
      </m:oMath>
      <w:r>
        <w:rPr>
          <w:i/>
        </w:rPr>
        <w:t xml:space="preserve">. Thus,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e>
        </m:d>
        <m:d>
          <m:dPr>
            <m:ctrlPr>
              <w:rPr>
                <w:rFonts w:ascii="Cambria Math" w:hAnsi="Cambria Math"/>
                <w:i/>
              </w:rPr>
            </m:ctrlPr>
          </m:dPr>
          <m:e>
            <m:r>
              <w:rPr>
                <w:rFonts w:ascii="Cambria Math" w:hAnsi="Cambria Math"/>
              </w:rPr>
              <m:t>y</m:t>
            </m:r>
          </m:e>
        </m:d>
      </m:oMath>
      <w:r>
        <w:rPr>
          <w:i/>
        </w:rPr>
        <w:t xml:space="preserve"> is the formula asserting that some tuple </w:t>
      </w:r>
      <m:oMath>
        <m:acc>
          <m:accPr>
            <m:chr m:val="⃗"/>
            <m:ctrlPr>
              <w:rPr>
                <w:rFonts w:ascii="Cambria Math" w:hAnsi="Cambria Math"/>
              </w:rPr>
            </m:ctrlPr>
          </m:accPr>
          <m:e>
            <m:r>
              <w:rPr>
                <w:rFonts w:ascii="Cambria Math" w:hAnsi="Cambria Math"/>
              </w:rPr>
              <m:t>v</m:t>
            </m:r>
          </m:e>
        </m:acc>
      </m:oMath>
      <w:r>
        <w:rPr>
          <w:i/>
        </w:rPr>
        <w:t xml:space="preserve"> including </w:t>
      </w:r>
      <m:oMath>
        <m:r>
          <w:rPr>
            <w:rFonts w:ascii="Cambria Math" w:hAnsi="Cambria Math"/>
          </w:rPr>
          <m:t>y</m:t>
        </m:r>
      </m:oMath>
      <w:r>
        <w:rPr>
          <w:i/>
        </w:rPr>
        <w:t xml:space="preserve"> satisfies some </w:t>
      </w:r>
      <m:oMath>
        <m:sSub>
          <m:sSubPr>
            <m:ctrlPr>
              <w:rPr>
                <w:rFonts w:ascii="Cambria Math" w:hAnsi="Cambria Math"/>
              </w:rPr>
            </m:ctrlPr>
          </m:sSubPr>
          <m:e>
            <m:r>
              <w:rPr>
                <w:rFonts w:ascii="Cambria Math" w:hAnsi="Cambria Math"/>
              </w:rPr>
              <m:t>R</m:t>
            </m:r>
          </m:e>
          <m:sub>
            <m:r>
              <w:rPr>
                <w:rFonts w:ascii="Cambria Math" w:hAnsi="Cambria Math"/>
              </w:rPr>
              <m:t>i</m:t>
            </m:r>
          </m:sub>
        </m:sSub>
        <m:d>
          <m:dPr>
            <m:ctrlPr>
              <w:rPr>
                <w:rFonts w:ascii="Cambria Math" w:hAnsi="Cambria Math"/>
                <w:i/>
              </w:rPr>
            </m:ctrlPr>
          </m:dPr>
          <m:e>
            <m:acc>
              <m:accPr>
                <m:chr m:val="⃗"/>
                <m:ctrlPr>
                  <w:rPr>
                    <w:rFonts w:ascii="Cambria Math" w:hAnsi="Cambria Math"/>
                  </w:rPr>
                </m:ctrlPr>
              </m:accPr>
              <m:e>
                <m:r>
                  <w:rPr>
                    <w:rFonts w:ascii="Cambria Math" w:hAnsi="Cambria Math"/>
                  </w:rPr>
                  <m:t>v</m:t>
                </m:r>
              </m:e>
            </m:acc>
          </m:e>
        </m:d>
      </m:oMath>
      <w:r>
        <w:rPr>
          <w:i/>
        </w:rPr>
        <w:t>.</w:t>
      </w:r>
    </w:p>
    <w:bookmarkEnd w:id="156"/>
    <w:p w14:paraId="6C2D74EA" w14:textId="32412524" w:rsidR="002F438F" w:rsidRDefault="00A77582">
      <w:pPr>
        <w:pStyle w:val="BodyText"/>
      </w:pPr>
      <w:r>
        <w:lastRenderedPageBreak/>
        <w:t xml:space="preserve">So I will take the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structure to be the structure of objects in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e>
        </m:d>
      </m:oMath>
      <w:r>
        <w:t xml:space="preserve"> under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And I will define a syntactic property of </w:t>
      </w:r>
      <w:r>
        <w:rPr>
          <w:b/>
        </w:rPr>
        <w:t>explicit content restriction</w:t>
      </w:r>
      <w:r>
        <w:t xml:space="preserve">, such that the fact that a sentence </w:t>
      </w:r>
      <m:oMath>
        <m:r>
          <w:rPr>
            <w:rFonts w:ascii="Cambria Math" w:hAnsi="Cambria Math"/>
          </w:rPr>
          <m:t>ϕ</m:t>
        </m:r>
      </m:oMath>
      <w:r>
        <w:t xml:space="preserve"> is explicitly content restricted to some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intuitively insures that </w:t>
      </w:r>
      <m:oMath>
        <m:r>
          <w:rPr>
            <w:rFonts w:ascii="Cambria Math" w:hAnsi="Cambria Math"/>
          </w:rPr>
          <m:t>ϕ</m:t>
        </m:r>
      </m:oMath>
      <w:r>
        <w:t xml:space="preserve"> ‘only talks about’ the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structure (in the sense defined above), so that its truth-value will be preserved in all conditionally logically possible scenarios which hold this structure fixed.</w:t>
      </w:r>
    </w:p>
    <w:p w14:paraId="26EB19F0" w14:textId="48372C81" w:rsidR="002F438F" w:rsidRDefault="00B07409" w:rsidP="00B07409">
      <w:pPr>
        <w:pStyle w:val="Heading3"/>
        <w:numPr>
          <w:ilvl w:val="0"/>
          <w:numId w:val="0"/>
        </w:numPr>
        <w:ind w:left="720" w:hanging="432"/>
      </w:pPr>
      <w:bookmarkStart w:id="157" w:name="_Toc74224288"/>
      <w:bookmarkStart w:id="158" w:name="formal-definition"/>
      <w:bookmarkEnd w:id="155"/>
      <w:r>
        <w:rPr>
          <w:rStyle w:val="SectionNumber"/>
        </w:rPr>
        <w:t>7.3</w:t>
      </w:r>
      <w:r w:rsidR="00A77582">
        <w:tab/>
        <w:t>Formal Definition</w:t>
      </w:r>
      <w:bookmarkEnd w:id="157"/>
    </w:p>
    <w:p w14:paraId="244ED971" w14:textId="77777777" w:rsidR="002F438F" w:rsidRDefault="00A77582">
      <w:pPr>
        <w:pStyle w:val="FirstParagraph"/>
      </w:pPr>
      <w:r>
        <w:t xml:space="preserve">So </w:t>
      </w:r>
      <w:r>
        <w:rPr>
          <w:i/>
        </w:rPr>
        <w:t>explicitly content restricted</w:t>
      </w:r>
      <w:r>
        <w:t xml:space="preserve"> sentences are supposed have a syntactic structure which ensures that their truth-value is completely determined by the </w:t>
      </w:r>
      <m:oMath>
        <m:r>
          <m:rPr>
            <m:scr m:val="script"/>
            <m:sty m:val="p"/>
          </m:rPr>
          <w:rPr>
            <w:rFonts w:ascii="Cambria Math" w:hAnsi="Cambria Math"/>
          </w:rPr>
          <m:t>L</m:t>
        </m:r>
      </m:oMath>
      <w:r>
        <w:t xml:space="preserve"> structure (for </w:t>
      </w:r>
      <m:oMath>
        <m:r>
          <m:rPr>
            <m:scr m:val="script"/>
            <m:sty m:val="p"/>
          </m:rPr>
          <w:rPr>
            <w:rFonts w:ascii="Cambria Math" w:hAnsi="Cambria Math"/>
          </w:rPr>
          <m:t>L</m:t>
        </m:r>
      </m:oMath>
      <w:r>
        <w:t xml:space="preserve"> a certain list of relations), with the result that </w:t>
      </w:r>
      <m:oMath>
        <m:r>
          <w:rPr>
            <w:rFonts w:ascii="Cambria Math" w:hAnsi="Cambria Math"/>
          </w:rPr>
          <m:t>ϕ↔</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ϕ</m:t>
            </m:r>
          </m:e>
        </m:nary>
      </m:oMath>
      <w:r>
        <w:t>.</w:t>
      </w:r>
    </w:p>
    <w:p w14:paraId="7FF881F0" w14:textId="77777777" w:rsidR="002F438F" w:rsidRDefault="00A77582">
      <w:pPr>
        <w:pStyle w:val="BodyText"/>
      </w:pPr>
      <w:r>
        <w:t>To motivate my definition, consider two examples.</w:t>
      </w:r>
    </w:p>
    <w:p w14:paraId="7B9DD5BC" w14:textId="51677A22" w:rsidR="002F438F" w:rsidRDefault="00A77582">
      <w:pPr>
        <w:pStyle w:val="BodyText"/>
      </w:pPr>
      <w:r>
        <w:t xml:space="preserve">The truth value of the sentence ‘Every lover is loved by someone’ </w:t>
      </w:r>
      <m:oMath>
        <m:r>
          <w:rPr>
            <w:rFonts w:ascii="Cambria Math" w:hAnsi="Cambria Math"/>
          </w:rPr>
          <m:t>∀x</m:t>
        </m:r>
        <m:d>
          <m:dPr>
            <m:ctrlPr>
              <w:rPr>
                <w:rFonts w:ascii="Cambria Math" w:hAnsi="Cambria Math"/>
                <w:i/>
              </w:rPr>
            </m:ctrlPr>
          </m:dPr>
          <m:e>
            <m:r>
              <w:rPr>
                <w:rFonts w:ascii="Cambria Math" w:hAnsi="Cambria Math"/>
              </w:rPr>
              <m:t>∃y</m:t>
            </m:r>
            <m:r>
              <m:rPr>
                <m:nor/>
              </m:rPr>
              <m:t>Loves</m:t>
            </m:r>
            <m:d>
              <m:dPr>
                <m:ctrlPr>
                  <w:rPr>
                    <w:rFonts w:ascii="Cambria Math" w:hAnsi="Cambria Math"/>
                    <w:i/>
                  </w:rPr>
                </m:ctrlPr>
              </m:dPr>
              <m:e>
                <m:r>
                  <w:rPr>
                    <w:rFonts w:ascii="Cambria Math" w:hAnsi="Cambria Math"/>
                  </w:rPr>
                  <m:t>x,y</m:t>
                </m:r>
              </m:e>
            </m:d>
            <m:r>
              <w:rPr>
                <w:rFonts w:ascii="Cambria Math" w:hAnsi="Cambria Math"/>
              </w:rPr>
              <m:t>→∃z</m:t>
            </m:r>
            <m:r>
              <m:rPr>
                <m:nor/>
              </m:rPr>
              <m:t>Loves</m:t>
            </m:r>
            <m:d>
              <m:dPr>
                <m:ctrlPr>
                  <w:rPr>
                    <w:rFonts w:ascii="Cambria Math" w:hAnsi="Cambria Math"/>
                    <w:i/>
                  </w:rPr>
                </m:ctrlPr>
              </m:dPr>
              <m:e>
                <m:r>
                  <w:rPr>
                    <w:rFonts w:ascii="Cambria Math" w:hAnsi="Cambria Math"/>
                  </w:rPr>
                  <m:t>z,x</m:t>
                </m:r>
              </m:e>
            </m:d>
          </m:e>
        </m:d>
      </m:oMath>
      <w:r>
        <w:t xml:space="preserve"> is completely determined by facts about the Loves() structure in the sense defined above. This sentence only makes a claim about the structure of objects which are either lovers or beloveds, under the relation Loves.</w:t>
      </w:r>
    </w:p>
    <w:p w14:paraId="711D8FBF" w14:textId="77777777" w:rsidR="002F438F" w:rsidRDefault="00A77582">
      <w:pPr>
        <w:pStyle w:val="BodyText"/>
      </w:pPr>
      <w:r>
        <w:t>We can see this by noting that it is logically equivalent to a sentence with quantifiers explicitly restricted to objects in Ext(Loves) and the considerations above apply. Thus:</w:t>
      </w:r>
    </w:p>
    <w:p w14:paraId="1620755F" w14:textId="4FF74658" w:rsidR="002F438F" w:rsidRDefault="00472183">
      <w:pPr>
        <w:pStyle w:val="BodyText"/>
      </w:pPr>
      <m:oMathPara>
        <m:oMathParaPr>
          <m:jc m:val="center"/>
        </m:oMathParaPr>
        <m:oMath>
          <m:d>
            <m:dPr>
              <m:sepChr m:val="∣"/>
              <m:ctrlPr>
                <w:rPr>
                  <w:rFonts w:ascii="Cambria Math" w:hAnsi="Cambria Math"/>
                  <w:i/>
                </w:rPr>
              </m:ctrlPr>
            </m:dPr>
            <m:e>
              <m:r>
                <w:rPr>
                  <w:rFonts w:ascii="Cambria Math" w:hAnsi="Cambria Math"/>
                </w:rPr>
                <m:t>∀x</m:t>
              </m:r>
            </m:e>
            <m:e>
              <m:r>
                <m:rPr>
                  <m:nor/>
                </m:rPr>
                <m:t>Ext</m:t>
              </m:r>
              <m:d>
                <m:dPr>
                  <m:ctrlPr>
                    <w:rPr>
                      <w:rFonts w:ascii="Cambria Math" w:hAnsi="Cambria Math"/>
                      <w:i/>
                    </w:rPr>
                  </m:ctrlPr>
                </m:dPr>
                <m:e>
                  <m:r>
                    <m:rPr>
                      <m:nor/>
                    </m:rPr>
                    <m:t>Loves</m:t>
                  </m:r>
                </m:e>
              </m:d>
              <m:d>
                <m:dPr>
                  <m:ctrlPr>
                    <w:rPr>
                      <w:rFonts w:ascii="Cambria Math" w:hAnsi="Cambria Math"/>
                      <w:i/>
                    </w:rPr>
                  </m:ctrlPr>
                </m:dPr>
                <m:e>
                  <m:r>
                    <w:rPr>
                      <w:rFonts w:ascii="Cambria Math" w:hAnsi="Cambria Math"/>
                    </w:rPr>
                    <m:t>x</m:t>
                  </m:r>
                </m:e>
              </m:d>
            </m:e>
          </m:d>
          <m:d>
            <m:dPr>
              <m:begChr m:val="["/>
              <m:endChr m:val="]"/>
              <m:ctrlPr>
                <w:rPr>
                  <w:rFonts w:ascii="Cambria Math" w:hAnsi="Cambria Math"/>
                  <w:i/>
                </w:rPr>
              </m:ctrlPr>
            </m:dPr>
            <m:e>
              <m:d>
                <m:dPr>
                  <m:sepChr m:val="∣"/>
                  <m:ctrlPr>
                    <w:rPr>
                      <w:rFonts w:ascii="Cambria Math" w:hAnsi="Cambria Math"/>
                      <w:i/>
                    </w:rPr>
                  </m:ctrlPr>
                </m:dPr>
                <m:e>
                  <m:r>
                    <w:rPr>
                      <w:rFonts w:ascii="Cambria Math" w:hAnsi="Cambria Math"/>
                    </w:rPr>
                    <m:t>∃y</m:t>
                  </m:r>
                </m:e>
                <m:e>
                  <m:r>
                    <m:rPr>
                      <m:nor/>
                    </m:rPr>
                    <m:t>Ext</m:t>
                  </m:r>
                  <m:d>
                    <m:dPr>
                      <m:ctrlPr>
                        <w:rPr>
                          <w:rFonts w:ascii="Cambria Math" w:hAnsi="Cambria Math"/>
                          <w:i/>
                        </w:rPr>
                      </m:ctrlPr>
                    </m:dPr>
                    <m:e>
                      <m:r>
                        <m:rPr>
                          <m:nor/>
                        </m:rPr>
                        <m:t>Loves</m:t>
                      </m:r>
                    </m:e>
                  </m:d>
                  <m:d>
                    <m:dPr>
                      <m:ctrlPr>
                        <w:rPr>
                          <w:rFonts w:ascii="Cambria Math" w:hAnsi="Cambria Math"/>
                          <w:i/>
                        </w:rPr>
                      </m:ctrlPr>
                    </m:dPr>
                    <m:e>
                      <m:r>
                        <w:rPr>
                          <w:rFonts w:ascii="Cambria Math" w:hAnsi="Cambria Math"/>
                        </w:rPr>
                        <m:t>y</m:t>
                      </m:r>
                    </m:e>
                  </m:d>
                </m:e>
              </m:d>
              <m:r>
                <m:rPr>
                  <m:nor/>
                </m:rPr>
                <m:t>Loves</m:t>
              </m:r>
              <m:d>
                <m:dPr>
                  <m:ctrlPr>
                    <w:rPr>
                      <w:rFonts w:ascii="Cambria Math" w:hAnsi="Cambria Math"/>
                      <w:i/>
                    </w:rPr>
                  </m:ctrlPr>
                </m:dPr>
                <m:e>
                  <m:r>
                    <w:rPr>
                      <w:rFonts w:ascii="Cambria Math" w:hAnsi="Cambria Math"/>
                    </w:rPr>
                    <m:t>x,y</m:t>
                  </m:r>
                </m:e>
              </m:d>
              <m:r>
                <w:rPr>
                  <w:rFonts w:ascii="Cambria Math" w:hAnsi="Cambria Math"/>
                </w:rPr>
                <m:t>→</m:t>
              </m:r>
              <m:d>
                <m:dPr>
                  <m:sepChr m:val="∣"/>
                  <m:ctrlPr>
                    <w:rPr>
                      <w:rFonts w:ascii="Cambria Math" w:hAnsi="Cambria Math"/>
                      <w:i/>
                    </w:rPr>
                  </m:ctrlPr>
                </m:dPr>
                <m:e>
                  <m:r>
                    <w:rPr>
                      <w:rFonts w:ascii="Cambria Math" w:hAnsi="Cambria Math"/>
                    </w:rPr>
                    <m:t>∃z</m:t>
                  </m:r>
                </m:e>
                <m:e>
                  <m:r>
                    <m:rPr>
                      <m:nor/>
                    </m:rPr>
                    <m:t>Ext</m:t>
                  </m:r>
                  <m:d>
                    <m:dPr>
                      <m:ctrlPr>
                        <w:rPr>
                          <w:rFonts w:ascii="Cambria Math" w:hAnsi="Cambria Math"/>
                          <w:i/>
                        </w:rPr>
                      </m:ctrlPr>
                    </m:dPr>
                    <m:e>
                      <m:r>
                        <m:rPr>
                          <m:nor/>
                        </m:rPr>
                        <m:t>Loves</m:t>
                      </m:r>
                    </m:e>
                  </m:d>
                  <m:d>
                    <m:dPr>
                      <m:ctrlPr>
                        <w:rPr>
                          <w:rFonts w:ascii="Cambria Math" w:hAnsi="Cambria Math"/>
                          <w:i/>
                        </w:rPr>
                      </m:ctrlPr>
                    </m:dPr>
                    <m:e>
                      <m:r>
                        <w:rPr>
                          <w:rFonts w:ascii="Cambria Math" w:hAnsi="Cambria Math"/>
                        </w:rPr>
                        <m:t>z</m:t>
                      </m:r>
                    </m:e>
                  </m:d>
                </m:e>
              </m:d>
              <m:r>
                <m:rPr>
                  <m:nor/>
                </m:rPr>
                <m:t>Loves</m:t>
              </m:r>
              <m:d>
                <m:dPr>
                  <m:ctrlPr>
                    <w:rPr>
                      <w:rFonts w:ascii="Cambria Math" w:hAnsi="Cambria Math"/>
                      <w:i/>
                    </w:rPr>
                  </m:ctrlPr>
                </m:dPr>
                <m:e>
                  <m:r>
                    <w:rPr>
                      <w:rFonts w:ascii="Cambria Math" w:hAnsi="Cambria Math"/>
                    </w:rPr>
                    <m:t>z,x</m:t>
                  </m:r>
                </m:e>
              </m:d>
            </m:e>
          </m:d>
        </m:oMath>
      </m:oMathPara>
    </w:p>
    <w:p w14:paraId="76436F09" w14:textId="77777777" w:rsidR="002F438F" w:rsidRDefault="00A77582">
      <w:pPr>
        <w:pStyle w:val="FirstParagraph"/>
      </w:pPr>
      <w:r>
        <w:t>And we clearly cannot change the truth-value of the resulting sentence by</w:t>
      </w:r>
    </w:p>
    <w:p w14:paraId="1407AEF3" w14:textId="77777777" w:rsidR="002F438F" w:rsidRDefault="00A77582">
      <w:pPr>
        <w:numPr>
          <w:ilvl w:val="0"/>
          <w:numId w:val="16"/>
        </w:numPr>
      </w:pPr>
      <w:r>
        <w:t>adding or subtracting objects which loves() doesn’t apply to from the universe</w:t>
      </w:r>
    </w:p>
    <w:p w14:paraId="05CF4B5D" w14:textId="77777777" w:rsidR="002F438F" w:rsidRDefault="00A77582">
      <w:pPr>
        <w:numPr>
          <w:ilvl w:val="0"/>
          <w:numId w:val="16"/>
        </w:numPr>
      </w:pPr>
      <w:r>
        <w:t>changing the extension of predicates and relations other than loves()</w:t>
      </w:r>
    </w:p>
    <w:p w14:paraId="7C8AF344" w14:textId="77777777" w:rsidR="002F438F" w:rsidRDefault="00A77582">
      <w:pPr>
        <w:pStyle w:val="FirstParagraph"/>
      </w:pPr>
      <w:r>
        <w:t>So the truth value of this sentence must be preserved in all scenarios which hold the loves() structure fixed. Thus, we intuitively have</w:t>
      </w:r>
    </w:p>
    <w:p w14:paraId="79A378A7" w14:textId="66063C11" w:rsidR="002F438F" w:rsidRDefault="00D216D0">
      <w:pPr>
        <w:pStyle w:val="BodyText"/>
      </w:pPr>
      <m:oMathPara>
        <m:oMathParaPr>
          <m:jc m:val="center"/>
        </m:oMathParaPr>
        <m:oMath>
          <m:r>
            <w:rPr>
              <w:rFonts w:ascii="Cambria Math" w:hAnsi="Cambria Math"/>
            </w:rPr>
            <m:t>∀x</m:t>
          </m:r>
          <m:d>
            <m:dPr>
              <m:ctrlPr>
                <w:rPr>
                  <w:rFonts w:ascii="Cambria Math" w:hAnsi="Cambria Math"/>
                  <w:i/>
                </w:rPr>
              </m:ctrlPr>
            </m:dPr>
            <m:e>
              <m:r>
                <w:rPr>
                  <w:rFonts w:ascii="Cambria Math" w:hAnsi="Cambria Math"/>
                </w:rPr>
                <m:t>∃y</m:t>
              </m:r>
              <m:r>
                <m:rPr>
                  <m:nor/>
                </m:rPr>
                <m:t>Loves</m:t>
              </m:r>
              <m:d>
                <m:dPr>
                  <m:ctrlPr>
                    <w:rPr>
                      <w:rFonts w:ascii="Cambria Math" w:hAnsi="Cambria Math"/>
                      <w:i/>
                    </w:rPr>
                  </m:ctrlPr>
                </m:dPr>
                <m:e>
                  <m:r>
                    <w:rPr>
                      <w:rFonts w:ascii="Cambria Math" w:hAnsi="Cambria Math"/>
                    </w:rPr>
                    <m:t>x,y</m:t>
                  </m:r>
                </m:e>
              </m:d>
              <m:r>
                <w:rPr>
                  <w:rFonts w:ascii="Cambria Math" w:hAnsi="Cambria Math"/>
                </w:rPr>
                <m:t>→∃z</m:t>
              </m:r>
              <m:r>
                <m:rPr>
                  <m:nor/>
                </m:rPr>
                <m:t>Loves</m:t>
              </m:r>
              <m:d>
                <m:dPr>
                  <m:ctrlPr>
                    <w:rPr>
                      <w:rFonts w:ascii="Cambria Math" w:hAnsi="Cambria Math"/>
                      <w:i/>
                    </w:rPr>
                  </m:ctrlPr>
                </m:dPr>
                <m:e>
                  <m:r>
                    <w:rPr>
                      <w:rFonts w:ascii="Cambria Math" w:hAnsi="Cambria Math"/>
                    </w:rPr>
                    <m:t>z,x</m:t>
                  </m:r>
                </m:e>
              </m:d>
            </m:e>
          </m:d>
          <m:r>
            <w:rPr>
              <w:rFonts w:ascii="Cambria Math" w:hAnsi="Cambria Math"/>
            </w:rPr>
            <m:t>↔</m:t>
          </m:r>
          <m:nary>
            <m:naryPr>
              <m:chr m:val="◊"/>
              <m:limLoc m:val="subSup"/>
              <m:supHide m:val="1"/>
              <m:ctrlPr>
                <w:rPr>
                  <w:rFonts w:ascii="Cambria Math" w:hAnsi="Cambria Math"/>
                </w:rPr>
              </m:ctrlPr>
            </m:naryPr>
            <m:sub>
              <m:r>
                <m:rPr>
                  <m:nor/>
                </m:rPr>
                <m:t>Loves</m:t>
              </m:r>
            </m:sub>
            <m:sup>
              <m:r>
                <w:rPr>
                  <w:rFonts w:ascii="Cambria Math" w:hAnsi="Cambria Math"/>
                </w:rPr>
                <m:t>​</m:t>
              </m:r>
            </m:sup>
            <m:e>
              <m:r>
                <w:rPr>
                  <w:rFonts w:ascii="Cambria Math" w:hAnsi="Cambria Math"/>
                </w:rPr>
                <m:t>∀</m:t>
              </m:r>
            </m:e>
          </m:nary>
          <m:r>
            <w:rPr>
              <w:rFonts w:ascii="Cambria Math" w:hAnsi="Cambria Math"/>
            </w:rPr>
            <m:t>x</m:t>
          </m:r>
          <m:d>
            <m:dPr>
              <m:ctrlPr>
                <w:rPr>
                  <w:rFonts w:ascii="Cambria Math" w:hAnsi="Cambria Math"/>
                  <w:i/>
                </w:rPr>
              </m:ctrlPr>
            </m:dPr>
            <m:e>
              <m:r>
                <w:rPr>
                  <w:rFonts w:ascii="Cambria Math" w:hAnsi="Cambria Math"/>
                </w:rPr>
                <m:t>∃y</m:t>
              </m:r>
              <m:r>
                <m:rPr>
                  <m:nor/>
                </m:rPr>
                <m:t>Loves</m:t>
              </m:r>
              <m:d>
                <m:dPr>
                  <m:ctrlPr>
                    <w:rPr>
                      <w:rFonts w:ascii="Cambria Math" w:hAnsi="Cambria Math"/>
                      <w:i/>
                    </w:rPr>
                  </m:ctrlPr>
                </m:dPr>
                <m:e>
                  <m:r>
                    <w:rPr>
                      <w:rFonts w:ascii="Cambria Math" w:hAnsi="Cambria Math"/>
                    </w:rPr>
                    <m:t>x,y</m:t>
                  </m:r>
                </m:e>
              </m:d>
              <m:r>
                <w:rPr>
                  <w:rFonts w:ascii="Cambria Math" w:hAnsi="Cambria Math"/>
                </w:rPr>
                <m:t>→∃z</m:t>
              </m:r>
              <m:r>
                <m:rPr>
                  <m:nor/>
                </m:rPr>
                <m:t>Loves</m:t>
              </m:r>
              <m:d>
                <m:dPr>
                  <m:ctrlPr>
                    <w:rPr>
                      <w:rFonts w:ascii="Cambria Math" w:hAnsi="Cambria Math"/>
                      <w:i/>
                    </w:rPr>
                  </m:ctrlPr>
                </m:dPr>
                <m:e>
                  <m:r>
                    <w:rPr>
                      <w:rFonts w:ascii="Cambria Math" w:hAnsi="Cambria Math"/>
                    </w:rPr>
                    <m:t>z,x</m:t>
                  </m:r>
                </m:e>
              </m:d>
            </m:e>
          </m:d>
          <m:r>
            <w:rPr>
              <w:rFonts w:ascii="Cambria Math" w:hAnsi="Cambria Math"/>
            </w:rPr>
            <m:t>↔</m:t>
          </m:r>
          <m:nary>
            <m:naryPr>
              <m:chr m:val="□"/>
              <m:limLoc m:val="subSup"/>
              <m:supHide m:val="1"/>
              <m:ctrlPr>
                <w:rPr>
                  <w:rFonts w:ascii="Cambria Math" w:hAnsi="Cambria Math"/>
                </w:rPr>
              </m:ctrlPr>
            </m:naryPr>
            <m:sub>
              <m:r>
                <m:rPr>
                  <m:nor/>
                </m:rPr>
                <m:t>Loves</m:t>
              </m:r>
            </m:sub>
            <m:sup>
              <m:r>
                <w:rPr>
                  <w:rFonts w:ascii="Cambria Math" w:hAnsi="Cambria Math"/>
                </w:rPr>
                <m:t>​</m:t>
              </m:r>
            </m:sup>
            <m:e>
              <m:r>
                <w:rPr>
                  <w:rFonts w:ascii="Cambria Math" w:hAnsi="Cambria Math"/>
                </w:rPr>
                <m:t>∀</m:t>
              </m:r>
            </m:e>
          </m:nary>
          <m:r>
            <w:rPr>
              <w:rFonts w:ascii="Cambria Math" w:hAnsi="Cambria Math"/>
            </w:rPr>
            <m:t>x</m:t>
          </m:r>
          <m:d>
            <m:dPr>
              <m:ctrlPr>
                <w:rPr>
                  <w:rFonts w:ascii="Cambria Math" w:hAnsi="Cambria Math"/>
                  <w:i/>
                </w:rPr>
              </m:ctrlPr>
            </m:dPr>
            <m:e>
              <m:r>
                <w:rPr>
                  <w:rFonts w:ascii="Cambria Math" w:hAnsi="Cambria Math"/>
                </w:rPr>
                <m:t>∃y</m:t>
              </m:r>
              <m:r>
                <m:rPr>
                  <m:nor/>
                </m:rPr>
                <m:t>Loves</m:t>
              </m:r>
              <m:d>
                <m:dPr>
                  <m:ctrlPr>
                    <w:rPr>
                      <w:rFonts w:ascii="Cambria Math" w:hAnsi="Cambria Math"/>
                      <w:i/>
                    </w:rPr>
                  </m:ctrlPr>
                </m:dPr>
                <m:e>
                  <m:r>
                    <w:rPr>
                      <w:rFonts w:ascii="Cambria Math" w:hAnsi="Cambria Math"/>
                    </w:rPr>
                    <m:t>x,y</m:t>
                  </m:r>
                </m:e>
              </m:d>
              <m:r>
                <w:rPr>
                  <w:rFonts w:ascii="Cambria Math" w:hAnsi="Cambria Math"/>
                </w:rPr>
                <m:t>→∃z</m:t>
              </m:r>
              <m:r>
                <m:rPr>
                  <m:nor/>
                </m:rPr>
                <m:t>Loves</m:t>
              </m:r>
              <m:d>
                <m:dPr>
                  <m:ctrlPr>
                    <w:rPr>
                      <w:rFonts w:ascii="Cambria Math" w:hAnsi="Cambria Math"/>
                      <w:i/>
                    </w:rPr>
                  </m:ctrlPr>
                </m:dPr>
                <m:e>
                  <m:r>
                    <w:rPr>
                      <w:rFonts w:ascii="Cambria Math" w:hAnsi="Cambria Math"/>
                    </w:rPr>
                    <m:t>z,x</m:t>
                  </m:r>
                </m:e>
              </m:d>
            </m:e>
          </m:d>
        </m:oMath>
      </m:oMathPara>
    </w:p>
    <w:p w14:paraId="0F588FBD" w14:textId="5242628A" w:rsidR="002F438F" w:rsidRDefault="00A77582">
      <w:pPr>
        <w:pStyle w:val="FirstParagraph"/>
      </w:pPr>
      <w:r>
        <w:t xml:space="preserve">In contrast, the truth value of the sentence ‘Everything loves something,’ i.e.,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m:rPr>
                <m:nor/>
              </m:rPr>
              <m:t>Loves</m:t>
            </m:r>
            <m:d>
              <m:dPr>
                <m:ctrlPr>
                  <w:rPr>
                    <w:rFonts w:ascii="Cambria Math" w:hAnsi="Cambria Math"/>
                    <w:i/>
                  </w:rPr>
                </m:ctrlPr>
              </m:dPr>
              <m:e>
                <m:r>
                  <w:rPr>
                    <w:rFonts w:ascii="Cambria Math" w:hAnsi="Cambria Math"/>
                  </w:rPr>
                  <m:t>x,y</m:t>
                </m:r>
              </m:e>
            </m:d>
          </m:e>
        </m:d>
      </m:oMath>
      <w:r>
        <w:t xml:space="preserve">, is not completely determined by the Loves() structure. For the existence of objects outside of this structure can make a difference to its truth value. </w:t>
      </w:r>
      <w:r w:rsidR="00A25E9F">
        <w:t>Specifically,</w:t>
      </w:r>
      <w:r>
        <w:t xml:space="preserve"> it is logically possible that this sentence be true. But, given any world where this sentence is true, we can imagine a logically possible scenario which holds fixed the structural facts about how loves() </w:t>
      </w:r>
      <w:proofErr w:type="gramStart"/>
      <w:r>
        <w:t>applies</w:t>
      </w:r>
      <w:proofErr w:type="gramEnd"/>
      <w:r>
        <w:t xml:space="preserve"> at this world, but makes this sentence false by containing an additional object which loves does not apply to. Thus, the truth-value of this sentence is not completely determined by the world’s Loves structure. We might have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m:rPr>
                <m:nor/>
              </m:rPr>
              <m:t>Loves</m:t>
            </m:r>
            <m:d>
              <m:dPr>
                <m:ctrlPr>
                  <w:rPr>
                    <w:rFonts w:ascii="Cambria Math" w:hAnsi="Cambria Math"/>
                    <w:i/>
                  </w:rPr>
                </m:ctrlPr>
              </m:dPr>
              <m:e>
                <m:r>
                  <w:rPr>
                    <w:rFonts w:ascii="Cambria Math" w:hAnsi="Cambria Math"/>
                  </w:rPr>
                  <m:t>x,y</m:t>
                </m:r>
              </m:e>
            </m:d>
          </m:e>
        </m:d>
      </m:oMath>
      <w:r>
        <w:t xml:space="preserve"> but </w:t>
      </w:r>
      <m:oMath>
        <m:nary>
          <m:naryPr>
            <m:chr m:val="◊"/>
            <m:limLoc m:val="subSup"/>
            <m:supHide m:val="1"/>
            <m:ctrlPr>
              <w:rPr>
                <w:rFonts w:ascii="Cambria Math" w:hAnsi="Cambria Math"/>
              </w:rPr>
            </m:ctrlPr>
          </m:naryPr>
          <m:sub>
            <m:r>
              <w:rPr>
                <w:rFonts w:ascii="Cambria Math" w:hAnsi="Cambria Math"/>
              </w:rPr>
              <m:t>Cat,Loves</m:t>
            </m:r>
          </m:sub>
          <m:sup>
            <m:r>
              <w:rPr>
                <w:rFonts w:ascii="Cambria Math" w:hAnsi="Cambria Math"/>
              </w:rPr>
              <m:t>​</m:t>
            </m:r>
          </m:sup>
          <m:e>
            <m:r>
              <w:rPr>
                <w:rFonts w:ascii="Cambria Math" w:hAnsi="Cambria Math"/>
              </w:rPr>
              <m:t>¬</m:t>
            </m:r>
          </m:e>
        </m:nary>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m:rPr>
                <m:nor/>
              </m:rPr>
              <m:t>Loves</m:t>
            </m:r>
            <m:d>
              <m:dPr>
                <m:ctrlPr>
                  <w:rPr>
                    <w:rFonts w:ascii="Cambria Math" w:hAnsi="Cambria Math"/>
                    <w:i/>
                  </w:rPr>
                </m:ctrlPr>
              </m:dPr>
              <m:e>
                <m:r>
                  <w:rPr>
                    <w:rFonts w:ascii="Cambria Math" w:hAnsi="Cambria Math"/>
                  </w:rPr>
                  <m:t>x,y</m:t>
                </m:r>
              </m:e>
            </m:d>
          </m:e>
        </m:d>
      </m:oMath>
    </w:p>
    <w:p w14:paraId="538EFCE2" w14:textId="77777777" w:rsidR="002F438F" w:rsidRDefault="00A77582">
      <w:pPr>
        <w:pStyle w:val="BodyText"/>
      </w:pPr>
      <w:r>
        <w:lastRenderedPageBreak/>
        <w:t xml:space="preserve">Roughly speaking, I will say that a sentence </w:t>
      </w:r>
      <m:oMath>
        <m:r>
          <w:rPr>
            <w:rFonts w:ascii="Cambria Math" w:hAnsi="Cambria Math"/>
          </w:rPr>
          <m:t>ϕ</m:t>
        </m:r>
      </m:oMath>
      <w:r>
        <w:t xml:space="preserve"> is explicitly content restricted to a finite set (note the notions of sets aren’t presumed in the object language merely used to in the meta-language and </w:t>
      </w:r>
      <w:proofErr w:type="gramStart"/>
      <w:r>
        <w:t>can be easily be</w:t>
      </w:r>
      <w:proofErr w:type="gramEnd"/>
      <w:r>
        <w:t xml:space="preserve"> eliminated</w:t>
      </w:r>
      <w:r>
        <w:rPr>
          <w:rStyle w:val="FootnoteReference"/>
        </w:rPr>
        <w:footnoteReference w:id="110"/>
      </w:r>
      <w:r>
        <w:t xml:space="preserve">) of relations </w:t>
      </w:r>
      <m:oMath>
        <m:r>
          <m:rPr>
            <m:scr m:val="script"/>
            <m:sty m:val="p"/>
          </m:rPr>
          <w:rPr>
            <w:rFonts w:ascii="Cambria Math" w:hAnsi="Cambria Math"/>
          </w:rPr>
          <m:t>L</m:t>
        </m:r>
      </m:oMath>
      <w:r>
        <w:t xml:space="preserve"> iff only the rel</w:t>
      </w:r>
      <w:proofErr w:type="spellStart"/>
      <w:r>
        <w:t>ations</w:t>
      </w:r>
      <w:proofErr w:type="spellEnd"/>
      <w:r>
        <w:t xml:space="preserve"> from </w:t>
      </w:r>
      <m:oMath>
        <m:r>
          <m:rPr>
            <m:scr m:val="script"/>
            <m:sty m:val="p"/>
          </m:rPr>
          <w:rPr>
            <w:rFonts w:ascii="Cambria Math" w:hAnsi="Cambria Math"/>
          </w:rPr>
          <m:t>L</m:t>
        </m:r>
      </m:oMath>
      <w:r>
        <w:t xml:space="preserve"> are used in </w:t>
      </w:r>
      <m:oMath>
        <m:r>
          <w:rPr>
            <w:rFonts w:ascii="Cambria Math" w:hAnsi="Cambria Math"/>
          </w:rPr>
          <m:t>ϕ</m:t>
        </m:r>
      </m:oMath>
      <w:r>
        <w:t xml:space="preserve"> and every quantifier is restricted to range over elements that belong to some tuple in the extension of a relation in </w:t>
      </w:r>
      <m:oMath>
        <m:r>
          <m:rPr>
            <m:scr m:val="script"/>
            <m:sty m:val="p"/>
          </m:rPr>
          <w:rPr>
            <w:rFonts w:ascii="Cambria Math" w:hAnsi="Cambria Math"/>
          </w:rPr>
          <m:t>L</m:t>
        </m:r>
      </m:oMath>
      <w:r>
        <w:rPr>
          <w:rStyle w:val="FootnoteReference"/>
        </w:rPr>
        <w:footnoteReference w:id="111"/>
      </w:r>
      <w:r>
        <w:t>. The definition below expresses this idea.</w:t>
      </w:r>
    </w:p>
    <w:p w14:paraId="2F883EEC" w14:textId="6352FB1A" w:rsidR="002F438F" w:rsidRDefault="00A77582">
      <w:pPr>
        <w:pStyle w:val="BodyText"/>
      </w:pPr>
      <w:r>
        <w:t xml:space="preserve">Note that I will frequently drop the braces and union symbols when talking about sets of relations. For instance, I will abbreviate the claim that </w:t>
      </w:r>
      <m:oMath>
        <m:r>
          <w:rPr>
            <w:rFonts w:ascii="Cambria Math" w:hAnsi="Cambria Math"/>
          </w:rPr>
          <m:t>ψ</m:t>
        </m:r>
      </m:oMath>
      <w:r>
        <w:t xml:space="preserve"> is content restricted to </w:t>
      </w:r>
      <m:oMath>
        <m:r>
          <m:rPr>
            <m:scr m:val="script"/>
            <m:sty m:val="p"/>
          </m:rPr>
          <w:rPr>
            <w:rFonts w:ascii="Cambria Math" w:hAnsi="Cambria Math"/>
          </w:rPr>
          <m:t>L</m:t>
        </m:r>
        <m:r>
          <w:rPr>
            <w:rFonts w:ascii="Cambria Math" w:hAnsi="Cambria Math"/>
          </w:rPr>
          <m:t>∪R∪</m:t>
        </m:r>
        <m:sSup>
          <m:sSupPr>
            <m:ctrlPr>
              <w:rPr>
                <w:rFonts w:ascii="Cambria Math" w:hAnsi="Cambria Math"/>
                <w:i/>
              </w:rPr>
            </m:ctrlPr>
          </m:sSupPr>
          <m:e>
            <m:r>
              <m:rPr>
                <m:scr m:val="script"/>
                <m:sty m:val="p"/>
              </m:rPr>
              <w:rPr>
                <w:rFonts w:ascii="Cambria Math" w:hAnsi="Cambria Math"/>
              </w:rPr>
              <m:t>L</m:t>
            </m:r>
          </m:e>
          <m:sup>
            <m:r>
              <w:rPr>
                <w:rFonts w:ascii="Cambria Math" w:hAnsi="Cambria Math"/>
              </w:rPr>
              <m:t>'</m:t>
            </m:r>
          </m:sup>
        </m:sSup>
      </m:oMath>
      <w:r>
        <w:t xml:space="preserve"> simply as </w:t>
      </w:r>
      <m:oMath>
        <m:r>
          <w:rPr>
            <w:rFonts w:ascii="Cambria Math" w:hAnsi="Cambria Math"/>
          </w:rPr>
          <m:t>ψ</m:t>
        </m:r>
      </m:oMath>
      <w:r>
        <w:t xml:space="preserve"> is content restricted to </w:t>
      </w:r>
      <m:oMath>
        <m:r>
          <m:rPr>
            <m:scr m:val="script"/>
            <m:sty m:val="p"/>
          </m:rPr>
          <w:rPr>
            <w:rFonts w:ascii="Cambria Math" w:hAnsi="Cambria Math"/>
          </w:rPr>
          <m:t>L</m:t>
        </m:r>
        <m:r>
          <w:rPr>
            <w:rFonts w:ascii="Cambria Math" w:hAnsi="Cambria Math"/>
          </w:rPr>
          <m:t>,R,</m:t>
        </m:r>
        <m:sSup>
          <m:sSupPr>
            <m:ctrlPr>
              <w:rPr>
                <w:rFonts w:ascii="Cambria Math" w:hAnsi="Cambria Math"/>
                <w:i/>
              </w:rPr>
            </m:ctrlPr>
          </m:sSupPr>
          <m:e>
            <m:r>
              <m:rPr>
                <m:scr m:val="script"/>
                <m:sty m:val="p"/>
              </m:rPr>
              <w:rPr>
                <w:rFonts w:ascii="Cambria Math" w:hAnsi="Cambria Math"/>
              </w:rPr>
              <m:t>L</m:t>
            </m:r>
          </m:e>
          <m:sup>
            <m:r>
              <w:rPr>
                <w:rFonts w:ascii="Cambria Math" w:hAnsi="Cambria Math"/>
              </w:rPr>
              <m:t>'</m:t>
            </m:r>
          </m:sup>
        </m:sSup>
      </m:oMath>
      <w:r>
        <w:t xml:space="preserve"> and write </w:t>
      </w:r>
      <m:oMath>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rather than </w:t>
      </w:r>
      <m:oMath>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w:t>
      </w:r>
    </w:p>
    <w:p w14:paraId="18E2AEE4" w14:textId="6B15282F" w:rsidR="002F438F" w:rsidRDefault="00A77582">
      <w:pPr>
        <w:pStyle w:val="BodyText"/>
      </w:pPr>
      <w:bookmarkStart w:id="159" w:name="def:content-restrict"/>
      <w:r>
        <w:rPr>
          <w:b/>
        </w:rPr>
        <w:t xml:space="preserve">Definition </w:t>
      </w:r>
      <w:r w:rsidR="00444F31">
        <w:rPr>
          <w:b/>
        </w:rPr>
        <w:t>7</w:t>
      </w:r>
      <w:r>
        <w:rPr>
          <w:b/>
        </w:rPr>
        <w:t>.2</w:t>
      </w:r>
      <w:r>
        <w:t xml:space="preserve"> (Content Restriction).  </w:t>
      </w:r>
      <w:r>
        <w:rPr>
          <w:i/>
        </w:rPr>
        <w:t xml:space="preserve">A sentence </w:t>
      </w:r>
      <m:oMath>
        <m:r>
          <w:rPr>
            <w:rFonts w:ascii="Cambria Math" w:hAnsi="Cambria Math"/>
          </w:rPr>
          <m:t>ϕ</m:t>
        </m:r>
      </m:oMath>
      <w:r>
        <w:rPr>
          <w:i/>
        </w:rPr>
        <w:t xml:space="preserve"> is </w:t>
      </w:r>
      <w:r>
        <w:rPr>
          <w:b/>
          <w:i/>
        </w:rPr>
        <w:t>explicitly content-restricted</w:t>
      </w:r>
      <w:r>
        <w:rPr>
          <w:i/>
        </w:rPr>
        <w:t xml:space="preserve"> to a list </w:t>
      </w:r>
      <m:oMath>
        <m:r>
          <m:rPr>
            <m:scr m:val="script"/>
            <m:sty m:val="p"/>
          </m:rPr>
          <w:rPr>
            <w:rFonts w:ascii="Cambria Math" w:hAnsi="Cambria Math"/>
          </w:rPr>
          <m:t>L</m:t>
        </m:r>
      </m:oMath>
      <w:r>
        <w:rPr>
          <w:i/>
        </w:rPr>
        <w:t xml:space="preserve"> if it is a member of the smallest set </w:t>
      </w:r>
      <m:oMath>
        <m:r>
          <w:rPr>
            <w:rFonts w:ascii="Cambria Math" w:hAnsi="Cambria Math"/>
          </w:rPr>
          <m:t>S</m:t>
        </m:r>
      </m:oMath>
      <w:r>
        <w:rPr>
          <w:i/>
        </w:rPr>
        <w:t xml:space="preserve"> satisfying:</w:t>
      </w:r>
    </w:p>
    <w:p w14:paraId="4B5C1B6C" w14:textId="77777777" w:rsidR="002F438F" w:rsidRDefault="00A77582" w:rsidP="0011005C">
      <w:pPr>
        <w:numPr>
          <w:ilvl w:val="0"/>
          <w:numId w:val="65"/>
        </w:numPr>
      </w:pPr>
      <m:oMath>
        <m:r>
          <w:rPr>
            <w:rFonts w:ascii="Cambria Math" w:hAnsi="Cambria Math"/>
          </w:rPr>
          <m:t>⊥</m:t>
        </m:r>
      </m:oMath>
      <w:r>
        <w:rPr>
          <w:i/>
        </w:rPr>
        <w:t xml:space="preserve"> is in </w:t>
      </w:r>
      <m:oMath>
        <m:r>
          <w:rPr>
            <w:rFonts w:ascii="Cambria Math" w:hAnsi="Cambria Math"/>
          </w:rPr>
          <m:t>S</m:t>
        </m:r>
      </m:oMath>
    </w:p>
    <w:p w14:paraId="2794D9B9" w14:textId="77777777" w:rsidR="002F438F" w:rsidRDefault="00A77582" w:rsidP="0011005C">
      <w:pPr>
        <w:numPr>
          <w:ilvl w:val="0"/>
          <w:numId w:val="65"/>
        </w:numPr>
      </w:pPr>
      <w:r>
        <w:rPr>
          <w:i/>
        </w:rPr>
        <w:t xml:space="preserve">If </w:t>
      </w:r>
      <m:oMath>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j</m:t>
            </m:r>
          </m:sub>
        </m:sSub>
      </m:oMath>
      <w:r>
        <w:rPr>
          <w:i/>
        </w:rPr>
        <w:t xml:space="preserve"> are variables the formula </w:t>
      </w:r>
      <m:oMath>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j</m:t>
            </m:r>
          </m:sub>
        </m:sSub>
      </m:oMath>
      <w:r>
        <w:rPr>
          <w:i/>
        </w:rPr>
        <w:t xml:space="preserve"> is in </w:t>
      </w:r>
      <m:oMath>
        <m:r>
          <w:rPr>
            <w:rFonts w:ascii="Cambria Math" w:hAnsi="Cambria Math"/>
          </w:rPr>
          <m:t>S</m:t>
        </m:r>
      </m:oMath>
    </w:p>
    <w:p w14:paraId="14715FBB" w14:textId="3047FE2B" w:rsidR="002F438F" w:rsidRDefault="00A77582" w:rsidP="0011005C">
      <w:pPr>
        <w:numPr>
          <w:ilvl w:val="0"/>
          <w:numId w:val="65"/>
        </w:numPr>
      </w:pPr>
      <w:r>
        <w:rPr>
          <w:i/>
        </w:rPr>
        <w:t xml:space="preserve">If </w:t>
      </w:r>
      <m:oMath>
        <m:acc>
          <m:accPr>
            <m:chr m:val="⃗"/>
            <m:ctrlPr>
              <w:rPr>
                <w:rFonts w:ascii="Cambria Math" w:hAnsi="Cambria Math"/>
              </w:rPr>
            </m:ctrlPr>
          </m:accPr>
          <m:e>
            <m:r>
              <w:rPr>
                <w:rFonts w:ascii="Cambria Math" w:hAnsi="Cambria Math"/>
              </w:rPr>
              <m:t>v</m:t>
            </m:r>
          </m:e>
        </m:acc>
      </m:oMath>
      <w:r>
        <w:rPr>
          <w:i/>
        </w:rPr>
        <w:t xml:space="preserve"> is a tuple of variables and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r>
          <m:rPr>
            <m:scr m:val="script"/>
            <m:sty m:val="p"/>
          </m:rPr>
          <w:rPr>
            <w:rFonts w:ascii="Cambria Math" w:hAnsi="Cambria Math"/>
          </w:rPr>
          <m:t>L</m:t>
        </m:r>
      </m:oMath>
      <w:r>
        <w:rPr>
          <w:i/>
        </w:rPr>
        <w:t xml:space="preserve"> then </w:t>
      </w:r>
      <m:oMath>
        <m:sSub>
          <m:sSubPr>
            <m:ctrlPr>
              <w:rPr>
                <w:rFonts w:ascii="Cambria Math" w:hAnsi="Cambria Math"/>
              </w:rPr>
            </m:ctrlPr>
          </m:sSubPr>
          <m:e>
            <m:r>
              <w:rPr>
                <w:rFonts w:ascii="Cambria Math" w:hAnsi="Cambria Math"/>
              </w:rPr>
              <m:t>R</m:t>
            </m:r>
          </m:e>
          <m:sub>
            <m:r>
              <w:rPr>
                <w:rFonts w:ascii="Cambria Math" w:hAnsi="Cambria Math"/>
              </w:rPr>
              <m:t>i</m:t>
            </m:r>
          </m:sub>
        </m:sSub>
        <m:d>
          <m:dPr>
            <m:ctrlPr>
              <w:rPr>
                <w:rFonts w:ascii="Cambria Math" w:hAnsi="Cambria Math"/>
                <w:i/>
              </w:rPr>
            </m:ctrlPr>
          </m:dPr>
          <m:e>
            <m:acc>
              <m:accPr>
                <m:chr m:val="⃗"/>
                <m:ctrlPr>
                  <w:rPr>
                    <w:rFonts w:ascii="Cambria Math" w:hAnsi="Cambria Math"/>
                  </w:rPr>
                </m:ctrlPr>
              </m:accPr>
              <m:e>
                <m:r>
                  <w:rPr>
                    <w:rFonts w:ascii="Cambria Math" w:hAnsi="Cambria Math"/>
                  </w:rPr>
                  <m:t>v</m:t>
                </m:r>
              </m:e>
            </m:acc>
          </m:e>
        </m:d>
      </m:oMath>
      <w:r>
        <w:rPr>
          <w:i/>
        </w:rPr>
        <w:t xml:space="preserve"> is in </w:t>
      </w:r>
      <m:oMath>
        <m:r>
          <w:rPr>
            <w:rFonts w:ascii="Cambria Math" w:hAnsi="Cambria Math"/>
          </w:rPr>
          <m:t>S</m:t>
        </m:r>
      </m:oMath>
    </w:p>
    <w:p w14:paraId="5C725463" w14:textId="77777777" w:rsidR="002F438F" w:rsidRDefault="00A77582" w:rsidP="0011005C">
      <w:pPr>
        <w:numPr>
          <w:ilvl w:val="0"/>
          <w:numId w:val="65"/>
        </w:numPr>
      </w:pPr>
      <w:r>
        <w:rPr>
          <w:i/>
        </w:rPr>
        <w:t xml:space="preserve">If </w:t>
      </w:r>
      <m:oMath>
        <m:r>
          <w:rPr>
            <w:rFonts w:ascii="Cambria Math" w:hAnsi="Cambria Math"/>
          </w:rPr>
          <m:t>ψ∈S</m:t>
        </m:r>
      </m:oMath>
      <w:r>
        <w:rPr>
          <w:i/>
        </w:rPr>
        <w:t xml:space="preserve"> and </w:t>
      </w:r>
      <m:oMath>
        <m:r>
          <w:rPr>
            <w:rFonts w:ascii="Cambria Math" w:hAnsi="Cambria Math"/>
          </w:rPr>
          <m:t>ρ∈S</m:t>
        </m:r>
      </m:oMath>
      <w:r>
        <w:rPr>
          <w:i/>
        </w:rPr>
        <w:t xml:space="preserve"> then </w:t>
      </w:r>
      <m:oMath>
        <m:r>
          <w:rPr>
            <w:rFonts w:ascii="Cambria Math" w:hAnsi="Cambria Math"/>
          </w:rPr>
          <m:t>¬ψ</m:t>
        </m:r>
      </m:oMath>
      <w:r>
        <w:rPr>
          <w:i/>
        </w:rPr>
        <w:t xml:space="preserve">, </w:t>
      </w:r>
      <m:oMath>
        <m:r>
          <w:rPr>
            <w:rFonts w:ascii="Cambria Math" w:hAnsi="Cambria Math"/>
          </w:rPr>
          <m:t>ψ∨ρ</m:t>
        </m:r>
      </m:oMath>
      <w:r>
        <w:rPr>
          <w:i/>
        </w:rPr>
        <w:t xml:space="preserve">, </w:t>
      </w:r>
      <m:oMath>
        <m:r>
          <w:rPr>
            <w:rFonts w:ascii="Cambria Math" w:hAnsi="Cambria Math"/>
          </w:rPr>
          <m:t>ψ∧ρ</m:t>
        </m:r>
      </m:oMath>
      <w:r>
        <w:rPr>
          <w:i/>
        </w:rPr>
        <w:t xml:space="preserve"> and </w:t>
      </w:r>
      <m:oMath>
        <m:r>
          <w:rPr>
            <w:rFonts w:ascii="Cambria Math" w:hAnsi="Cambria Math"/>
          </w:rPr>
          <m:t>ψ→ρ</m:t>
        </m:r>
      </m:oMath>
      <w:r>
        <w:rPr>
          <w:i/>
        </w:rPr>
        <w:t xml:space="preserve"> are all in </w:t>
      </w:r>
      <m:oMath>
        <m:r>
          <w:rPr>
            <w:rFonts w:ascii="Cambria Math" w:hAnsi="Cambria Math"/>
          </w:rPr>
          <m:t>S</m:t>
        </m:r>
      </m:oMath>
    </w:p>
    <w:p w14:paraId="291C306F" w14:textId="301432AB" w:rsidR="002F438F" w:rsidRDefault="00A77582" w:rsidP="0011005C">
      <w:pPr>
        <w:numPr>
          <w:ilvl w:val="0"/>
          <w:numId w:val="65"/>
        </w:numPr>
      </w:pPr>
      <w:r>
        <w:rPr>
          <w:i/>
        </w:rPr>
        <w:t xml:space="preserve">If </w:t>
      </w:r>
      <m:oMath>
        <m:r>
          <w:rPr>
            <w:rFonts w:ascii="Cambria Math" w:hAnsi="Cambria Math"/>
          </w:rPr>
          <m:t>ψ∈S</m:t>
        </m:r>
      </m:oMath>
      <w:r>
        <w:rPr>
          <w:i/>
        </w:rPr>
        <w:t xml:space="preserve"> and </w:t>
      </w:r>
      <m:oMath>
        <m:r>
          <m:rPr>
            <m:scr m:val="script"/>
            <m:sty m:val="p"/>
          </m:rPr>
          <w:rPr>
            <w:rFonts w:ascii="Cambria Math" w:hAnsi="Cambria Math"/>
          </w:rPr>
          <m:t>L</m:t>
        </m:r>
      </m:oMath>
      <w:r>
        <w:rPr>
          <w:i/>
        </w:rPr>
        <w:t xml:space="preserve"> is non-</w:t>
      </w:r>
      <w:r w:rsidR="00C80A9D">
        <w:rPr>
          <w:i/>
        </w:rPr>
        <w:t>empty,</w:t>
      </w:r>
      <w:r>
        <w:rPr>
          <w:i/>
        </w:rPr>
        <w:t xml:space="preserve"> then </w:t>
      </w:r>
      <m:oMath>
        <m:r>
          <w:rPr>
            <w:rFonts w:ascii="Cambria Math" w:hAnsi="Cambria Math"/>
          </w:rPr>
          <m:t>∃y</m:t>
        </m:r>
        <m:d>
          <m:dPr>
            <m:ctrlPr>
              <w:rPr>
                <w:rFonts w:ascii="Cambria Math" w:hAnsi="Cambria Math"/>
                <w:i/>
              </w:rPr>
            </m:ctrlPr>
          </m:dPr>
          <m:e>
            <m:r>
              <w:rPr>
                <w:rFonts w:ascii="Cambria Math" w:hAnsi="Cambria Math"/>
              </w:rPr>
              <m:t>y∈</m:t>
            </m:r>
            <m:r>
              <m:rPr>
                <m:nor/>
              </m:rPr>
              <m:t>Ext</m:t>
            </m:r>
            <m:d>
              <m:dPr>
                <m:ctrlPr>
                  <w:rPr>
                    <w:rFonts w:ascii="Cambria Math" w:hAnsi="Cambria Math"/>
                    <w:i/>
                  </w:rPr>
                </m:ctrlPr>
              </m:dPr>
              <m:e>
                <m:r>
                  <m:rPr>
                    <m:scr m:val="script"/>
                    <m:sty m:val="p"/>
                  </m:rPr>
                  <w:rPr>
                    <w:rFonts w:ascii="Cambria Math" w:hAnsi="Cambria Math"/>
                  </w:rPr>
                  <m:t>L</m:t>
                </m:r>
              </m:e>
            </m:d>
            <m:r>
              <w:rPr>
                <w:rFonts w:ascii="Cambria Math" w:hAnsi="Cambria Math"/>
              </w:rPr>
              <m:t>∧ψ</m:t>
            </m:r>
          </m:e>
        </m:d>
      </m:oMath>
      <w:r>
        <w:rPr>
          <w:i/>
        </w:rPr>
        <w:t xml:space="preserve"> is in </w:t>
      </w:r>
      <m:oMath>
        <m:r>
          <w:rPr>
            <w:rFonts w:ascii="Cambria Math" w:hAnsi="Cambria Math"/>
          </w:rPr>
          <m:t>S</m:t>
        </m:r>
      </m:oMath>
    </w:p>
    <w:p w14:paraId="397ADD54" w14:textId="6B9DE1D3" w:rsidR="002F438F" w:rsidRDefault="00A77582" w:rsidP="0011005C">
      <w:pPr>
        <w:numPr>
          <w:ilvl w:val="0"/>
          <w:numId w:val="65"/>
        </w:numPr>
      </w:pPr>
      <w:r>
        <w:rPr>
          <w:i/>
        </w:rPr>
        <w:t xml:space="preserve">If </w:t>
      </w:r>
      <m:oMath>
        <m:r>
          <w:rPr>
            <w:rFonts w:ascii="Cambria Math" w:hAnsi="Cambria Math"/>
          </w:rPr>
          <m:t>ψ∈S</m:t>
        </m:r>
      </m:oMath>
      <w:r>
        <w:rPr>
          <w:i/>
        </w:rPr>
        <w:t xml:space="preserve"> and </w:t>
      </w:r>
      <m:oMath>
        <m:r>
          <m:rPr>
            <m:scr m:val="script"/>
            <m:sty m:val="p"/>
          </m:rPr>
          <w:rPr>
            <w:rFonts w:ascii="Cambria Math" w:hAnsi="Cambria Math"/>
          </w:rPr>
          <m:t>L</m:t>
        </m:r>
      </m:oMath>
      <w:r>
        <w:rPr>
          <w:i/>
        </w:rPr>
        <w:t xml:space="preserve"> is non-</w:t>
      </w:r>
      <w:r w:rsidR="00373E08">
        <w:rPr>
          <w:i/>
        </w:rPr>
        <w:t>empty,</w:t>
      </w:r>
      <w:r>
        <w:rPr>
          <w:i/>
        </w:rPr>
        <w:t xml:space="preserve"> then </w:t>
      </w:r>
      <m:oMath>
        <m:r>
          <w:rPr>
            <w:rFonts w:ascii="Cambria Math" w:hAnsi="Cambria Math"/>
          </w:rPr>
          <m:t>∀y</m:t>
        </m:r>
        <m:d>
          <m:dPr>
            <m:ctrlPr>
              <w:rPr>
                <w:rFonts w:ascii="Cambria Math" w:hAnsi="Cambria Math"/>
                <w:i/>
              </w:rPr>
            </m:ctrlPr>
          </m:dPr>
          <m:e>
            <m:r>
              <w:rPr>
                <w:rFonts w:ascii="Cambria Math" w:hAnsi="Cambria Math"/>
              </w:rPr>
              <m:t>y∈</m:t>
            </m:r>
            <m:r>
              <m:rPr>
                <m:nor/>
              </m:rPr>
              <m:t>Ext</m:t>
            </m:r>
            <m:d>
              <m:dPr>
                <m:ctrlPr>
                  <w:rPr>
                    <w:rFonts w:ascii="Cambria Math" w:hAnsi="Cambria Math"/>
                    <w:i/>
                  </w:rPr>
                </m:ctrlPr>
              </m:dPr>
              <m:e>
                <m:r>
                  <m:rPr>
                    <m:scr m:val="script"/>
                    <m:sty m:val="p"/>
                  </m:rPr>
                  <w:rPr>
                    <w:rFonts w:ascii="Cambria Math" w:hAnsi="Cambria Math"/>
                  </w:rPr>
                  <m:t>L</m:t>
                </m:r>
              </m:e>
            </m:d>
            <m:r>
              <w:rPr>
                <w:rFonts w:ascii="Cambria Math" w:hAnsi="Cambria Math"/>
              </w:rPr>
              <m:t>→ψ</m:t>
            </m:r>
          </m:e>
        </m:d>
      </m:oMath>
      <w:r>
        <w:rPr>
          <w:i/>
        </w:rPr>
        <w:t xml:space="preserve"> is in </w:t>
      </w:r>
      <m:oMath>
        <m:r>
          <w:rPr>
            <w:rFonts w:ascii="Cambria Math" w:hAnsi="Cambria Math"/>
          </w:rPr>
          <m:t>S</m:t>
        </m:r>
      </m:oMath>
      <w:r>
        <w:rPr>
          <w:i/>
        </w:rPr>
        <w:t xml:space="preserve"> (note this case is added only for illustrative purposes as technically </w:t>
      </w:r>
      <m:oMath>
        <m:r>
          <w:rPr>
            <w:rFonts w:ascii="Cambria Math" w:hAnsi="Cambria Math"/>
          </w:rPr>
          <m:t>∀</m:t>
        </m:r>
      </m:oMath>
      <w:r>
        <w:rPr>
          <w:i/>
        </w:rPr>
        <w:t xml:space="preserve"> is merely an abbreviation for </w:t>
      </w:r>
      <m:oMath>
        <m:r>
          <w:rPr>
            <w:rFonts w:ascii="Cambria Math" w:hAnsi="Cambria Math"/>
          </w:rPr>
          <m:t>¬∃¬</m:t>
        </m:r>
      </m:oMath>
      <w:r>
        <w:rPr>
          <w:i/>
        </w:rPr>
        <w:t>).</w:t>
      </w:r>
    </w:p>
    <w:p w14:paraId="3989B289" w14:textId="590A1DC5" w:rsidR="002F438F" w:rsidRDefault="00A77582" w:rsidP="0011005C">
      <w:pPr>
        <w:numPr>
          <w:ilvl w:val="0"/>
          <w:numId w:val="65"/>
        </w:numPr>
      </w:pPr>
      <w:r>
        <w:rPr>
          <w:i/>
        </w:rPr>
        <w:t xml:space="preserve">If </w:t>
      </w:r>
      <m:oMath>
        <m:r>
          <w:rPr>
            <w:rFonts w:ascii="Cambria Math" w:hAnsi="Cambria Math"/>
          </w:rPr>
          <m:t>ϕ=</m:t>
        </m:r>
        <m:nary>
          <m:naryPr>
            <m:chr m:val="◊"/>
            <m:limLoc m:val="subSup"/>
            <m:supHide m:val="1"/>
            <m:ctrlPr>
              <w:rPr>
                <w:rFonts w:ascii="Cambria Math" w:hAnsi="Cambria Math"/>
              </w:rPr>
            </m:ctrlPr>
          </m:naryPr>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up>
            <m:r>
              <w:rPr>
                <w:rFonts w:ascii="Cambria Math" w:hAnsi="Cambria Math"/>
              </w:rPr>
              <m:t>​</m:t>
            </m:r>
          </m:sup>
          <m:e>
            <m:r>
              <w:rPr>
                <w:rFonts w:ascii="Cambria Math" w:hAnsi="Cambria Math"/>
              </w:rPr>
              <m:t>ψ</m:t>
            </m:r>
          </m:e>
        </m:nary>
      </m:oMath>
      <w:r>
        <w:rPr>
          <w:i/>
        </w:rPr>
        <w:t xml:space="preserve"> , where </w:t>
      </w:r>
      <m:oMath>
        <m:r>
          <w:rPr>
            <w:rFonts w:ascii="Cambria Math" w:hAnsi="Cambria Math"/>
          </w:rPr>
          <m:t>ψ</m:t>
        </m:r>
      </m:oMath>
      <w:r>
        <w:rPr>
          <w:i/>
        </w:rPr>
        <w:t xml:space="preserve"> is a sentence and </w:t>
      </w:r>
      <m:oMath>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r>
          <w:rPr>
            <w:rFonts w:ascii="Cambria Math" w:hAnsi="Cambria Math"/>
          </w:rPr>
          <m:t>⊆</m:t>
        </m:r>
        <m:r>
          <m:rPr>
            <m:scr m:val="script"/>
            <m:sty m:val="p"/>
          </m:rPr>
          <w:rPr>
            <w:rFonts w:ascii="Cambria Math" w:hAnsi="Cambria Math"/>
          </w:rPr>
          <m:t>L</m:t>
        </m:r>
      </m:oMath>
      <w:r>
        <w:rPr>
          <w:i/>
        </w:rPr>
        <w:t xml:space="preserve"> then </w:t>
      </w:r>
      <m:oMath>
        <m:r>
          <w:rPr>
            <w:rFonts w:ascii="Cambria Math" w:hAnsi="Cambria Math"/>
          </w:rPr>
          <m:t>ϕ∈S</m:t>
        </m:r>
      </m:oMath>
      <w:r>
        <w:rPr>
          <w:i/>
        </w:rPr>
        <w:t xml:space="preserve">. Note that </w:t>
      </w:r>
      <m:oMath>
        <m:r>
          <w:rPr>
            <w:rFonts w:ascii="Cambria Math" w:hAnsi="Cambria Math"/>
          </w:rPr>
          <m:t>ψ</m:t>
        </m:r>
      </m:oMath>
      <w:r>
        <w:rPr>
          <w:i/>
        </w:rPr>
        <w:t xml:space="preserve"> need not be in </w:t>
      </w:r>
      <m:oMath>
        <m:r>
          <w:rPr>
            <w:rFonts w:ascii="Cambria Math" w:hAnsi="Cambria Math"/>
          </w:rPr>
          <m:t>S</m:t>
        </m:r>
      </m:oMath>
    </w:p>
    <w:bookmarkEnd w:id="159"/>
    <w:p w14:paraId="7293157F" w14:textId="77777777" w:rsidR="002F438F" w:rsidRDefault="00A77582">
      <w:pPr>
        <w:pStyle w:val="FirstParagraph"/>
      </w:pPr>
      <w:r>
        <w:t>Clauses 2-6 above express the basic idea from above: if a sentence employs only quantifiers which are restricted to Ext(</w:t>
      </w:r>
      <m:oMath>
        <m:r>
          <m:rPr>
            <m:scr m:val="script"/>
            <m:sty m:val="p"/>
          </m:rPr>
          <w:rPr>
            <w:rFonts w:ascii="Cambria Math" w:hAnsi="Cambria Math"/>
          </w:rPr>
          <m:t>L</m:t>
        </m:r>
      </m:oMath>
      <w:r>
        <w:t xml:space="preserve">) and relations in </w:t>
      </w:r>
      <m:oMath>
        <m:r>
          <m:rPr>
            <m:scr m:val="script"/>
            <m:sty m:val="p"/>
          </m:rPr>
          <w:rPr>
            <w:rFonts w:ascii="Cambria Math" w:hAnsi="Cambria Math"/>
          </w:rPr>
          <m:t>L</m:t>
        </m:r>
      </m:oMath>
      <w:r>
        <w:t xml:space="preserve">, then it makes a claim which is purely about the </w:t>
      </w:r>
      <m:oMath>
        <m:r>
          <m:rPr>
            <m:scr m:val="script"/>
            <m:sty m:val="p"/>
          </m:rPr>
          <w:rPr>
            <w:rFonts w:ascii="Cambria Math" w:hAnsi="Cambria Math"/>
          </w:rPr>
          <m:t>L</m:t>
        </m:r>
      </m:oMath>
      <w:r>
        <w:t xml:space="preserve"> structure, and its truth value must be completely determined by this structure.</w:t>
      </w:r>
    </w:p>
    <w:p w14:paraId="0FACA047" w14:textId="77777777" w:rsidR="002F438F" w:rsidRDefault="00A77582">
      <w:pPr>
        <w:pStyle w:val="BodyText"/>
      </w:pPr>
      <w:r>
        <w:t xml:space="preserve">Clauses 1 and 7 liberalize this definition slightly, by allowing two other basic ingredients to figure in sentences which are content restricted to </w:t>
      </w:r>
      <m:oMath>
        <m:r>
          <m:rPr>
            <m:scr m:val="script"/>
            <m:sty m:val="p"/>
          </m:rPr>
          <w:rPr>
            <w:rFonts w:ascii="Cambria Math" w:hAnsi="Cambria Math"/>
          </w:rPr>
          <m:t>L</m:t>
        </m:r>
      </m:oMath>
      <w:r>
        <w:t>.</w:t>
      </w:r>
    </w:p>
    <w:p w14:paraId="6C8D7013" w14:textId="77777777" w:rsidR="002F438F" w:rsidRDefault="00A77582">
      <w:pPr>
        <w:pStyle w:val="BodyText"/>
      </w:pPr>
      <w:r>
        <w:t xml:space="preserve">Clause 1 allows sentences which are content restricted to </w:t>
      </w:r>
      <m:oMath>
        <m:r>
          <m:rPr>
            <m:scr m:val="script"/>
            <m:sty m:val="p"/>
          </m:rPr>
          <w:rPr>
            <w:rFonts w:ascii="Cambria Math" w:hAnsi="Cambria Math"/>
          </w:rPr>
          <m:t>L</m:t>
        </m:r>
      </m:oMath>
      <w:r>
        <w:t xml:space="preserve"> to employ the logically false proposition </w:t>
      </w:r>
      <m:oMath>
        <m:r>
          <w:rPr>
            <w:rFonts w:ascii="Cambria Math" w:hAnsi="Cambria Math"/>
          </w:rPr>
          <m:t>⊥</m:t>
        </m:r>
      </m:oMath>
      <w:r>
        <w:t xml:space="preserve">. This is motivated by noting that because there is no way to change </w:t>
      </w:r>
      <m:oMath>
        <m:r>
          <w:rPr>
            <w:rFonts w:ascii="Cambria Math" w:hAnsi="Cambria Math"/>
          </w:rPr>
          <m:t>⊥</m:t>
        </m:r>
      </m:oMath>
      <w:r>
        <w:t xml:space="preserve">’s truth </w:t>
      </w:r>
      <w:r>
        <w:lastRenderedPageBreak/>
        <w:t xml:space="preserve">value at all, there is no way to change it while holding fixed the facts about the </w:t>
      </w:r>
      <m:oMath>
        <m:r>
          <m:rPr>
            <m:scr m:val="script"/>
            <m:sty m:val="p"/>
          </m:rPr>
          <w:rPr>
            <w:rFonts w:ascii="Cambria Math" w:hAnsi="Cambria Math"/>
          </w:rPr>
          <m:t>L</m:t>
        </m:r>
      </m:oMath>
      <w:r>
        <w:t xml:space="preserve"> structure. So </w:t>
      </w:r>
      <m:oMath>
        <m:r>
          <w:rPr>
            <w:rFonts w:ascii="Cambria Math" w:hAnsi="Cambria Math"/>
          </w:rPr>
          <m:t>⊥</m:t>
        </m:r>
      </m:oMath>
      <w:r>
        <w:t xml:space="preserve"> is intuitively content restricted to any list of relations </w:t>
      </w:r>
      <m:oMath>
        <m:r>
          <m:rPr>
            <m:scr m:val="script"/>
            <m:sty m:val="p"/>
          </m:rPr>
          <w:rPr>
            <w:rFonts w:ascii="Cambria Math" w:hAnsi="Cambria Math"/>
          </w:rPr>
          <m:t>L</m:t>
        </m:r>
      </m:oMath>
      <w:r>
        <w:t xml:space="preserve"> .</w:t>
      </w:r>
    </w:p>
    <w:p w14:paraId="09117028" w14:textId="7F48EDBF" w:rsidR="002F438F" w:rsidRDefault="00A77582">
      <w:pPr>
        <w:pStyle w:val="BodyText"/>
      </w:pPr>
      <w:r>
        <w:t xml:space="preserve">Clause 7 allows sentences which are content restricted to </w:t>
      </w:r>
      <m:oMath>
        <m:r>
          <m:rPr>
            <m:scr m:val="script"/>
            <m:sty m:val="p"/>
          </m:rPr>
          <w:rPr>
            <w:rFonts w:ascii="Cambria Math" w:hAnsi="Cambria Math"/>
          </w:rPr>
          <m:t>L</m:t>
        </m:r>
      </m:oMath>
      <w:r>
        <w:t xml:space="preserve"> to employ claims about conditional logically possible given the facts about the </w:t>
      </w:r>
      <m:oMath>
        <m:r>
          <m:rPr>
            <m:scr m:val="script"/>
            <m:sty m:val="p"/>
          </m:rPr>
          <w:rPr>
            <w:rFonts w:ascii="Cambria Math" w:hAnsi="Cambria Math"/>
          </w:rPr>
          <m:t>L</m:t>
        </m:r>
      </m:oMath>
      <w:r>
        <w:t xml:space="preserve"> structure (or some part of it). Recall that </w:t>
      </w:r>
      <m:oMath>
        <m:nary>
          <m:naryPr>
            <m:chr m:val="◊"/>
            <m:limLoc m:val="subSup"/>
            <m:supHide m:val="1"/>
            <m:ctrlPr>
              <w:rPr>
                <w:rFonts w:ascii="Cambria Math" w:hAnsi="Cambria Math"/>
              </w:rPr>
            </m:ctrlPr>
          </m:naryPr>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up>
            <m:r>
              <w:rPr>
                <w:rFonts w:ascii="Cambria Math" w:hAnsi="Cambria Math"/>
              </w:rPr>
              <m:t>​</m:t>
            </m:r>
          </m:sup>
          <m:e>
            <m:r>
              <w:rPr>
                <w:rFonts w:ascii="Cambria Math" w:hAnsi="Cambria Math"/>
              </w:rPr>
              <m:t>ψ</m:t>
            </m:r>
          </m:e>
        </m:nary>
      </m:oMath>
      <w:r>
        <w:t xml:space="preserve"> says that it’s logically possible for </w:t>
      </w:r>
      <m:oMath>
        <m:r>
          <w:rPr>
            <w:rFonts w:ascii="Cambria Math" w:hAnsi="Cambria Math"/>
          </w:rPr>
          <m:t>ψ</m:t>
        </m:r>
      </m:oMath>
      <w:r>
        <w:t xml:space="preserve"> to be true, while holding fixed the structural facts about how the relations in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oMath>
      <w:r>
        <w:t xml:space="preserve"> apply. </w:t>
      </w:r>
      <w:r w:rsidR="003312FB">
        <w:t>Accordingly,</w:t>
      </w:r>
      <w:r>
        <w:t xml:space="preserve"> only structural facts about the relations in </w:t>
      </w:r>
      <m:oMath>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oMath>
      <w:r>
        <w:t xml:space="preserve"> should be able to make a difference to its truth value (remember that we don’t allow quantifying into the </w:t>
      </w:r>
      <m:oMath>
        <m:r>
          <w:rPr>
            <w:rFonts w:ascii="Cambria Math" w:hAnsi="Cambria Math"/>
          </w:rPr>
          <m:t>◇</m:t>
        </m:r>
      </m:oMath>
      <w:r>
        <w:t xml:space="preserve">, so </w:t>
      </w:r>
      <m:oMath>
        <m:r>
          <w:rPr>
            <w:rFonts w:ascii="Cambria Math" w:hAnsi="Cambria Math"/>
          </w:rPr>
          <m:t>ψ</m:t>
        </m:r>
      </m:oMath>
      <w:r>
        <w:t xml:space="preserve"> cannot contain any free variables). So</w:t>
      </w:r>
      <w:r w:rsidR="00D06723">
        <w:t>,</w:t>
      </w:r>
      <w:r>
        <w:t xml:space="preserve"> when </w:t>
      </w:r>
      <m:oMath>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oMath>
      <w:r>
        <w:t xml:space="preserve"> is a subset of </w:t>
      </w:r>
      <m:oMath>
        <m:r>
          <m:rPr>
            <m:scr m:val="script"/>
            <m:sty m:val="p"/>
          </m:rPr>
          <w:rPr>
            <w:rFonts w:ascii="Cambria Math" w:hAnsi="Cambria Math"/>
          </w:rPr>
          <m:t>L</m:t>
        </m:r>
      </m:oMath>
      <w:r>
        <w:t xml:space="preserve">, we can’t change the truth value of this sentence without changing how some relation in </w:t>
      </w:r>
      <m:oMath>
        <m:r>
          <m:rPr>
            <m:scr m:val="script"/>
            <m:sty m:val="p"/>
          </m:rPr>
          <w:rPr>
            <w:rFonts w:ascii="Cambria Math" w:hAnsi="Cambria Math"/>
          </w:rPr>
          <m:t>L</m:t>
        </m:r>
      </m:oMath>
      <w:r>
        <w:t xml:space="preserve"> applies.</w:t>
      </w:r>
    </w:p>
    <w:p w14:paraId="7D086DB1" w14:textId="1C01D1FC" w:rsidR="002F438F" w:rsidRDefault="00A77582">
      <w:pPr>
        <w:pStyle w:val="BodyText"/>
      </w:pPr>
      <w:r>
        <w:t xml:space="preserve">To see how this definition applies, let’s consider some examples. Let </w:t>
      </w:r>
      <m:oMath>
        <m:r>
          <m:rPr>
            <m:scr m:val="script"/>
            <m:sty m:val="p"/>
          </m:rPr>
          <w:rPr>
            <w:rFonts w:ascii="Cambria Math" w:hAnsi="Cambria Math"/>
          </w:rPr>
          <m:t>L</m:t>
        </m:r>
        <m:r>
          <w:rPr>
            <w:rFonts w:ascii="Cambria Math" w:hAnsi="Cambria Math"/>
          </w:rPr>
          <m:t>=R,Q</m:t>
        </m:r>
      </m:oMath>
      <w:r>
        <w:t xml:space="preserve"> where </w:t>
      </w:r>
      <m:oMath>
        <m:r>
          <w:rPr>
            <w:rFonts w:ascii="Cambria Math" w:hAnsi="Cambria Math"/>
          </w:rPr>
          <m:t>R</m:t>
        </m:r>
      </m:oMath>
      <w:r>
        <w:t xml:space="preserve"> is a two-place relation and </w:t>
      </w:r>
      <m:oMath>
        <m:r>
          <w:rPr>
            <w:rFonts w:ascii="Cambria Math" w:hAnsi="Cambria Math"/>
          </w:rPr>
          <m:t>Q</m:t>
        </m:r>
      </m:oMath>
      <w:r>
        <w:t xml:space="preserve"> is a one place relation. Then</w:t>
      </w:r>
    </w:p>
    <w:p w14:paraId="47652439" w14:textId="548CFDCE" w:rsidR="002F438F" w:rsidRDefault="00472183" w:rsidP="0011005C">
      <w:pPr>
        <w:numPr>
          <w:ilvl w:val="0"/>
          <w:numId w:val="17"/>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x=y</m:t>
            </m:r>
          </m:e>
        </m:d>
      </m:oMath>
      <w:r w:rsidR="00A77582">
        <w:t xml:space="preserve"> is not content-restricted to </w:t>
      </w:r>
      <m:oMath>
        <m:r>
          <m:rPr>
            <m:scr m:val="script"/>
            <m:sty m:val="p"/>
          </m:rPr>
          <w:rPr>
            <w:rFonts w:ascii="Cambria Math" w:hAnsi="Cambria Math"/>
          </w:rPr>
          <m:t>L</m:t>
        </m:r>
      </m:oMath>
      <w:r w:rsidR="00A77582">
        <w:t>.</w:t>
      </w:r>
    </w:p>
    <w:p w14:paraId="0E2B818A" w14:textId="0BF16468" w:rsidR="002F438F" w:rsidRDefault="00472183" w:rsidP="0011005C">
      <w:pPr>
        <w:numPr>
          <w:ilvl w:val="0"/>
          <w:numId w:val="17"/>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∧K</m:t>
            </m:r>
            <m:d>
              <m:dPr>
                <m:ctrlPr>
                  <w:rPr>
                    <w:rFonts w:ascii="Cambria Math" w:hAnsi="Cambria Math"/>
                    <w:i/>
                  </w:rPr>
                </m:ctrlPr>
              </m:dPr>
              <m:e>
                <m:r>
                  <w:rPr>
                    <w:rFonts w:ascii="Cambria Math" w:hAnsi="Cambria Math"/>
                  </w:rPr>
                  <m:t>x</m:t>
                </m:r>
              </m:e>
            </m:d>
          </m:e>
        </m:d>
      </m:oMath>
      <w:r w:rsidR="00A77582">
        <w:t xml:space="preserve"> is not content-restricted to </w:t>
      </w:r>
      <m:oMath>
        <m:r>
          <m:rPr>
            <m:scr m:val="script"/>
            <m:sty m:val="p"/>
          </m:rPr>
          <w:rPr>
            <w:rFonts w:ascii="Cambria Math" w:hAnsi="Cambria Math"/>
          </w:rPr>
          <m:t>L</m:t>
        </m:r>
      </m:oMath>
      <w:r w:rsidR="00A77582">
        <w:t>.</w:t>
      </w:r>
    </w:p>
    <w:p w14:paraId="36155503" w14:textId="078A93A0" w:rsidR="002F438F" w:rsidRDefault="00472183" w:rsidP="0011005C">
      <w:pPr>
        <w:numPr>
          <w:ilvl w:val="0"/>
          <w:numId w:val="17"/>
        </w:numPr>
      </w:pPr>
      <m:oMath>
        <m:d>
          <m:dPr>
            <m:ctrlPr>
              <w:rPr>
                <w:rFonts w:ascii="Cambria Math" w:hAnsi="Cambria Math"/>
                <w:i/>
              </w:rPr>
            </m:ctrlPr>
          </m:dPr>
          <m:e>
            <m:r>
              <w:rPr>
                <w:rFonts w:ascii="Cambria Math" w:hAnsi="Cambria Math"/>
              </w:rPr>
              <m:t>∀x</m:t>
            </m:r>
          </m:e>
        </m:d>
        <m:d>
          <m:dPr>
            <m:begChr m:val="["/>
            <m:ctrlPr>
              <w:rPr>
                <w:rFonts w:ascii="Cambria Math" w:hAnsi="Cambria Math"/>
                <w:i/>
              </w:rPr>
            </m:ctrlPr>
          </m:dPr>
          <m:e>
            <m:r>
              <w:rPr>
                <w:rFonts w:ascii="Cambria Math" w:hAnsi="Cambria Math"/>
              </w:rPr>
              <m:t>x∈</m:t>
            </m:r>
            <m:r>
              <m:rPr>
                <m:nor/>
              </m:rPr>
              <m:t>Ext</m:t>
            </m:r>
            <m:d>
              <m:dPr>
                <m:ctrlPr>
                  <w:rPr>
                    <w:rFonts w:ascii="Cambria Math" w:hAnsi="Cambria Math"/>
                    <w:i/>
                  </w:rPr>
                </m:ctrlPr>
              </m:dPr>
              <m:e>
                <m:r>
                  <w:rPr>
                    <w:rFonts w:ascii="Cambria Math" w:hAnsi="Cambria Math"/>
                  </w:rPr>
                  <m:t>R</m:t>
                </m:r>
              </m:e>
            </m:d>
            <m:r>
              <w:rPr>
                <w:rFonts w:ascii="Cambria Math" w:hAnsi="Cambria Math"/>
              </w:rPr>
              <m:t>→</m:t>
            </m:r>
            <m:d>
              <m:dPr>
                <m:ctrlPr>
                  <w:rPr>
                    <w:rFonts w:ascii="Cambria Math" w:hAnsi="Cambria Math"/>
                    <w:i/>
                  </w:rPr>
                </m:ctrlPr>
              </m:dPr>
              <m:e>
                <m:r>
                  <w:rPr>
                    <w:rFonts w:ascii="Cambria Math" w:hAnsi="Cambria Math"/>
                  </w:rPr>
                  <m:t>∀y</m:t>
                </m:r>
              </m:e>
            </m:d>
            <m:d>
              <m:dPr>
                <m:endChr m:val="]"/>
                <m:ctrlPr>
                  <w:rPr>
                    <w:rFonts w:ascii="Cambria Math" w:hAnsi="Cambria Math"/>
                    <w:i/>
                  </w:rPr>
                </m:ctrlPr>
              </m:dPr>
              <m:e>
                <m:r>
                  <w:rPr>
                    <w:rFonts w:ascii="Cambria Math" w:hAnsi="Cambria Math"/>
                  </w:rPr>
                  <m:t>y∈</m:t>
                </m:r>
                <m:r>
                  <m:rPr>
                    <m:nor/>
                  </m:rPr>
                  <m:t>Ext</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x,y</m:t>
                        </m:r>
                      </m:e>
                    </m:d>
                    <m:r>
                      <w:rPr>
                        <w:rFonts w:ascii="Cambria Math" w:hAnsi="Cambria Math"/>
                      </w:rPr>
                      <m:t>→Q</m:t>
                    </m:r>
                    <m:d>
                      <m:dPr>
                        <m:ctrlPr>
                          <w:rPr>
                            <w:rFonts w:ascii="Cambria Math" w:hAnsi="Cambria Math"/>
                            <w:i/>
                          </w:rPr>
                        </m:ctrlPr>
                      </m:dPr>
                      <m:e>
                        <m:r>
                          <w:rPr>
                            <w:rFonts w:ascii="Cambria Math" w:hAnsi="Cambria Math"/>
                          </w:rPr>
                          <m:t>y</m:t>
                        </m:r>
                      </m:e>
                    </m:d>
                  </m:e>
                </m:d>
              </m:e>
            </m:d>
          </m:e>
        </m:d>
      </m:oMath>
      <w:r w:rsidR="00A77582">
        <w:rPr>
          <w:rStyle w:val="FootnoteReference"/>
        </w:rPr>
        <w:footnoteReference w:id="112"/>
      </w:r>
      <w:r w:rsidR="00A77582">
        <w:t xml:space="preserve"> (which is </w:t>
      </w:r>
      <w:r w:rsidR="00827D98">
        <w:t>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rsidR="00A77582">
        <w:t xml:space="preserve"> logically equivalent to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x,y</m:t>
                </m:r>
              </m:e>
            </m:d>
            <m:r>
              <w:rPr>
                <w:rFonts w:ascii="Cambria Math" w:hAnsi="Cambria Math"/>
              </w:rPr>
              <m:t>→Q</m:t>
            </m:r>
            <m:d>
              <m:dPr>
                <m:ctrlPr>
                  <w:rPr>
                    <w:rFonts w:ascii="Cambria Math" w:hAnsi="Cambria Math"/>
                    <w:i/>
                  </w:rPr>
                </m:ctrlPr>
              </m:dPr>
              <m:e>
                <m:r>
                  <w:rPr>
                    <w:rFonts w:ascii="Cambria Math" w:hAnsi="Cambria Math"/>
                  </w:rPr>
                  <m:t>y</m:t>
                </m:r>
              </m:e>
            </m:d>
          </m:e>
        </m:d>
      </m:oMath>
      <w:r w:rsidR="00A77582">
        <w:t xml:space="preserve">) is content-restricted to </w:t>
      </w:r>
      <m:oMath>
        <m:r>
          <m:rPr>
            <m:scr m:val="script"/>
            <m:sty m:val="p"/>
          </m:rPr>
          <w:rPr>
            <w:rFonts w:ascii="Cambria Math" w:hAnsi="Cambria Math"/>
          </w:rPr>
          <m:t>L</m:t>
        </m:r>
      </m:oMath>
      <w:r w:rsidR="00A77582">
        <w:t>.</w:t>
      </w:r>
    </w:p>
    <w:p w14:paraId="6B6B31AC" w14:textId="77777777" w:rsidR="002F438F" w:rsidRDefault="00472183" w:rsidP="0011005C">
      <w:pPr>
        <w:numPr>
          <w:ilvl w:val="0"/>
          <w:numId w:val="17"/>
        </w:numPr>
      </w:pPr>
      <m:oMath>
        <m:nary>
          <m:naryPr>
            <m:chr m:val="◊"/>
            <m:limLoc m:val="subSup"/>
            <m:supHide m:val="1"/>
            <m:ctrlPr>
              <w:rPr>
                <w:rFonts w:ascii="Cambria Math" w:hAnsi="Cambria Math"/>
              </w:rPr>
            </m:ctrlPr>
          </m:naryPr>
          <m:sub>
            <m:r>
              <w:rPr>
                <w:rFonts w:ascii="Cambria Math" w:hAnsi="Cambria Math"/>
              </w:rPr>
              <m:t>R</m:t>
            </m:r>
          </m:sub>
          <m:sup>
            <m:r>
              <w:rPr>
                <w:rFonts w:ascii="Cambria Math" w:hAnsi="Cambria Math"/>
              </w:rPr>
              <m:t>​</m:t>
            </m:r>
          </m:sup>
          <m:e>
            <m:r>
              <w:rPr>
                <w:rFonts w:ascii="Cambria Math" w:hAnsi="Cambria Math"/>
              </w:rPr>
              <m:t>[</m:t>
            </m:r>
          </m:e>
        </m:nary>
        <m:r>
          <w:rPr>
            <w:rFonts w:ascii="Cambria Math" w:hAnsi="Cambria Math"/>
          </w:rPr>
          <m:t>(∀x)(R(x,x)∧(∃y)S(x,y))]</m:t>
        </m:r>
      </m:oMath>
      <w:r w:rsidR="00A77582">
        <w:t xml:space="preserve"> is content restricted to </w:t>
      </w:r>
      <m:oMath>
        <m:r>
          <m:rPr>
            <m:scr m:val="script"/>
            <m:sty m:val="p"/>
          </m:rPr>
          <w:rPr>
            <w:rFonts w:ascii="Cambria Math" w:hAnsi="Cambria Math"/>
          </w:rPr>
          <m:t>L</m:t>
        </m:r>
      </m:oMath>
    </w:p>
    <w:p w14:paraId="0A5D8EAC" w14:textId="77777777" w:rsidR="002F438F" w:rsidRDefault="00A77582">
      <w:pPr>
        <w:pStyle w:val="FirstParagraph"/>
      </w:pPr>
      <w:r>
        <w:t>Also note the following consequences of the definition above:</w:t>
      </w:r>
    </w:p>
    <w:p w14:paraId="42370146" w14:textId="2AF424BB" w:rsidR="002F438F" w:rsidRDefault="00A77582" w:rsidP="0011005C">
      <w:pPr>
        <w:numPr>
          <w:ilvl w:val="0"/>
          <w:numId w:val="18"/>
        </w:numPr>
      </w:pPr>
      <w:r>
        <w:t xml:space="preserve">If </w:t>
      </w:r>
      <m:oMath>
        <m:r>
          <m:rPr>
            <m:scr m:val="script"/>
            <m:sty m:val="p"/>
          </m:rPr>
          <w:rPr>
            <w:rFonts w:ascii="Cambria Math" w:hAnsi="Cambria Math"/>
          </w:rPr>
          <m:t>L</m:t>
        </m:r>
      </m:oMath>
      <w:r>
        <w:t xml:space="preserve"> is a sublist of </w:t>
      </w:r>
      <m:oMath>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oMath>
      <w:r>
        <w:t xml:space="preserve">, then all formulae </w:t>
      </w:r>
      <m:oMath>
        <m:r>
          <w:rPr>
            <w:rFonts w:ascii="Cambria Math" w:hAnsi="Cambria Math"/>
          </w:rPr>
          <m:t>ϕ</m:t>
        </m:r>
      </m:oMath>
      <w:r>
        <w:t xml:space="preserve"> which are content restricted to </w:t>
      </w:r>
      <m:oMath>
        <m:r>
          <m:rPr>
            <m:scr m:val="script"/>
            <m:sty m:val="p"/>
          </m:rPr>
          <w:rPr>
            <w:rFonts w:ascii="Cambria Math" w:hAnsi="Cambria Math"/>
          </w:rPr>
          <m:t>L</m:t>
        </m:r>
      </m:oMath>
      <w:r>
        <w:t xml:space="preserve"> are also content restricted to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oMath>
      <w:r>
        <w:t>.</w:t>
      </w:r>
    </w:p>
    <w:p w14:paraId="5338BB63" w14:textId="738F9BC5" w:rsidR="002F438F" w:rsidRDefault="00A77582" w:rsidP="0011005C">
      <w:pPr>
        <w:numPr>
          <w:ilvl w:val="0"/>
          <w:numId w:val="18"/>
        </w:numPr>
      </w:pPr>
      <w:r>
        <w:t xml:space="preserve">A sentence is content restricted to the empty list </w:t>
      </w:r>
      <m:oMath>
        <m:r>
          <m:rPr>
            <m:scr m:val="script"/>
            <m:sty m:val="p"/>
          </m:rPr>
          <w:rPr>
            <w:rFonts w:ascii="Cambria Math" w:hAnsi="Cambria Math"/>
          </w:rPr>
          <m:t>E</m:t>
        </m:r>
      </m:oMath>
      <w:r>
        <w:t xml:space="preserve"> iff it is a truth functional combination of </w:t>
      </w:r>
      <w:proofErr w:type="spellStart"/>
      <w:r>
        <w:t>unsubscripted</w:t>
      </w:r>
      <w:proofErr w:type="spellEnd"/>
      <w:r>
        <w:t xml:space="preserve"> </w:t>
      </w:r>
      <m:oMath>
        <m:box>
          <m:boxPr>
            <m:noBreak m:val="0"/>
            <m:ctrlPr>
              <w:rPr>
                <w:rFonts w:ascii="Cambria Math" w:hAnsi="Cambria Math"/>
                <w:i/>
              </w:rPr>
            </m:ctrlPr>
          </m:boxPr>
          <m:e>
            <w:bookmarkStart w:id="160" w:name="OLE_LINK60"/>
            <w:bookmarkStart w:id="161" w:name="OLE_LINK61"/>
            <m:nary>
              <m:naryPr>
                <m:chr m:val="□"/>
                <m:limLoc m:val="subSup"/>
                <m:supHide m:val="1"/>
                <m:ctrlPr>
                  <w:rPr>
                    <w:rFonts w:ascii="Cambria Math" w:hAnsi="Cambria Math"/>
                  </w:rPr>
                </m:ctrlPr>
              </m:naryPr>
              <m:sub/>
              <m:sup>
                <m:r>
                  <w:rPr>
                    <w:rFonts w:ascii="Cambria Math" w:hAnsi="Cambria Math"/>
                  </w:rPr>
                  <m:t>​</m:t>
                </m:r>
              </m:sup>
              <m:e/>
            </m:nary>
            <w:bookmarkEnd w:id="160"/>
            <w:bookmarkEnd w:id="161"/>
          </m:e>
        </m:box>
      </m:oMath>
      <w:r>
        <w:t xml:space="preserve"> sentences, </w:t>
      </w:r>
      <m:oMath>
        <m:r>
          <w:rPr>
            <w:rFonts w:ascii="Cambria Math" w:hAnsi="Cambria Math"/>
          </w:rPr>
          <m:t>◊</m:t>
        </m:r>
      </m:oMath>
      <w:r>
        <w:t xml:space="preserve"> sentences and </w:t>
      </w:r>
      <m:oMath>
        <m:r>
          <w:rPr>
            <w:rFonts w:ascii="Cambria Math" w:hAnsi="Cambria Math"/>
          </w:rPr>
          <m:t>⊥</m:t>
        </m:r>
      </m:oMath>
      <w:r>
        <w:t>.</w:t>
      </w:r>
    </w:p>
    <w:p w14:paraId="4279A074" w14:textId="77777777" w:rsidR="002F438F" w:rsidRDefault="00A77582">
      <w:pPr>
        <w:pStyle w:val="FirstParagraph"/>
      </w:pPr>
      <w:r>
        <w:t xml:space="preserve">As you may have noticed, explicitly content-restricted sentences are generally long and unwieldy. This can be annoying when writing up proofs whose inference steps can only (strictly speaking) be applied to sentences which are content-restricted to some list </w:t>
      </w:r>
      <m:oMath>
        <m:r>
          <m:rPr>
            <m:scr m:val="script"/>
            <m:sty m:val="p"/>
          </m:rPr>
          <w:rPr>
            <w:rFonts w:ascii="Cambria Math" w:hAnsi="Cambria Math"/>
          </w:rPr>
          <m:t>L</m:t>
        </m:r>
      </m:oMath>
      <w:r>
        <w:t>. To avoid this annoyance, I make the following definition.</w:t>
      </w:r>
    </w:p>
    <w:p w14:paraId="4F0D53A9" w14:textId="724E9D55" w:rsidR="002F438F" w:rsidRDefault="00A77582">
      <w:pPr>
        <w:pStyle w:val="BodyText"/>
      </w:pPr>
      <w:r>
        <w:rPr>
          <w:b/>
        </w:rPr>
        <w:t xml:space="preserve">Definition </w:t>
      </w:r>
      <w:r w:rsidR="00444F31">
        <w:rPr>
          <w:b/>
        </w:rPr>
        <w:t>7</w:t>
      </w:r>
      <w:r>
        <w:rPr>
          <w:b/>
        </w:rPr>
        <w:t>.3</w:t>
      </w:r>
      <w:r>
        <w:t xml:space="preserve">.  </w:t>
      </w:r>
      <w:r>
        <w:rPr>
          <w:i/>
        </w:rPr>
        <w:t xml:space="preserve">A formula </w:t>
      </w:r>
      <m:oMath>
        <m:r>
          <w:rPr>
            <w:rFonts w:ascii="Cambria Math" w:hAnsi="Cambria Math"/>
          </w:rPr>
          <m:t>ϕ</m:t>
        </m:r>
      </m:oMath>
      <w:r>
        <w:rPr>
          <w:i/>
        </w:rPr>
        <w:t xml:space="preserve"> is </w:t>
      </w:r>
      <w:r>
        <w:rPr>
          <w:b/>
          <w:i/>
        </w:rPr>
        <w:t>implicitly content-restricted</w:t>
      </w:r>
      <w:r>
        <w:rPr>
          <w:i/>
        </w:rPr>
        <w:t xml:space="preserve"> to </w:t>
      </w:r>
      <m:oMath>
        <m:r>
          <m:rPr>
            <m:scr m:val="script"/>
            <m:sty m:val="p"/>
          </m:rPr>
          <w:rPr>
            <w:rFonts w:ascii="Cambria Math" w:hAnsi="Cambria Math"/>
          </w:rPr>
          <m:t>L</m:t>
        </m:r>
      </m:oMath>
      <w:r>
        <w:rPr>
          <w:i/>
        </w:rPr>
        <w:t xml:space="preserve"> if there is a sentence </w:t>
      </w:r>
      <m:oMath>
        <m:r>
          <w:rPr>
            <w:rFonts w:ascii="Cambria Math" w:hAnsi="Cambria Math"/>
          </w:rPr>
          <m:t>ψ</m:t>
        </m:r>
      </m:oMath>
      <w:r>
        <w:rPr>
          <w:i/>
        </w:rPr>
        <w:t xml:space="preserve"> explicitly content restricted to </w:t>
      </w:r>
      <m:oMath>
        <m:r>
          <m:rPr>
            <m:scr m:val="script"/>
            <m:sty m:val="p"/>
          </m:rPr>
          <w:rPr>
            <w:rFonts w:ascii="Cambria Math" w:hAnsi="Cambria Math"/>
          </w:rPr>
          <m:t>L</m:t>
        </m:r>
      </m:oMath>
      <w:r>
        <w:rPr>
          <w:i/>
        </w:rPr>
        <w:t xml:space="preserve"> and </w:t>
      </w:r>
      <m:oMath>
        <m:r>
          <w:rPr>
            <w:rFonts w:ascii="Cambria Math" w:hAnsi="Cambria Math"/>
          </w:rPr>
          <m:t>ϕ↔ψ</m:t>
        </m:r>
      </m:oMath>
      <w:r>
        <w:rPr>
          <w:i/>
        </w:rPr>
        <w:t xml:space="preserve"> can be derived (using no assumptions) using only the </w:t>
      </w:r>
      <w:proofErr w:type="gramStart"/>
      <w:r w:rsidR="00827D98">
        <w:rPr>
          <w:i/>
        </w:rPr>
        <w:t>first-order</w:t>
      </w:r>
      <w:proofErr w:type="gramEnd"/>
      <w:r w:rsidR="00C76FBD">
        <w:rPr>
          <w:i/>
        </w:rPr>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rPr>
          <w:i/>
        </w:rPr>
        <w:fldChar w:fldCharType="end"/>
      </w:r>
      <w:r>
        <w:rPr>
          <w:i/>
        </w:rPr>
        <w:t xml:space="preserve"> inference rules, i.e., the principles already noted above.</w:t>
      </w:r>
    </w:p>
    <w:p w14:paraId="4D4F6C36" w14:textId="2CFF7978" w:rsidR="002F438F" w:rsidRDefault="00A77582">
      <w:pPr>
        <w:pStyle w:val="BodyText"/>
      </w:pPr>
      <w:r>
        <w:t xml:space="preserve">I will then frequently use the shorthand of applying rules which (strictly speaking) can only be applied to content-restricted sentences to implicitly content restricted sentences — taking the work of using </w:t>
      </w:r>
      <w:proofErr w:type="gramStart"/>
      <w:r w:rsidR="00827D98">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logic to deduce the explicitly content-restricted form of </w:t>
      </w:r>
      <w:r>
        <w:lastRenderedPageBreak/>
        <w:t>a sentence before applying the relevant rule (and then transforming it back after applying the rule) for granted.</w:t>
      </w:r>
    </w:p>
    <w:p w14:paraId="7AF72A15" w14:textId="6F2509E1" w:rsidR="002F438F" w:rsidRDefault="00694A3A" w:rsidP="00694A3A">
      <w:pPr>
        <w:pStyle w:val="Heading3"/>
        <w:numPr>
          <w:ilvl w:val="0"/>
          <w:numId w:val="0"/>
        </w:numPr>
        <w:ind w:left="720" w:hanging="432"/>
      </w:pPr>
      <w:bookmarkStart w:id="162" w:name="_Toc74224289"/>
      <w:bookmarkStart w:id="163" w:name="X134a5cf3418a7b0b4c28e7b3ede5cb1b7ef5cdb"/>
      <w:bookmarkEnd w:id="158"/>
      <w:r>
        <w:rPr>
          <w:rStyle w:val="SectionNumber"/>
        </w:rPr>
        <w:t>7.4</w:t>
      </w:r>
      <w:r w:rsidR="00A77582">
        <w:tab/>
        <w:t>Content Restriction and Potentialist Paraphrases</w:t>
      </w:r>
      <w:bookmarkEnd w:id="162"/>
    </w:p>
    <w:p w14:paraId="771658FE" w14:textId="1D3D5321" w:rsidR="002F438F" w:rsidRDefault="00A77582">
      <w:pPr>
        <w:pStyle w:val="FirstParagraph"/>
      </w:pPr>
      <w:r>
        <w:t>With this definition of content restriction in hand, we see that our definitions of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70043">
        <w:instrText>“</w:instrText>
      </w:r>
      <w:r w:rsidR="00183037" w:rsidRPr="00DE6DB2">
        <w:instrText>potentialist translation</w:instrText>
      </w:r>
      <w:r w:rsidR="00170043">
        <w:instrText>”</w:instrText>
      </w:r>
      <w:r w:rsidR="00183037">
        <w:instrText xml:space="preserve"> </w:instrText>
      </w:r>
      <w:r w:rsidR="00183037">
        <w:fldChar w:fldCharType="end"/>
      </w:r>
      <w:r>
        <w:t xml:space="preserve"> for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sentences and formulas are often content restricted in useful ways.</w:t>
      </w:r>
    </w:p>
    <w:p w14:paraId="2F6101BC" w14:textId="2F65249F" w:rsidR="002F438F" w:rsidRDefault="00A77582">
      <w:pPr>
        <w:pStyle w:val="BodyText"/>
      </w:pPr>
      <w:bookmarkStart w:id="164" w:name="lem:basic-trans-facts"/>
      <w:r>
        <w:rPr>
          <w:b/>
        </w:rPr>
        <w:t xml:space="preserve">Lemma </w:t>
      </w:r>
      <w:r w:rsidR="00444F31">
        <w:rPr>
          <w:b/>
        </w:rPr>
        <w:t>7</w:t>
      </w:r>
      <w:r>
        <w:rPr>
          <w:b/>
        </w:rPr>
        <w:t>.1</w:t>
      </w:r>
      <w:r>
        <w:t xml:space="preserve">.  </w:t>
      </w:r>
      <w:r>
        <w:rPr>
          <w:i/>
        </w:rPr>
        <w:t xml:space="preserve">If </w:t>
      </w:r>
      <m:oMath>
        <m:r>
          <w:rPr>
            <w:rFonts w:ascii="Cambria Math" w:hAnsi="Cambria Math"/>
          </w:rPr>
          <m:t>ϕ,</m:t>
        </m:r>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n</m:t>
            </m:r>
          </m:sub>
        </m:sSub>
      </m:oMath>
      <w:r>
        <w:rPr>
          <w:i/>
        </w:rPr>
        <w:t xml:space="preserve"> are formula in the language of set </w:t>
      </w:r>
      <w:r w:rsidR="001411DF">
        <w:rPr>
          <w:i/>
        </w:rPr>
        <w:t>theory,</w:t>
      </w:r>
      <w:r>
        <w:rPr>
          <w:i/>
        </w:rPr>
        <w:t xml:space="preserve"> then</w:t>
      </w:r>
    </w:p>
    <w:p w14:paraId="378C4DB5" w14:textId="00793111" w:rsidR="002F438F" w:rsidRDefault="00472183" w:rsidP="0011005C">
      <w:pPr>
        <w:numPr>
          <w:ilvl w:val="0"/>
          <w:numId w:val="19"/>
        </w:numPr>
      </w:p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rsidR="00A77582">
        <w:rPr>
          <w:i/>
        </w:rPr>
        <w:t xml:space="preserve"> is always content-restricted to </w:t>
      </w:r>
      <m:oMath>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m:t>
        </m:r>
        <m:r>
          <m:rPr>
            <m:scr m:val="double-struck"/>
            <m:sty m:val="p"/>
          </m:rPr>
          <w:rPr>
            <w:rFonts w:ascii="Cambria Math" w:hAnsi="Cambria Math"/>
          </w:rPr>
          <m:t>N</m:t>
        </m:r>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oMath>
    </w:p>
    <w:p w14:paraId="1C8DEC60" w14:textId="445C041C" w:rsidR="002F438F" w:rsidRDefault="00A77582" w:rsidP="0011005C">
      <w:pPr>
        <w:numPr>
          <w:ilvl w:val="0"/>
          <w:numId w:val="19"/>
        </w:numPr>
      </w:pPr>
      <w:r>
        <w:rPr>
          <w:i/>
        </w:rPr>
        <w:t xml:space="preserve">If </w:t>
      </w:r>
      <m:oMath>
        <m:r>
          <w:rPr>
            <w:rFonts w:ascii="Cambria Math" w:hAnsi="Cambria Math"/>
          </w:rPr>
          <m:t>ϕ</m:t>
        </m:r>
      </m:oMath>
      <w:r>
        <w:rPr>
          <w:i/>
        </w:rPr>
        <w:t xml:space="preserve"> is a sentence, then </w:t>
      </w:r>
      <m:oMath>
        <m:r>
          <w:rPr>
            <w:rFonts w:ascii="Cambria Math" w:hAnsi="Cambria Math"/>
          </w:rPr>
          <m:t>t</m:t>
        </m:r>
        <m:d>
          <m:dPr>
            <m:ctrlPr>
              <w:rPr>
                <w:rFonts w:ascii="Cambria Math" w:hAnsi="Cambria Math"/>
                <w:i/>
              </w:rPr>
            </m:ctrlPr>
          </m:dPr>
          <m:e>
            <m:r>
              <w:rPr>
                <w:rFonts w:ascii="Cambria Math" w:hAnsi="Cambria Math"/>
              </w:rPr>
              <m:t>ϕ</m:t>
            </m:r>
          </m:e>
        </m:d>
      </m:oMath>
      <w:r>
        <w:rPr>
          <w:i/>
        </w:rPr>
        <w:t xml:space="preserve"> is content restricted to the empty list.</w:t>
      </w:r>
    </w:p>
    <w:p w14:paraId="0BB1EDA1" w14:textId="19168316" w:rsidR="002F438F" w:rsidRDefault="00A77582" w:rsidP="0011005C">
      <w:pPr>
        <w:numPr>
          <w:ilvl w:val="0"/>
          <w:numId w:val="19"/>
        </w:numPr>
      </w:pPr>
      <w:r>
        <w:rPr>
          <w:i/>
        </w:rPr>
        <w:t xml:space="preserve">For all </w:t>
      </w:r>
      <m:oMath>
        <m:r>
          <w:rPr>
            <w:rFonts w:ascii="Cambria Math" w:hAnsi="Cambria Math"/>
          </w:rPr>
          <m:t>i,j</m:t>
        </m:r>
      </m:oMath>
      <w:r>
        <w:rPr>
          <w:i/>
        </w:rPr>
        <w:t xml:space="preserve"> if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i</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θ</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sSub>
          <m:sSubPr>
            <m:ctrlPr>
              <w:rPr>
                <w:rFonts w:ascii="Cambria Math" w:hAnsi="Cambria Math"/>
              </w:rPr>
            </m:ctrlPr>
          </m:sSubPr>
          <m:e>
            <m:r>
              <w:rPr>
                <w:rFonts w:ascii="Cambria Math" w:hAnsi="Cambria Math"/>
              </w:rPr>
              <m:t>⊢</m:t>
            </m:r>
          </m:e>
          <m:sub>
            <m:r>
              <w:rPr>
                <w:rFonts w:ascii="Cambria Math" w:hAnsi="Cambria Math"/>
              </w:rPr>
              <m:t>◊</m:t>
            </m:r>
          </m:sub>
        </m:sSub>
        <m:sSub>
          <m:sSubPr>
            <m:ctrlPr>
              <w:rPr>
                <w:rFonts w:ascii="Cambria Math" w:hAnsi="Cambria Math"/>
              </w:rPr>
            </m:ctrlPr>
          </m:sSubPr>
          <m:e>
            <m:r>
              <w:rPr>
                <w:rFonts w:ascii="Cambria Math" w:hAnsi="Cambria Math"/>
              </w:rPr>
              <m:t>t</m:t>
            </m:r>
          </m:e>
          <m:sub>
            <m:r>
              <w:rPr>
                <w:rFonts w:ascii="Cambria Math" w:hAnsi="Cambria Math"/>
              </w:rPr>
              <m:t>i</m:t>
            </m:r>
          </m:sub>
        </m:sSub>
        <m:d>
          <m:dPr>
            <m:ctrlPr>
              <w:rPr>
                <w:rFonts w:ascii="Cambria Math" w:hAnsi="Cambria Math"/>
                <w:i/>
              </w:rPr>
            </m:ctrlPr>
          </m:dPr>
          <m:e>
            <m:r>
              <w:rPr>
                <w:rFonts w:ascii="Cambria Math" w:hAnsi="Cambria Math"/>
              </w:rPr>
              <m:t>ϕ</m:t>
            </m:r>
          </m:e>
        </m:d>
      </m:oMath>
      <w:r>
        <w:rPr>
          <w:i/>
        </w:rPr>
        <w:t xml:space="preserve"> then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j</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d>
          <m:dPr>
            <m:ctrlPr>
              <w:rPr>
                <w:rFonts w:ascii="Cambria Math" w:hAnsi="Cambria Math"/>
                <w:i/>
              </w:rPr>
            </m:ctrlPr>
          </m:dPr>
          <m:e>
            <m:sSub>
              <m:sSubPr>
                <m:ctrlPr>
                  <w:rPr>
                    <w:rFonts w:ascii="Cambria Math" w:hAnsi="Cambria Math"/>
                  </w:rPr>
                </m:ctrlPr>
              </m:sSubPr>
              <m:e>
                <m:r>
                  <w:rPr>
                    <w:rFonts w:ascii="Cambria Math" w:hAnsi="Cambria Math"/>
                  </w:rPr>
                  <m:t>θ</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j</m:t>
            </m:r>
          </m:sub>
        </m:sSub>
        <m:d>
          <m:dPr>
            <m:ctrlPr>
              <w:rPr>
                <w:rFonts w:ascii="Cambria Math" w:hAnsi="Cambria Math"/>
                <w:i/>
              </w:rPr>
            </m:ctrlPr>
          </m:dPr>
          <m:e>
            <m:sSub>
              <m:sSubPr>
                <m:ctrlPr>
                  <w:rPr>
                    <w:rFonts w:ascii="Cambria Math" w:hAnsi="Cambria Math"/>
                  </w:rPr>
                </m:ctrlPr>
              </m:sSubPr>
              <m:e>
                <m:r>
                  <w:rPr>
                    <w:rFonts w:ascii="Cambria Math" w:hAnsi="Cambria Math"/>
                  </w:rPr>
                  <m:t>θ</m:t>
                </m:r>
              </m:e>
              <m:sub>
                <m:r>
                  <w:rPr>
                    <w:rFonts w:ascii="Cambria Math" w:hAnsi="Cambria Math"/>
                  </w:rPr>
                  <m:t>n</m:t>
                </m:r>
              </m:sub>
            </m:sSub>
          </m:e>
        </m:d>
        <m:sSub>
          <m:sSubPr>
            <m:ctrlPr>
              <w:rPr>
                <w:rFonts w:ascii="Cambria Math" w:hAnsi="Cambria Math"/>
              </w:rPr>
            </m:ctrlPr>
          </m:sSubPr>
          <m:e>
            <m:r>
              <w:rPr>
                <w:rFonts w:ascii="Cambria Math" w:hAnsi="Cambria Math"/>
              </w:rPr>
              <m:t>⊢</m:t>
            </m:r>
          </m:e>
          <m:sub>
            <m:r>
              <w:rPr>
                <w:rFonts w:ascii="Cambria Math" w:hAnsi="Cambria Math"/>
              </w:rPr>
              <m:t>◇</m:t>
            </m:r>
          </m:sub>
        </m:sSub>
        <m:sSub>
          <m:sSubPr>
            <m:ctrlPr>
              <w:rPr>
                <w:rFonts w:ascii="Cambria Math" w:hAnsi="Cambria Math"/>
              </w:rPr>
            </m:ctrlPr>
          </m:sSubPr>
          <m:e>
            <m:r>
              <w:rPr>
                <w:rFonts w:ascii="Cambria Math" w:hAnsi="Cambria Math"/>
              </w:rPr>
              <m:t>t</m:t>
            </m:r>
          </m:e>
          <m:sub>
            <m:r>
              <w:rPr>
                <w:rFonts w:ascii="Cambria Math" w:hAnsi="Cambria Math"/>
              </w:rPr>
              <m:t>j</m:t>
            </m:r>
          </m:sub>
        </m:sSub>
        <m:d>
          <m:dPr>
            <m:ctrlPr>
              <w:rPr>
                <w:rFonts w:ascii="Cambria Math" w:hAnsi="Cambria Math"/>
                <w:i/>
              </w:rPr>
            </m:ctrlPr>
          </m:dPr>
          <m:e>
            <m:r>
              <w:rPr>
                <w:rFonts w:ascii="Cambria Math" w:hAnsi="Cambria Math"/>
              </w:rPr>
              <m:t>ϕ</m:t>
            </m:r>
          </m:e>
        </m:d>
      </m:oMath>
    </w:p>
    <w:bookmarkEnd w:id="164"/>
    <w:p w14:paraId="43F5E94B" w14:textId="0C42F9E3" w:rsidR="002F438F" w:rsidRDefault="00A77582">
      <w:pPr>
        <w:pStyle w:val="FirstParagraph"/>
      </w:pPr>
      <w:r>
        <w:rPr>
          <w:i/>
        </w:rPr>
        <w:t>Proof.</w:t>
      </w:r>
      <w:r>
        <w:t xml:space="preserve"> Claims</w:t>
      </w:r>
      <w:r w:rsidR="008C0448">
        <w:t xml:space="preserve"> 1 and 2</w:t>
      </w:r>
      <w:r>
        <w:t xml:space="preserve"> follow immediately from the definition of content restriction and our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paraphrases (repeated below). Claim</w:t>
      </w:r>
      <w:r w:rsidR="006B1B85">
        <w:t xml:space="preserve"> 3</w:t>
      </w:r>
      <w:r>
        <w:t xml:space="preserve"> follows by a tedious, but simple, induction</w:t>
      </w:r>
      <w:r w:rsidR="005461F4">
        <w:fldChar w:fldCharType="begin"/>
      </w:r>
      <w:r w:rsidR="005461F4">
        <w:instrText xml:space="preserve"> XE </w:instrText>
      </w:r>
      <w:r w:rsidR="00170043">
        <w:instrText>“</w:instrText>
      </w:r>
      <w:r w:rsidR="005461F4" w:rsidRPr="00234F1E">
        <w:instrText>induction</w:instrText>
      </w:r>
      <w:r w:rsidR="00170043">
        <w:instrText>”</w:instrText>
      </w:r>
      <w:r w:rsidR="005461F4">
        <w:instrText xml:space="preserve"> </w:instrText>
      </w:r>
      <w:r w:rsidR="005461F4">
        <w:fldChar w:fldCharType="end"/>
      </w:r>
      <w:r>
        <w:t xml:space="preserve"> on proof length, where we transform the </w:t>
      </w:r>
      <m:oMath>
        <m:sSub>
          <m:sSubPr>
            <m:ctrlPr>
              <w:rPr>
                <w:rFonts w:ascii="Cambria Math" w:hAnsi="Cambria Math"/>
              </w:rPr>
            </m:ctrlPr>
          </m:sSubPr>
          <m:e>
            <m:r>
              <w:rPr>
                <w:rFonts w:ascii="Cambria Math" w:hAnsi="Cambria Math"/>
              </w:rPr>
              <m:t>t</m:t>
            </m:r>
          </m:e>
          <m:sub>
            <m:r>
              <w:rPr>
                <w:rFonts w:ascii="Cambria Math" w:hAnsi="Cambria Math"/>
              </w:rPr>
              <m:t>i</m:t>
            </m:r>
          </m:sub>
        </m:sSub>
      </m:oMath>
      <w:r>
        <w:t xml:space="preserve"> version of a proof to the </w:t>
      </w:r>
      <m:oMath>
        <m:sSub>
          <m:sSubPr>
            <m:ctrlPr>
              <w:rPr>
                <w:rFonts w:ascii="Cambria Math" w:hAnsi="Cambria Math"/>
              </w:rPr>
            </m:ctrlPr>
          </m:sSubPr>
          <m:e>
            <m:r>
              <w:rPr>
                <w:rFonts w:ascii="Cambria Math" w:hAnsi="Cambria Math"/>
              </w:rPr>
              <m:t>t</m:t>
            </m:r>
          </m:e>
          <m:sub>
            <m:r>
              <w:rPr>
                <w:rFonts w:ascii="Cambria Math" w:hAnsi="Cambria Math"/>
              </w:rPr>
              <m:t>j</m:t>
            </m:r>
          </m:sub>
        </m:sSub>
      </m:oMath>
      <w:r>
        <w:t xml:space="preserve"> version by replacing every instance of a relation in </w:t>
      </w:r>
      <m:oMath>
        <m:sSub>
          <m:sSubPr>
            <m:ctrlPr>
              <w:rPr>
                <w:rFonts w:ascii="Cambria Math" w:hAnsi="Cambria Math"/>
              </w:rPr>
            </m:ctrlPr>
          </m:sSubPr>
          <m:e>
            <m:r>
              <w:rPr>
                <w:rFonts w:ascii="Cambria Math" w:hAnsi="Cambria Math"/>
              </w:rPr>
              <m:t>V</m:t>
            </m:r>
          </m:e>
          <m:sub>
            <m:r>
              <w:rPr>
                <w:rFonts w:ascii="Cambria Math" w:hAnsi="Cambria Math"/>
              </w:rPr>
              <m:t>i+k</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i+k</m:t>
            </m:r>
          </m:sub>
        </m:sSub>
      </m:oMath>
      <w:r>
        <w:t xml:space="preserve"> with the corresponding relation </w:t>
      </w:r>
      <m:oMath>
        <m:sSub>
          <m:sSubPr>
            <m:ctrlPr>
              <w:rPr>
                <w:rFonts w:ascii="Cambria Math" w:hAnsi="Cambria Math"/>
              </w:rPr>
            </m:ctrlPr>
          </m:sSubPr>
          <m:e>
            <m:r>
              <w:rPr>
                <w:rFonts w:ascii="Cambria Math" w:hAnsi="Cambria Math"/>
              </w:rPr>
              <m:t>V</m:t>
            </m:r>
          </m:e>
          <m:sub>
            <m:r>
              <w:rPr>
                <w:rFonts w:ascii="Cambria Math" w:hAnsi="Cambria Math"/>
              </w:rPr>
              <m:t>j+k</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j+k</m:t>
            </m:r>
          </m:sub>
        </m:sSub>
      </m:oMath>
      <w:r>
        <w:t xml:space="preserve"> and noting that the result is still a proof. </w:t>
      </w:r>
      <w:r w:rsidR="001A45BE">
        <w:rPr>
          <w:rFonts w:ascii="Arial Unicode MS" w:eastAsia="Arial Unicode MS" w:hAnsi="Arial Unicode MS" w:cs="Arial Unicode MS" w:hint="eastAsia"/>
        </w:rPr>
        <w:t>■</w:t>
      </w:r>
    </w:p>
    <w:p w14:paraId="4C03B7BD" w14:textId="2C0379A5" w:rsidR="002F438F" w:rsidRDefault="00694A3A" w:rsidP="00694A3A">
      <w:pPr>
        <w:pStyle w:val="Heading3"/>
        <w:numPr>
          <w:ilvl w:val="0"/>
          <w:numId w:val="0"/>
        </w:numPr>
        <w:ind w:left="720" w:hanging="432"/>
      </w:pPr>
      <w:bookmarkStart w:id="165" w:name="_Toc74224290"/>
      <w:bookmarkStart w:id="166" w:name="sec:isomorphism"/>
      <w:bookmarkEnd w:id="163"/>
      <w:r>
        <w:rPr>
          <w:rStyle w:val="SectionNumber"/>
        </w:rPr>
        <w:t>7.5</w:t>
      </w:r>
      <w:r w:rsidR="00A77582">
        <w:tab/>
        <w:t>Isomorphism</w:t>
      </w:r>
      <w:bookmarkEnd w:id="165"/>
    </w:p>
    <w:p w14:paraId="45ACB12A" w14:textId="0F6915D7" w:rsidR="002F438F" w:rsidRDefault="00A77582">
      <w:pPr>
        <w:pStyle w:val="FirstParagraph"/>
      </w:pPr>
      <w:r>
        <w:t>There is one further definition that is important to present before we offer axioms for reasoning about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and that is isomorphism between structures. Informally speaking, we can define the claim that two structures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and </w:t>
      </w:r>
      <m:oMath>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m:t>
            </m:r>
          </m:sup>
        </m:sSubSup>
      </m:oMath>
      <w:r>
        <w:t xml:space="preserve"> are isomorphic</w:t>
      </w:r>
      <w:r w:rsidR="00113351">
        <w:fldChar w:fldCharType="begin"/>
      </w:r>
      <w:r w:rsidR="00113351">
        <w:instrText xml:space="preserve"> XE </w:instrText>
      </w:r>
      <w:r w:rsidR="00170043">
        <w:instrText>“</w:instrText>
      </w:r>
      <w:r w:rsidR="00113351" w:rsidRPr="00E74469">
        <w:instrText>isomorphism</w:instrText>
      </w:r>
      <w:r w:rsidR="00170043">
        <w:instrText>”</w:instrText>
      </w:r>
      <w:r w:rsidR="00113351">
        <w:instrText xml:space="preserve"> </w:instrText>
      </w:r>
      <w:r w:rsidR="00113351">
        <w:fldChar w:fldCharType="end"/>
      </w:r>
      <w:r>
        <w:t xml:space="preserve"> modally, as saying that it’s possible for a relation </w:t>
      </w:r>
      <m:oMath>
        <m:r>
          <w:rPr>
            <w:rFonts w:ascii="Cambria Math" w:hAnsi="Cambria Math"/>
          </w:rPr>
          <m:t>f</m:t>
        </m:r>
      </m:oMath>
      <w:r>
        <w:t xml:space="preserve"> to map the objects in (the extension of) one structure to those in (the extension of) the other structure. More formally, we give the following definition (here, as we do elsewhere, we use talk of functions as shorthand for the corresponding relations, see section </w:t>
      </w:r>
      <w:hyperlink w:anchor="sec:function">
        <w:r w:rsidR="006A0657">
          <w:rPr>
            <w:rStyle w:val="Hyperlink"/>
          </w:rPr>
          <w:t>A</w:t>
        </w:r>
        <w:r>
          <w:rPr>
            <w:rStyle w:val="Hyperlink"/>
          </w:rPr>
          <w:t>.1</w:t>
        </w:r>
      </w:hyperlink>
      <w:r>
        <w:t xml:space="preserve"> in the appendix).</w:t>
      </w:r>
    </w:p>
    <w:p w14:paraId="0D157A7E" w14:textId="22C3D4ED" w:rsidR="002F438F" w:rsidRDefault="00A77582">
      <w:pPr>
        <w:pStyle w:val="BodyText"/>
      </w:pPr>
      <w:bookmarkStart w:id="167" w:name="def:isomorphism"/>
      <w:r>
        <w:rPr>
          <w:b/>
        </w:rPr>
        <w:t xml:space="preserve">Definition </w:t>
      </w:r>
      <w:r w:rsidR="00444F31">
        <w:rPr>
          <w:b/>
        </w:rPr>
        <w:t>7</w:t>
      </w:r>
      <w:r>
        <w:rPr>
          <w:b/>
        </w:rPr>
        <w:t>.4</w:t>
      </w:r>
      <w:r>
        <w:t xml:space="preserve"> (Isomorphism).  </w:t>
      </w:r>
      <w:r>
        <w:rPr>
          <w:i/>
        </w:rPr>
        <w:t xml:space="preserve">A relation </w:t>
      </w:r>
      <m:oMath>
        <m:r>
          <w:rPr>
            <w:rFonts w:ascii="Cambria Math" w:hAnsi="Cambria Math"/>
          </w:rPr>
          <m:t>f</m:t>
        </m:r>
      </m:oMath>
      <w:r>
        <w:rPr>
          <w:i/>
        </w:rPr>
        <w:t xml:space="preserve"> is an isomorphism of </w:t>
      </w:r>
      <m:oMath>
        <m:d>
          <m:dPr>
            <m:begChr m:val="⟨"/>
            <m:endChr m:val="⟩"/>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oMath>
      <w:r>
        <w:rPr>
          <w:i/>
        </w:rPr>
        <w:t xml:space="preserve"> with the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m:t>
                </m:r>
              </m:sup>
            </m:sSubSup>
          </m:e>
        </m:d>
      </m:oMath>
      <w:r>
        <w:rPr>
          <w:i/>
        </w:rPr>
        <w:t xml:space="preserve"> (henceforth written </w:t>
      </w:r>
      <m:oMath>
        <m:d>
          <m:dPr>
            <m:begChr m:val="⟨"/>
            <m:endChr m:val="⟩"/>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sSub>
          <m:sSubPr>
            <m:ctrlPr>
              <w:rPr>
                <w:rFonts w:ascii="Cambria Math" w:hAnsi="Cambria Math"/>
              </w:rPr>
            </m:ctrlPr>
          </m:sSubPr>
          <m:e>
            <m:r>
              <w:rPr>
                <w:rFonts w:ascii="Cambria Math" w:hAnsi="Cambria Math"/>
              </w:rPr>
              <m:t>≅</m:t>
            </m:r>
          </m:e>
          <m:sub>
            <m:r>
              <w:rPr>
                <w:rFonts w:ascii="Cambria Math" w:hAnsi="Cambria Math"/>
              </w:rPr>
              <m:t>f</m:t>
            </m:r>
          </m:sub>
        </m:sSub>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m:t>
                </m:r>
              </m:sup>
            </m:sSubSup>
          </m:e>
        </m:d>
      </m:oMath>
      <w:r>
        <w:rPr>
          <w:i/>
        </w:rPr>
        <w:t>) if:</w:t>
      </w:r>
    </w:p>
    <w:p w14:paraId="0C08EC46" w14:textId="50E4CF9F" w:rsidR="002F438F" w:rsidRDefault="00A77582" w:rsidP="0011005C">
      <w:pPr>
        <w:numPr>
          <w:ilvl w:val="0"/>
          <w:numId w:val="20"/>
        </w:numPr>
      </w:pPr>
      <m:oMath>
        <m:r>
          <w:rPr>
            <w:rFonts w:ascii="Cambria Math" w:hAnsi="Cambria Math"/>
          </w:rPr>
          <m:t>f</m:t>
        </m:r>
      </m:oMath>
      <w:r>
        <w:rPr>
          <w:i/>
        </w:rPr>
        <w:t xml:space="preserve"> is a bijection of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oMath>
      <w:r>
        <w:rPr>
          <w:i/>
        </w:rPr>
        <w:t xml:space="preserve"> with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oMath>
      <w:r>
        <w:rPr>
          <w:i/>
        </w:rPr>
        <w:t xml:space="preserve"> (note that the domain of </w:t>
      </w:r>
      <m:oMath>
        <m:r>
          <w:rPr>
            <w:rFonts w:ascii="Cambria Math" w:hAnsi="Cambria Math"/>
          </w:rPr>
          <m:t>f</m:t>
        </m:r>
      </m:oMath>
      <w:r>
        <w:rPr>
          <w:i/>
        </w:rPr>
        <w:t xml:space="preserve"> may be larger than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oMath>
      <w:r>
        <w:rPr>
          <w:i/>
        </w:rPr>
        <w:t xml:space="preserve"> so long as it behaves appropriately on </w:t>
      </w:r>
      <m:oMath>
        <m:r>
          <m:rPr>
            <m:nor/>
          </m:rPr>
          <m:t>Ext</m:t>
        </m:r>
        <m:d>
          <m:dPr>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e>
        </m:d>
      </m:oMath>
      <w:r>
        <w:rPr>
          <w:i/>
        </w:rPr>
        <w:t>).</w:t>
      </w:r>
    </w:p>
    <w:p w14:paraId="4D5CEB42" w14:textId="574A9828" w:rsidR="002F438F" w:rsidRDefault="00A77582" w:rsidP="0011005C">
      <w:pPr>
        <w:numPr>
          <w:ilvl w:val="0"/>
          <w:numId w:val="20"/>
        </w:numPr>
      </w:pPr>
      <m:oMath>
        <m:r>
          <w:rPr>
            <w:rFonts w:ascii="Cambria Math" w:hAnsi="Cambria Math"/>
          </w:rPr>
          <m:t>f</m:t>
        </m:r>
      </m:oMath>
      <w:r>
        <w:rPr>
          <w:i/>
        </w:rPr>
        <w:t xml:space="preserve"> respects the relations </w:t>
      </w:r>
      <m:oMath>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i</m:t>
            </m:r>
          </m:sub>
        </m:sSub>
      </m:oMath>
      <w:r>
        <w:rPr>
          <w:i/>
        </w:rPr>
        <w:t xml:space="preserve">, i.e., </w:t>
      </w:r>
      <m:oMath>
        <m:d>
          <m:dPr>
            <m:ctrlPr>
              <w:rPr>
                <w:rFonts w:ascii="Cambria Math" w:hAnsi="Cambria Math"/>
                <w:i/>
              </w:rPr>
            </m:ctrlPr>
          </m:d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e>
        </m:d>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m:t>
                </m:r>
              </m:sub>
            </m:sSub>
          </m:e>
        </m:d>
        <m:d>
          <m:dPr>
            <m:begChr m:val="["/>
            <m:endChr m:val="]"/>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'(f(</m:t>
            </m:r>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)…f(</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m:t>
            </m:r>
          </m:e>
        </m:d>
      </m:oMath>
      <w:r>
        <w:rPr>
          <w:i/>
        </w:rPr>
        <w:t>,</w:t>
      </w:r>
    </w:p>
    <w:p w14:paraId="00BA14CD" w14:textId="02F95562" w:rsidR="002F438F" w:rsidRDefault="000C63E9" w:rsidP="000C63E9">
      <w:pPr>
        <w:pStyle w:val="Heading2"/>
        <w:numPr>
          <w:ilvl w:val="0"/>
          <w:numId w:val="0"/>
        </w:numPr>
      </w:pPr>
      <w:bookmarkStart w:id="168" w:name="_Chapter_8_Inference"/>
      <w:bookmarkStart w:id="169" w:name="_Toc74224291"/>
      <w:bookmarkStart w:id="170" w:name="ch:basicrules"/>
      <w:bookmarkEnd w:id="151"/>
      <w:bookmarkEnd w:id="166"/>
      <w:bookmarkEnd w:id="167"/>
      <w:bookmarkEnd w:id="168"/>
      <w:r>
        <w:rPr>
          <w:rStyle w:val="SectionNumber"/>
        </w:rPr>
        <w:t>Chapter 8</w:t>
      </w:r>
      <w:r w:rsidR="00A77582">
        <w:tab/>
        <w:t>Inference Rules</w:t>
      </w:r>
      <w:bookmarkEnd w:id="169"/>
    </w:p>
    <w:p w14:paraId="7DBCBD6F" w14:textId="1AE21A9E" w:rsidR="002F438F" w:rsidRDefault="00A77582">
      <w:pPr>
        <w:pStyle w:val="FirstParagraph"/>
      </w:pPr>
      <w:r>
        <w:t>In this chapter, I’ll present a formal system for reasoning about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whose principles seem clearly true, and whose inference methods seem clearly truth preserving. I will define the consequence relation </w:t>
      </w:r>
      <m:oMath>
        <m:r>
          <w:rPr>
            <w:rFonts w:ascii="Cambria Math" w:hAnsi="Cambria Math"/>
          </w:rPr>
          <m:t>⊢</m:t>
        </m:r>
      </m:oMath>
      <w:r>
        <w:t xml:space="preserve"> by listing closure conditions in this chapter and the next and will take </w:t>
      </w:r>
      <m:oMath>
        <m:r>
          <w:rPr>
            <w:rFonts w:ascii="Cambria Math" w:hAnsi="Cambria Math"/>
          </w:rPr>
          <m:t>⊢</m:t>
        </m:r>
      </m:oMath>
      <w:r>
        <w:t xml:space="preserve"> to be closed under 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consequence, e.g., as defined in (Stewart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 and </w:t>
      </w:r>
      <w:proofErr w:type="spellStart"/>
      <w:r>
        <w:t>Kouri</w:t>
      </w:r>
      <w:proofErr w:type="spellEnd"/>
      <w:r>
        <w:t xml:space="preserve"> Kissel 2018).</w:t>
      </w:r>
    </w:p>
    <w:p w14:paraId="4CBC37AC" w14:textId="2BB94A9D" w:rsidR="002F438F" w:rsidRDefault="00A77582">
      <w:pPr>
        <w:pStyle w:val="BodyText"/>
      </w:pPr>
      <w:r>
        <w:lastRenderedPageBreak/>
        <w:t xml:space="preserve">The following additional axioms govern reasoning with </w:t>
      </w:r>
      <m:oMath>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e>
        </m:box>
      </m:oMath>
      <w:r>
        <w:t xml:space="preserve"> and </w:t>
      </w:r>
      <m:oMath>
        <m:r>
          <w:rPr>
            <w:rFonts w:ascii="Cambria Math" w:hAnsi="Cambria Math"/>
          </w:rPr>
          <m:t>◊</m:t>
        </m:r>
      </m:oMath>
      <w:r>
        <w:t xml:space="preserve"> in my formal system.</w:t>
      </w:r>
    </w:p>
    <w:p w14:paraId="6BB09986" w14:textId="08EC76E7" w:rsidR="002F438F" w:rsidRDefault="00A77582">
      <w:pPr>
        <w:pStyle w:val="BodyText"/>
      </w:pPr>
      <w:r>
        <w:t xml:space="preserve">Note that, I will generally, but not exclusively, adopt the convention that when used as meta-variables the capital </w:t>
      </w:r>
      <w:r w:rsidR="00ED2C88">
        <w:t>Greek</w:t>
      </w:r>
      <w:r>
        <w:t xml:space="preserve"> letters </w:t>
      </w:r>
      <m:oMath>
        <m:r>
          <w:rPr>
            <w:rFonts w:ascii="Cambria Math" w:hAnsi="Cambria Math"/>
          </w:rPr>
          <m:t>Φ,Ψ,Θ,Ξ,Υ</m:t>
        </m:r>
      </m:oMath>
      <w:r>
        <w:t xml:space="preserve"> are restricted to sentences while the </w:t>
      </w:r>
      <w:r w:rsidR="00045D34">
        <w:t>lower-case</w:t>
      </w:r>
      <w:r>
        <w:t xml:space="preserve"> Greek letters </w:t>
      </w:r>
      <m:oMath>
        <m:r>
          <w:rPr>
            <w:rFonts w:ascii="Cambria Math" w:hAnsi="Cambria Math"/>
          </w:rPr>
          <m:t>ϕ,ψ,θ,ξ,υ</m:t>
        </m:r>
      </m:oMath>
      <w:r>
        <w:t xml:space="preserve"> may be formulas or sentences. I will also I follow the convention, standard in philosophical presentations of modal logic, of calling modal inference rules axioms, and presenting them in this form, even when presented in the form of inference rules, i.e., closure conditions for </w:t>
      </w:r>
      <m:oMath>
        <m:r>
          <w:rPr>
            <w:rFonts w:ascii="Cambria Math" w:hAnsi="Cambria Math"/>
          </w:rPr>
          <m:t>⊢</m:t>
        </m:r>
      </m:oMath>
      <w:r>
        <w:t>, rather than sentences that can be inferred at any point.</w:t>
      </w:r>
    </w:p>
    <w:p w14:paraId="70FE93ED" w14:textId="1BAD3E01" w:rsidR="002F438F" w:rsidRDefault="000C63E9" w:rsidP="000C63E9">
      <w:pPr>
        <w:pStyle w:val="Heading3"/>
        <w:numPr>
          <w:ilvl w:val="0"/>
          <w:numId w:val="0"/>
        </w:numPr>
        <w:ind w:left="720" w:hanging="432"/>
      </w:pPr>
      <w:bookmarkStart w:id="171" w:name="_Toc74224292"/>
      <w:bookmarkStart w:id="172" w:name="lozenge-introduction-and-elimination"/>
      <w:r>
        <w:rPr>
          <w:rStyle w:val="SectionNumber"/>
        </w:rPr>
        <w:t>8.1</w:t>
      </w:r>
      <w:r w:rsidR="00A77582">
        <w:tab/>
      </w:r>
      <m:oMath>
        <m:r>
          <m:rPr>
            <m:sty m:val="bi"/>
          </m:rPr>
          <w:rPr>
            <w:rFonts w:ascii="Cambria Math" w:hAnsi="Cambria Math"/>
          </w:rPr>
          <m:t>◊</m:t>
        </m:r>
      </m:oMath>
      <w:r w:rsidR="00A77582">
        <w:t xml:space="preserve"> Introduction and Elimination</w:t>
      </w:r>
      <w:bookmarkEnd w:id="171"/>
    </w:p>
    <w:p w14:paraId="717DDAD0" w14:textId="338B74BC" w:rsidR="002F438F" w:rsidRDefault="00A77582">
      <w:pPr>
        <w:pStyle w:val="FirstParagraph"/>
      </w:pPr>
      <w:bookmarkStart w:id="173" w:name="ax:diamond:I"/>
      <w:r>
        <w:rPr>
          <w:b/>
        </w:rPr>
        <w:t xml:space="preserve">Axiom </w:t>
      </w:r>
      <w:r w:rsidR="00444F31">
        <w:rPr>
          <w:b/>
        </w:rPr>
        <w:t>8</w:t>
      </w:r>
      <w:r>
        <w:rPr>
          <w:b/>
        </w:rPr>
        <w:t>.1</w:t>
      </w:r>
      <w:r>
        <w:t xml:space="preserve"> (</w:t>
      </w:r>
      <m:oMath>
        <m:r>
          <w:rPr>
            <w:rFonts w:ascii="Cambria Math" w:hAnsi="Cambria Math"/>
          </w:rPr>
          <m:t>◊</m:t>
        </m:r>
      </m:oMath>
      <w:r>
        <w:t xml:space="preserve"> Introduction).  </w:t>
      </w:r>
      <m:oMath>
        <m:r>
          <w:rPr>
            <w:rFonts w:ascii="Cambria Math" w:hAnsi="Cambria Math"/>
          </w:rPr>
          <m:t>Θ→</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p>
    <w:bookmarkEnd w:id="173"/>
    <w:p w14:paraId="0440572D" w14:textId="77777777" w:rsidR="002F438F" w:rsidRDefault="00A77582">
      <w:pPr>
        <w:pStyle w:val="FirstParagraph"/>
      </w:pPr>
      <w:r>
        <w:t>This rule captures the idea that what is actual must also be logically possible and, indeed, logically possible holding any structural facts about the actual world you like fixed.</w:t>
      </w:r>
    </w:p>
    <w:p w14:paraId="335D0555" w14:textId="52C692E9" w:rsidR="002F438F" w:rsidRDefault="00A77582">
      <w:pPr>
        <w:pStyle w:val="BodyText"/>
      </w:pPr>
      <w:r>
        <w:t xml:space="preserve">This rule corresponds to rule T (sometimes written equivalently as </w:t>
      </w:r>
      <m:oMath>
        <m:box>
          <m:boxPr>
            <m:noBreak m:val="0"/>
            <m:ctrlPr>
              <w:rPr>
                <w:rFonts w:ascii="Cambria Math" w:hAnsi="Cambria Math"/>
                <w:i/>
              </w:rPr>
            </m:ctrlPr>
          </m:boxPr>
          <m:e>
            <m:r>
              <w:rPr>
                <w:rFonts w:ascii="Cambria Math" w:hAnsi="Cambria Math"/>
              </w:rPr>
              <m:t>A</m:t>
            </m:r>
          </m:e>
        </m:box>
        <m:r>
          <w:rPr>
            <w:rFonts w:ascii="Cambria Math" w:hAnsi="Cambria Math"/>
          </w:rPr>
          <m:t>→A</m:t>
        </m:r>
      </m:oMath>
      <w:r>
        <w:t>) in the familiar modal system S5</w:t>
      </w:r>
      <w:r w:rsidR="00D2187C">
        <w:fldChar w:fldCharType="begin"/>
      </w:r>
      <w:r w:rsidR="00D2187C">
        <w:instrText xml:space="preserve"> XE </w:instrText>
      </w:r>
      <w:r w:rsidR="00170043">
        <w:instrText>“</w:instrText>
      </w:r>
      <w:r w:rsidR="00D2187C" w:rsidRPr="00D76016">
        <w:instrText>S5</w:instrText>
      </w:r>
      <w:r w:rsidR="00170043">
        <w:instrText>”</w:instrText>
      </w:r>
      <w:r w:rsidR="00D2187C">
        <w:instrText xml:space="preserve"> </w:instrText>
      </w:r>
      <w:r w:rsidR="00D2187C">
        <w:fldChar w:fldCharType="end"/>
      </w:r>
      <w:r>
        <w:t xml:space="preserve"> (Garson 2016).</w:t>
      </w:r>
    </w:p>
    <w:p w14:paraId="12A25943" w14:textId="77777777" w:rsidR="002F438F" w:rsidRDefault="00A77582">
      <w:pPr>
        <w:pStyle w:val="BodyText"/>
      </w:pPr>
      <w:r>
        <w:t>Examples:</w:t>
      </w:r>
    </w:p>
    <w:p w14:paraId="79470879" w14:textId="14C6AC43" w:rsidR="002F438F" w:rsidRDefault="00A77582" w:rsidP="0011005C">
      <w:pPr>
        <w:numPr>
          <w:ilvl w:val="0"/>
          <w:numId w:val="21"/>
        </w:numPr>
      </w:pPr>
      <w:r>
        <w:t>“There are two cats</w:t>
      </w:r>
      <w:r w:rsidR="00170043">
        <w:t>”</w:t>
      </w:r>
      <w:r>
        <w:t xml:space="preserve"> </w:t>
      </w:r>
      <m:oMath>
        <m:r>
          <w:rPr>
            <w:rFonts w:ascii="Cambria Math" w:hAnsi="Cambria Math"/>
          </w:rPr>
          <m:t>→</m:t>
        </m:r>
      </m:oMath>
      <w:r>
        <w:t xml:space="preserve"> It is logically possible, given what cats there are, that there are two cats</w:t>
      </w:r>
      <w:r w:rsidR="00170043">
        <w:t>”</w:t>
      </w:r>
      <w:r>
        <w:t>.</w:t>
      </w:r>
    </w:p>
    <w:p w14:paraId="351CFF72" w14:textId="186741D9" w:rsidR="002F438F" w:rsidRDefault="00A77582" w:rsidP="0011005C">
      <w:pPr>
        <w:numPr>
          <w:ilvl w:val="0"/>
          <w:numId w:val="21"/>
        </w:numPr>
      </w:pPr>
      <w:r>
        <w:t>“There are two cats</w:t>
      </w:r>
      <w:r w:rsidR="00170043">
        <w:t>”</w:t>
      </w:r>
      <w:r>
        <w:t xml:space="preserve"> </w:t>
      </w:r>
      <m:oMath>
        <m:r>
          <w:rPr>
            <w:rFonts w:ascii="Cambria Math" w:hAnsi="Cambria Math"/>
          </w:rPr>
          <m:t>→</m:t>
        </m:r>
      </m:oMath>
      <w:r>
        <w:t xml:space="preserve"> It is logically possible, given what dogs there are, that there are two cats.</w:t>
      </w:r>
      <w:r w:rsidR="00170043">
        <w:t>”</w:t>
      </w:r>
    </w:p>
    <w:p w14:paraId="34808B10" w14:textId="05369DF9" w:rsidR="002F438F" w:rsidRDefault="00A77582">
      <w:pPr>
        <w:pStyle w:val="FirstParagraph"/>
      </w:pPr>
      <w:bookmarkStart w:id="174" w:name="ax:diamond:E"/>
      <w:r>
        <w:rPr>
          <w:b/>
        </w:rPr>
        <w:t xml:space="preserve">Axiom </w:t>
      </w:r>
      <w:r w:rsidR="00444F31">
        <w:rPr>
          <w:b/>
        </w:rPr>
        <w:t>8</w:t>
      </w:r>
      <w:r>
        <w:rPr>
          <w:b/>
        </w:rPr>
        <w:t>.2</w:t>
      </w:r>
      <w:r>
        <w:t xml:space="preserve"> (</w:t>
      </w:r>
      <m:oMath>
        <m:r>
          <w:rPr>
            <w:rFonts w:ascii="Cambria Math" w:hAnsi="Cambria Math"/>
          </w:rPr>
          <m:t>◊</m:t>
        </m:r>
      </m:oMath>
      <w:r>
        <w:t xml:space="preserve"> Elimination).  </w:t>
      </w:r>
      <w:r w:rsidR="006735D5">
        <w:rPr>
          <w:i/>
        </w:rPr>
        <w:t xml:space="preserve">If </w:t>
      </w:r>
      <m:oMath>
        <m:r>
          <w:rPr>
            <w:rFonts w:ascii="Cambria Math" w:hAnsi="Cambria Math"/>
          </w:rPr>
          <m:t>Θ</m:t>
        </m:r>
      </m:oMath>
      <w:r w:rsidR="006735D5">
        <w:rPr>
          <w:i/>
        </w:rPr>
        <w:t xml:space="preserve"> is </w:t>
      </w:r>
      <w:proofErr w:type="gramStart"/>
      <w:r w:rsidR="006735D5">
        <w:rPr>
          <w:i/>
        </w:rPr>
        <w:t>content-restricted</w:t>
      </w:r>
      <w:proofErr w:type="gramEnd"/>
      <w:r w:rsidR="006735D5">
        <w:rPr>
          <w:i/>
        </w:rPr>
        <w:t xml:space="preserve"> to a list of relations </w:t>
      </w:r>
      <m:oMath>
        <m:r>
          <m:rPr>
            <m:scr m:val="script"/>
            <m:sty m:val="p"/>
          </m:rPr>
          <w:rPr>
            <w:rFonts w:ascii="Cambria Math" w:hAnsi="Cambria Math"/>
          </w:rPr>
          <m:t>L,</m:t>
        </m:r>
      </m:oMath>
      <w:r w:rsidR="006735D5">
        <w:rPr>
          <w:i/>
        </w:rPr>
        <w:t xml:space="preserve"> then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→Θ</m:t>
        </m:r>
      </m:oMath>
    </w:p>
    <w:bookmarkEnd w:id="174"/>
    <w:p w14:paraId="4263A5B3" w14:textId="77777777" w:rsidR="002F438F" w:rsidRDefault="00A77582">
      <w:pPr>
        <w:pStyle w:val="FirstParagraph"/>
      </w:pPr>
      <w:r>
        <w:t xml:space="preserve">This rule expresses the idea that when </w:t>
      </w:r>
      <m:oMath>
        <m:r>
          <w:rPr>
            <w:rFonts w:ascii="Cambria Math" w:hAnsi="Cambria Math"/>
          </w:rPr>
          <m:t>θ</m:t>
        </m:r>
      </m:oMath>
      <w:r>
        <w:t xml:space="preserve"> is content-restricted to </w:t>
      </w:r>
      <m:oMath>
        <m:r>
          <m:rPr>
            <m:scr m:val="script"/>
            <m:sty m:val="p"/>
          </m:rPr>
          <w:rPr>
            <w:rFonts w:ascii="Cambria Math" w:hAnsi="Cambria Math"/>
          </w:rPr>
          <m:t>L</m:t>
        </m:r>
      </m:oMath>
      <w:r>
        <w:t xml:space="preserve">, the truth value of </w:t>
      </w:r>
      <m:oMath>
        <m:r>
          <w:rPr>
            <w:rFonts w:ascii="Cambria Math" w:hAnsi="Cambria Math"/>
          </w:rPr>
          <m:t>θ</m:t>
        </m:r>
      </m:oMath>
      <w:r>
        <w:t xml:space="preserve"> is totally determined by the facts about </w:t>
      </w:r>
      <m:oMath>
        <m:r>
          <m:rPr>
            <m:scr m:val="script"/>
            <m:sty m:val="p"/>
          </m:rPr>
          <w:rPr>
            <w:rFonts w:ascii="Cambria Math" w:hAnsi="Cambria Math"/>
          </w:rPr>
          <m:t>L</m:t>
        </m:r>
      </m:oMath>
      <w:r>
        <w:t>.</w:t>
      </w:r>
    </w:p>
    <w:p w14:paraId="03D8A969" w14:textId="77777777" w:rsidR="002F438F" w:rsidRDefault="00A77582">
      <w:pPr>
        <w:pStyle w:val="BodyText"/>
      </w:pPr>
      <w:r>
        <w:t>For instance:</w:t>
      </w:r>
    </w:p>
    <w:p w14:paraId="29E7CB68" w14:textId="62B09608" w:rsidR="002F438F" w:rsidRDefault="00A77582" w:rsidP="0011005C">
      <w:pPr>
        <w:numPr>
          <w:ilvl w:val="0"/>
          <w:numId w:val="22"/>
        </w:numPr>
      </w:pPr>
      <w:r>
        <w:t>“It is logically possible, given what cats there are, that there are two cats</w:t>
      </w:r>
      <w:r w:rsidR="00170043">
        <w:t>”</w:t>
      </w:r>
      <w:r>
        <w:t xml:space="preserve"> </w:t>
      </w:r>
      <m:oMath>
        <m:r>
          <w:rPr>
            <w:rFonts w:ascii="Cambria Math" w:hAnsi="Cambria Math"/>
          </w:rPr>
          <m:t>⇒</m:t>
        </m:r>
      </m:oMath>
      <w:r>
        <w:t xml:space="preserve"> “There are two cats</w:t>
      </w:r>
      <w:r w:rsidR="00170043">
        <w:t>”</w:t>
      </w:r>
    </w:p>
    <w:p w14:paraId="3C731957" w14:textId="2DDB08F7" w:rsidR="002F438F" w:rsidRDefault="00A77582" w:rsidP="0011005C">
      <w:pPr>
        <w:numPr>
          <w:ilvl w:val="0"/>
          <w:numId w:val="22"/>
        </w:numPr>
      </w:pPr>
      <w:r>
        <w:rPr>
          <w:b/>
        </w:rPr>
        <w:t>But not</w:t>
      </w:r>
      <w:r>
        <w:t>: “It is logically possible, given what dogs there are, that there are two cats</w:t>
      </w:r>
      <w:r w:rsidR="00170043">
        <w:t>”</w:t>
      </w:r>
      <w:r>
        <w:t xml:space="preserve"> </w:t>
      </w:r>
      <m:oMath>
        <m:r>
          <w:rPr>
            <w:rFonts w:ascii="Cambria Math" w:hAnsi="Cambria Math"/>
          </w:rPr>
          <m:t>⇒</m:t>
        </m:r>
      </m:oMath>
      <w:r>
        <w:t xml:space="preserve"> “There are two cats</w:t>
      </w:r>
      <w:r w:rsidR="00170043">
        <w:t>”</w:t>
      </w:r>
    </w:p>
    <w:p w14:paraId="26A0002A" w14:textId="00985340" w:rsidR="002F438F" w:rsidRDefault="00A77582">
      <w:pPr>
        <w:pStyle w:val="FirstParagraph"/>
      </w:pPr>
      <w:r>
        <w:t xml:space="preserve">Note that the second inference is not permitted by my rule because </w:t>
      </w:r>
      <m:oMath>
        <m:r>
          <w:rPr>
            <w:rFonts w:ascii="Cambria Math" w:hAnsi="Cambria Math"/>
          </w:rPr>
          <m:t>θ</m:t>
        </m:r>
      </m:oMath>
      <w:r>
        <w:t xml:space="preserve"> (“there are two cats”) is not content-restricted to the list </w:t>
      </w:r>
      <m:oMath>
        <m:r>
          <w:rPr>
            <w:rFonts w:ascii="Cambria Math" w:hAnsi="Cambria Math"/>
          </w:rPr>
          <m:t>dog</m:t>
        </m:r>
        <m:d>
          <m:dPr>
            <m:ctrlPr>
              <w:rPr>
                <w:rFonts w:ascii="Cambria Math" w:hAnsi="Cambria Math"/>
                <w:i/>
              </w:rPr>
            </m:ctrlPr>
          </m:dPr>
          <m:e>
            <m:r>
              <w:rPr>
                <w:rFonts w:ascii="Cambria Math" w:hAnsi="Cambria Math"/>
              </w:rPr>
              <m:t>⋅</m:t>
            </m:r>
          </m:e>
        </m:d>
      </m:oMath>
    </w:p>
    <w:p w14:paraId="633311C3" w14:textId="51B1E014" w:rsidR="002F438F" w:rsidRDefault="00A77582">
      <w:pPr>
        <w:pStyle w:val="BodyText"/>
      </w:pPr>
      <w:r>
        <w:t xml:space="preserve">The next basic axiom expresses the intuition that if </w:t>
      </w:r>
      <m:oMath>
        <m:r>
          <w:rPr>
            <w:rFonts w:ascii="Cambria Math" w:hAnsi="Cambria Math"/>
          </w:rPr>
          <m:t>Θ</m:t>
        </m:r>
      </m:oMath>
      <w:r>
        <w:t xml:space="preserve"> is content restricted to </w:t>
      </w:r>
      <m:oMath>
        <m:r>
          <m:rPr>
            <m:scr m:val="script"/>
            <m:sty m:val="p"/>
          </m:rPr>
          <w:rPr>
            <w:rFonts w:ascii="Cambria Math" w:hAnsi="Cambria Math"/>
          </w:rPr>
          <m:t>L</m:t>
        </m:r>
      </m:oMath>
      <w:r>
        <w:t xml:space="preserve"> then holding fixed relations not in </w:t>
      </w:r>
      <m:oMath>
        <m:r>
          <m:rPr>
            <m:scr m:val="script"/>
            <m:sty m:val="p"/>
          </m:rPr>
          <w:rPr>
            <w:rFonts w:ascii="Cambria Math" w:hAnsi="Cambria Math"/>
          </w:rPr>
          <m:t>L</m:t>
        </m:r>
      </m:oMath>
      <w:r>
        <w:t xml:space="preserve"> doesn’t affect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w:t>
      </w:r>
      <m:oMath>
        <m:r>
          <w:rPr>
            <w:rFonts w:ascii="Cambria Math" w:hAnsi="Cambria Math"/>
          </w:rPr>
          <m:t>Θ</m:t>
        </m:r>
      </m:oMath>
      <w:r>
        <w:t>.</w:t>
      </w:r>
    </w:p>
    <w:p w14:paraId="393D631F" w14:textId="34585C78" w:rsidR="002F438F" w:rsidRDefault="000C63E9" w:rsidP="000C63E9">
      <w:pPr>
        <w:pStyle w:val="Heading3"/>
        <w:numPr>
          <w:ilvl w:val="0"/>
          <w:numId w:val="0"/>
        </w:numPr>
        <w:ind w:left="720" w:hanging="432"/>
      </w:pPr>
      <w:bookmarkStart w:id="175" w:name="_Toc74224293"/>
      <w:bookmarkStart w:id="176" w:name="lozenge-ignoring"/>
      <w:bookmarkEnd w:id="172"/>
      <w:r>
        <w:rPr>
          <w:rStyle w:val="SectionNumber"/>
        </w:rPr>
        <w:t>8.</w:t>
      </w:r>
      <w:r w:rsidR="00B91D24">
        <w:rPr>
          <w:rStyle w:val="SectionNumber"/>
        </w:rPr>
        <w:t>2</w:t>
      </w:r>
      <w:r w:rsidR="00A77582">
        <w:tab/>
      </w:r>
      <m:oMath>
        <m:r>
          <m:rPr>
            <m:sty m:val="bi"/>
          </m:rPr>
          <w:rPr>
            <w:rFonts w:ascii="Cambria Math" w:hAnsi="Cambria Math"/>
          </w:rPr>
          <m:t>◊</m:t>
        </m:r>
      </m:oMath>
      <w:r w:rsidR="00A77582">
        <w:t xml:space="preserve"> Ignoring</w:t>
      </w:r>
      <w:bookmarkEnd w:id="175"/>
    </w:p>
    <w:p w14:paraId="03106AB7" w14:textId="6757BD64" w:rsidR="002F438F" w:rsidRDefault="00A77582">
      <w:pPr>
        <w:pStyle w:val="FirstParagraph"/>
      </w:pPr>
      <w:bookmarkStart w:id="177" w:name="ax:diamond-ignoring"/>
      <w:r>
        <w:rPr>
          <w:b/>
        </w:rPr>
        <w:t xml:space="preserve">Axiom </w:t>
      </w:r>
      <w:r w:rsidR="00444F31">
        <w:rPr>
          <w:b/>
        </w:rPr>
        <w:t>8</w:t>
      </w:r>
      <w:r>
        <w:rPr>
          <w:b/>
        </w:rPr>
        <w:t>.3</w:t>
      </w:r>
      <w:r>
        <w:t xml:space="preserve"> (</w:t>
      </w:r>
      <m:oMath>
        <m:r>
          <w:rPr>
            <w:rFonts w:ascii="Cambria Math" w:hAnsi="Cambria Math"/>
          </w:rPr>
          <m:t>◊</m:t>
        </m:r>
      </m:oMath>
      <w:r>
        <w:t xml:space="preserve"> Ignoring).  </w:t>
      </w:r>
      <w:r>
        <w:rPr>
          <w:i/>
        </w:rPr>
        <w:t xml:space="preserve">Suppose </w:t>
      </w:r>
      <m:oMath>
        <m:r>
          <w:rPr>
            <w:rFonts w:ascii="Cambria Math" w:hAnsi="Cambria Math"/>
          </w:rPr>
          <m:t>Θ</m:t>
        </m:r>
      </m:oMath>
      <w:r>
        <w:rPr>
          <w:i/>
        </w:rPr>
        <w:t xml:space="preserve"> is content-restricted to </w:t>
      </w:r>
      <m:oMath>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and </w:t>
      </w:r>
      <m:oMath>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m:t>
            </m:r>
          </m:sub>
        </m:sSub>
      </m:oMath>
      <w:r>
        <w:rPr>
          <w:i/>
        </w:rPr>
        <w:t xml:space="preserve"> are relations not among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Then </w:t>
      </w:r>
      <m:oMath>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Θ</m:t>
            </m:r>
          </m:e>
        </m:nary>
        <m:r>
          <w:rPr>
            <w:rFonts w:ascii="Cambria Math" w:hAnsi="Cambria Math"/>
          </w:rPr>
          <m:t>→</m:t>
        </m:r>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m:t>
                </m:r>
              </m:sub>
            </m:sSub>
          </m:sub>
          <m:sup>
            <m:r>
              <w:rPr>
                <w:rFonts w:ascii="Cambria Math" w:hAnsi="Cambria Math"/>
              </w:rPr>
              <m:t>​</m:t>
            </m:r>
          </m:sup>
          <m:e>
            <m:r>
              <w:rPr>
                <w:rFonts w:ascii="Cambria Math" w:hAnsi="Cambria Math"/>
              </w:rPr>
              <m:t>Θ</m:t>
            </m:r>
          </m:e>
        </m:nary>
      </m:oMath>
      <w:r>
        <w:rPr>
          <w:i/>
        </w:rPr>
        <w:t>.</w:t>
      </w:r>
    </w:p>
    <w:bookmarkEnd w:id="177"/>
    <w:p w14:paraId="27DAA8C7" w14:textId="77777777" w:rsidR="002F438F" w:rsidRDefault="00A77582">
      <w:pPr>
        <w:pStyle w:val="BodyText"/>
      </w:pPr>
      <w:r>
        <w:lastRenderedPageBreak/>
        <w:t xml:space="preserve">Remember that when a formula is content-restricted to </w:t>
      </w:r>
      <m:oMath>
        <m:r>
          <m:rPr>
            <m:scr m:val="script"/>
            <m:sty m:val="p"/>
          </m:rPr>
          <w:rPr>
            <w:rFonts w:ascii="Cambria Math" w:hAnsi="Cambria Math"/>
          </w:rPr>
          <m:t>L</m:t>
        </m:r>
      </m:oMath>
      <w:r>
        <w:t xml:space="preserve">, its truth depends only on facts about </w:t>
      </w:r>
      <m:oMath>
        <m:r>
          <m:rPr>
            <m:scr m:val="script"/>
            <m:sty m:val="p"/>
          </m:rPr>
          <w:rPr>
            <w:rFonts w:ascii="Cambria Math" w:hAnsi="Cambria Math"/>
          </w:rPr>
          <m:t>L</m:t>
        </m:r>
      </m:oMath>
      <w:r>
        <w:t>. This axiom reflects this intuition by allowing one to ignore irrelevant facts.</w:t>
      </w:r>
    </w:p>
    <w:p w14:paraId="0A8999EA" w14:textId="040CDE8A" w:rsidR="002F438F" w:rsidRDefault="00F85975">
      <w:pPr>
        <w:pStyle w:val="BodyText"/>
      </w:pPr>
      <w:r>
        <w:t xml:space="preserve">We will see that the converse inference, from </w:t>
      </w:r>
      <m:oMath>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m</m:t>
                </m:r>
              </m:sub>
            </m:sSub>
          </m:sub>
          <m:sup>
            <m:r>
              <w:rPr>
                <w:rFonts w:ascii="Cambria Math" w:hAnsi="Cambria Math"/>
              </w:rPr>
              <m:t>​</m:t>
            </m:r>
          </m:sup>
          <m:e>
            <m:r>
              <w:rPr>
                <w:rFonts w:ascii="Cambria Math" w:hAnsi="Cambria Math"/>
              </w:rPr>
              <m:t>Θ</m:t>
            </m:r>
          </m:e>
        </m:nary>
      </m:oMath>
      <w:r>
        <w:t xml:space="preserve"> to</w:t>
      </w:r>
      <w:r w:rsidR="001953C2">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is also provable from the basic axioms and inference rules in this chapter (in </w:t>
      </w:r>
      <w:hyperlink w:anchor="lem:reducing">
        <w:r>
          <w:rPr>
            <w:rStyle w:val="Hyperlink"/>
          </w:rPr>
          <w:t>Lemma </w:t>
        </w:r>
        <w:r w:rsidR="0088139B">
          <w:rPr>
            <w:rStyle w:val="Hyperlink"/>
          </w:rPr>
          <w:t>B</w:t>
        </w:r>
        <w:r>
          <w:rPr>
            <w:rStyle w:val="Hyperlink"/>
          </w:rPr>
          <w:t>.1</w:t>
        </w:r>
      </w:hyperlink>
      <w:r>
        <w:t>) .</w:t>
      </w:r>
    </w:p>
    <w:p w14:paraId="5BE2524A" w14:textId="77777777" w:rsidR="002F438F" w:rsidRDefault="00A77582">
      <w:pPr>
        <w:pStyle w:val="BodyText"/>
      </w:pPr>
      <w:r>
        <w:t>Examples:</w:t>
      </w:r>
    </w:p>
    <w:p w14:paraId="147BC823" w14:textId="77777777" w:rsidR="002F438F" w:rsidRDefault="00A77582" w:rsidP="0011005C">
      <w:pPr>
        <w:numPr>
          <w:ilvl w:val="0"/>
          <w:numId w:val="23"/>
        </w:numPr>
      </w:pPr>
      <w:r>
        <w:t>It is possible, given what cats there are</w:t>
      </w:r>
      <w:r>
        <w:rPr>
          <w:rStyle w:val="FootnoteReference"/>
        </w:rPr>
        <w:footnoteReference w:id="113"/>
      </w:r>
      <w:r>
        <w:t xml:space="preserve">, that every cat admires a distinct dog </w:t>
      </w:r>
      <m:oMath>
        <m:r>
          <w:rPr>
            <w:rFonts w:ascii="Cambria Math" w:hAnsi="Cambria Math"/>
          </w:rPr>
          <m:t>→</m:t>
        </m:r>
      </m:oMath>
      <w:r>
        <w:t xml:space="preserve"> It is possible given what cats and dolphins there are, that every cat admires a different dog.</w:t>
      </w:r>
    </w:p>
    <w:p w14:paraId="6BB9A5BA" w14:textId="77777777" w:rsidR="002F438F" w:rsidRDefault="00A77582" w:rsidP="0011005C">
      <w:pPr>
        <w:numPr>
          <w:ilvl w:val="0"/>
          <w:numId w:val="23"/>
        </w:numPr>
      </w:pPr>
      <w:r>
        <w:t xml:space="preserve">But </w:t>
      </w:r>
      <w:r>
        <w:rPr>
          <w:b/>
        </w:rPr>
        <w:t>not</w:t>
      </w:r>
      <w:r>
        <w:t xml:space="preserve">: It is possible, given what cats there are, that there are exactly 3 objects </w:t>
      </w:r>
      <m:oMath>
        <m:r>
          <w:rPr>
            <w:rFonts w:ascii="Cambria Math" w:hAnsi="Cambria Math"/>
          </w:rPr>
          <m:t>→</m:t>
        </m:r>
      </m:oMath>
      <w:r>
        <w:t xml:space="preserve"> it is possible, given what cats and dolphins there are, that there are exactly 3 objects.</w:t>
      </w:r>
    </w:p>
    <w:p w14:paraId="4C17C78E" w14:textId="77777777" w:rsidR="002F438F" w:rsidRDefault="00A77582">
      <w:pPr>
        <w:numPr>
          <w:ilvl w:val="0"/>
          <w:numId w:val="1"/>
        </w:numPr>
      </w:pPr>
      <w:r>
        <w:t xml:space="preserve">The latter conditional cannot generally be </w:t>
      </w:r>
      <w:proofErr w:type="gramStart"/>
      <w:r>
        <w:t>assumed, because</w:t>
      </w:r>
      <w:proofErr w:type="gramEnd"/>
      <w:r>
        <w:t xml:space="preserve"> the claim that there are exactly 3 objects is not content restricted to any list of relations.</w:t>
      </w:r>
    </w:p>
    <w:p w14:paraId="474F7D82" w14:textId="77777777" w:rsidR="002F438F" w:rsidRDefault="00A77582" w:rsidP="0011005C">
      <w:pPr>
        <w:numPr>
          <w:ilvl w:val="0"/>
          <w:numId w:val="23"/>
        </w:numPr>
      </w:pPr>
      <w:r>
        <w:t xml:space="preserve">And NOT: It is possible, given what cats there are, that every cat admires a distinct dog </w:t>
      </w:r>
      <m:oMath>
        <m:r>
          <w:rPr>
            <w:rFonts w:ascii="Cambria Math" w:hAnsi="Cambria Math"/>
          </w:rPr>
          <m:t>→</m:t>
        </m:r>
      </m:oMath>
      <w:r>
        <w:t xml:space="preserve"> It is possible, given what cats and dogs there are, that every cat admires a distinct dog.</w:t>
      </w:r>
    </w:p>
    <w:p w14:paraId="4F8EC5C8" w14:textId="77777777" w:rsidR="002F438F" w:rsidRDefault="00A77582">
      <w:pPr>
        <w:numPr>
          <w:ilvl w:val="0"/>
          <w:numId w:val="1"/>
        </w:numPr>
      </w:pPr>
      <w:r>
        <w:t xml:space="preserve">Here “every cat admires a distinct dog” is content restricted to </w:t>
      </w:r>
      <m:oMath>
        <m:r>
          <w:rPr>
            <w:rFonts w:ascii="Cambria Math" w:hAnsi="Cambria Math"/>
          </w:rPr>
          <m:t>{</m:t>
        </m:r>
      </m:oMath>
      <w:r>
        <w:t>cat, dog, admires</w:t>
      </w:r>
      <m:oMath>
        <m:r>
          <w:rPr>
            <w:rFonts w:ascii="Cambria Math" w:hAnsi="Cambria Math"/>
          </w:rPr>
          <m:t>}</m:t>
        </m:r>
      </m:oMath>
      <w:r>
        <w:t>, but for this inference to be permitted “every cat admires a distinct dog” would have to be content restricted to a list that didn’t include the relation dog(). For facts about how dog() applies can make a difference to the truth value of, “Every cat admires a distinct dog,” hence requiring that we hold fixed facts about what dogs there are could make a difference to the satisfiability of the above claim.</w:t>
      </w:r>
    </w:p>
    <w:p w14:paraId="33467687" w14:textId="7AF90195" w:rsidR="002F438F" w:rsidRDefault="00B91D24" w:rsidP="00B91D24">
      <w:pPr>
        <w:pStyle w:val="Heading3"/>
        <w:numPr>
          <w:ilvl w:val="0"/>
          <w:numId w:val="0"/>
        </w:numPr>
        <w:ind w:left="720" w:hanging="432"/>
      </w:pPr>
      <w:bookmarkStart w:id="178" w:name="_Toc74224294"/>
      <w:bookmarkStart w:id="179" w:name="simple-comprehension"/>
      <w:bookmarkEnd w:id="176"/>
      <w:r>
        <w:rPr>
          <w:rStyle w:val="SectionNumber"/>
        </w:rPr>
        <w:t>8.3</w:t>
      </w:r>
      <w:r w:rsidR="00A77582">
        <w:tab/>
        <w:t>Simple Comprehension</w:t>
      </w:r>
      <w:bookmarkEnd w:id="178"/>
    </w:p>
    <w:p w14:paraId="313DEFF6" w14:textId="7DE29815" w:rsidR="002F438F" w:rsidRDefault="00A77582">
      <w:pPr>
        <w:pStyle w:val="FirstParagraph"/>
      </w:pPr>
      <w:bookmarkStart w:id="180" w:name="ax:simple-comprehension"/>
      <w:r>
        <w:rPr>
          <w:b/>
        </w:rPr>
        <w:t xml:space="preserve">Axiom </w:t>
      </w:r>
      <w:r w:rsidR="00444F31">
        <w:rPr>
          <w:b/>
        </w:rPr>
        <w:t>8</w:t>
      </w:r>
      <w:r>
        <w:rPr>
          <w:b/>
        </w:rPr>
        <w:t>.4</w:t>
      </w:r>
      <w:r>
        <w:t xml:space="preserve">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t xml:space="preserve">).  </w:t>
      </w:r>
      <w:r>
        <w:rPr>
          <w:i/>
        </w:rPr>
        <w:t xml:space="preserve">Suppose </w:t>
      </w:r>
      <m:oMath>
        <m:r>
          <w:rPr>
            <w:rFonts w:ascii="Cambria Math" w:hAnsi="Cambria Math"/>
          </w:rPr>
          <m:t>R∉</m:t>
        </m:r>
        <m:r>
          <m:rPr>
            <m:scr m:val="script"/>
            <m:sty m:val="p"/>
          </m:rPr>
          <w:rPr>
            <w:rFonts w:ascii="Cambria Math" w:hAnsi="Cambria Math"/>
          </w:rPr>
          <m:t>L</m:t>
        </m:r>
      </m:oMath>
      <w:r>
        <w:rPr>
          <w:i/>
        </w:rPr>
        <w:t xml:space="preserve"> and </w:t>
      </w:r>
      <m:oMath>
        <m:r>
          <w:rPr>
            <w:rFonts w:ascii="Cambria Math" w:hAnsi="Cambria Math"/>
          </w:rPr>
          <m:t>R</m:t>
        </m:r>
      </m:oMath>
      <w:r>
        <w:rPr>
          <w:i/>
        </w:rPr>
        <w:t xml:space="preserve"> doesn’t appear in </w:t>
      </w:r>
      <m:oMath>
        <m:r>
          <w:rPr>
            <w:rFonts w:ascii="Cambria Math" w:hAnsi="Cambria Math"/>
          </w:rPr>
          <m:t>ϕ</m:t>
        </m:r>
      </m:oMath>
      <w:r>
        <w:rPr>
          <w:i/>
        </w:rPr>
        <w:t xml:space="preserve"> or </w:t>
      </w:r>
      <m:oMath>
        <m:r>
          <w:rPr>
            <w:rFonts w:ascii="Cambria Math" w:hAnsi="Cambria Math"/>
          </w:rPr>
          <m:t>Ψ</m:t>
        </m:r>
      </m:oMath>
      <w:r>
        <w:rPr>
          <w:i/>
        </w:rPr>
        <w:t xml:space="preserve">. Then </w:t>
      </w:r>
      <m:oMath>
        <m:r>
          <w:rPr>
            <w:rFonts w:ascii="Cambria Math" w:hAnsi="Cambria Math"/>
          </w:rPr>
          <m:t>Ψ→</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d>
              <m:dPr>
                <m:ctrlPr>
                  <w:rPr>
                    <w:rFonts w:ascii="Cambria Math" w:hAnsi="Cambria Math"/>
                  </w:rPr>
                </m:ctrlPr>
              </m:dPr>
              <m:e>
                <m:r>
                  <w:rPr>
                    <w:rFonts w:ascii="Cambria Math" w:hAnsi="Cambria Math"/>
                  </w:rPr>
                  <m:t>Ψ∧</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z</m:t>
                        </m:r>
                      </m:e>
                    </m:acc>
                  </m:e>
                </m:d>
                <m:d>
                  <m:dPr>
                    <m:begChr m:val="["/>
                    <m:endChr m:val="]"/>
                    <m:ctrlPr>
                      <w:rPr>
                        <w:rFonts w:ascii="Cambria Math" w:hAnsi="Cambria Math"/>
                      </w:rPr>
                    </m:ctrlPr>
                  </m:dPr>
                  <m:e>
                    <m:r>
                      <w:rPr>
                        <w:rFonts w:ascii="Cambria Math" w:hAnsi="Cambria Math"/>
                      </w:rPr>
                      <m:t>R</m:t>
                    </m:r>
                    <m:d>
                      <m:dPr>
                        <m:ctrlPr>
                          <w:rPr>
                            <w:rFonts w:ascii="Cambria Math" w:hAnsi="Cambria Math"/>
                            <w:i/>
                          </w:rPr>
                        </m:ctrlPr>
                      </m:dPr>
                      <m:e>
                        <m:acc>
                          <m:accPr>
                            <m:chr m:val="⃗"/>
                            <m:ctrlPr>
                              <w:rPr>
                                <w:rFonts w:ascii="Cambria Math" w:hAnsi="Cambria Math"/>
                              </w:rPr>
                            </m:ctrlPr>
                          </m:accPr>
                          <m:e>
                            <m:r>
                              <w:rPr>
                                <w:rFonts w:ascii="Cambria Math" w:hAnsi="Cambria Math"/>
                              </w:rPr>
                              <m:t>z</m:t>
                            </m:r>
                          </m:e>
                        </m:acc>
                      </m:e>
                    </m:d>
                    <m:r>
                      <w:rPr>
                        <w:rFonts w:ascii="Cambria Math" w:hAnsi="Cambria Math"/>
                      </w:rPr>
                      <m:t>↔ϕ</m:t>
                    </m:r>
                    <m:d>
                      <m:dPr>
                        <m:ctrlPr>
                          <w:rPr>
                            <w:rFonts w:ascii="Cambria Math" w:hAnsi="Cambria Math"/>
                            <w:i/>
                          </w:rPr>
                        </m:ctrlPr>
                      </m:dPr>
                      <m:e>
                        <m:acc>
                          <m:accPr>
                            <m:chr m:val="⃗"/>
                            <m:ctrlPr>
                              <w:rPr>
                                <w:rFonts w:ascii="Cambria Math" w:hAnsi="Cambria Math"/>
                              </w:rPr>
                            </m:ctrlPr>
                          </m:accPr>
                          <m:e>
                            <m:r>
                              <w:rPr>
                                <w:rFonts w:ascii="Cambria Math" w:hAnsi="Cambria Math"/>
                              </w:rPr>
                              <m:t>z</m:t>
                            </m:r>
                          </m:e>
                        </m:acc>
                      </m:e>
                    </m:d>
                  </m:e>
                </m:d>
              </m:e>
            </m:d>
          </m:e>
        </m:nary>
      </m:oMath>
    </w:p>
    <w:bookmarkEnd w:id="180"/>
    <w:p w14:paraId="302B7ED2" w14:textId="77777777" w:rsidR="002F438F" w:rsidRDefault="00A77582">
      <w:pPr>
        <w:pStyle w:val="FirstParagraph"/>
      </w:pPr>
      <w:r>
        <w:t xml:space="preserve">This axiom schema captures the idea that any way a formula applies to objects is a logically possible way for a relation to apply to those objects. The inclusion of </w:t>
      </w:r>
      <m:oMath>
        <m:r>
          <w:rPr>
            <w:rFonts w:ascii="Cambria Math" w:hAnsi="Cambria Math"/>
          </w:rPr>
          <m:t>Ψ</m:t>
        </m:r>
      </m:oMath>
      <w:r>
        <w:t xml:space="preserve"> under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reflects the intuition that the relation could apply in the way </w:t>
      </w:r>
      <m:oMath>
        <m:r>
          <w:rPr>
            <w:rFonts w:ascii="Cambria Math" w:hAnsi="Cambria Math"/>
          </w:rPr>
          <m:t>ϕ</m:t>
        </m:r>
      </m:oMath>
      <w:r>
        <w:t xml:space="preserve"> does without altering how any other relations apply or changing which objects exist</w:t>
      </w:r>
      <w:r>
        <w:rPr>
          <w:rStyle w:val="FootnoteReference"/>
        </w:rPr>
        <w:footnoteReference w:id="114"/>
      </w:r>
      <w:r>
        <w:t>.</w:t>
      </w:r>
    </w:p>
    <w:p w14:paraId="0FACF896" w14:textId="60C1161A" w:rsidR="002F438F" w:rsidRDefault="00A77582">
      <w:pPr>
        <w:pStyle w:val="BodyText"/>
      </w:pPr>
      <w:r>
        <w:t xml:space="preserve">Example: “If there is something which everyone loves, it is logically possible (given the facts about love) that there is something which everyone loves </w:t>
      </w:r>
      <w:r>
        <w:rPr>
          <w:i/>
        </w:rPr>
        <w:t>and</w:t>
      </w:r>
      <w:r>
        <w:t xml:space="preserve"> happy() applies to exactly those individuals which love themselves.</w:t>
      </w:r>
      <w:r w:rsidR="00170043">
        <w:t>”</w:t>
      </w:r>
    </w:p>
    <w:p w14:paraId="79C9521A" w14:textId="3DBEB348" w:rsidR="002F438F" w:rsidRDefault="00B91D24" w:rsidP="00B91D24">
      <w:pPr>
        <w:pStyle w:val="Heading3"/>
        <w:numPr>
          <w:ilvl w:val="0"/>
          <w:numId w:val="0"/>
        </w:numPr>
        <w:ind w:left="720" w:hanging="432"/>
      </w:pPr>
      <w:bookmarkStart w:id="181" w:name="_Toc74224295"/>
      <w:bookmarkStart w:id="182" w:name="relabling"/>
      <w:bookmarkEnd w:id="179"/>
      <w:r>
        <w:rPr>
          <w:rStyle w:val="SectionNumber"/>
        </w:rPr>
        <w:lastRenderedPageBreak/>
        <w:t>8.4</w:t>
      </w:r>
      <w:r w:rsidR="00A77582">
        <w:tab/>
      </w:r>
      <w:r w:rsidR="00495EC3">
        <w:t>Relabeling</w:t>
      </w:r>
      <w:bookmarkEnd w:id="181"/>
    </w:p>
    <w:p w14:paraId="3B5FB7D1" w14:textId="5F30A01F" w:rsidR="002F438F" w:rsidRDefault="00A77582">
      <w:pPr>
        <w:pStyle w:val="FirstParagraph"/>
      </w:pPr>
      <w:bookmarkStart w:id="183" w:name="ax:relabeling"/>
      <w:r>
        <w:rPr>
          <w:b/>
        </w:rPr>
        <w:t xml:space="preserve">Axiom </w:t>
      </w:r>
      <w:r w:rsidR="00444F31">
        <w:rPr>
          <w:b/>
        </w:rPr>
        <w:t>8</w:t>
      </w:r>
      <w:r>
        <w:rPr>
          <w:b/>
        </w:rPr>
        <w:t>.5</w:t>
      </w:r>
      <w:r>
        <w:t xml:space="preserve"> (Relabeling</w:t>
      </w:r>
      <w:r w:rsidR="009872A2">
        <w:fldChar w:fldCharType="begin"/>
      </w:r>
      <w:r w:rsidR="009872A2">
        <w:instrText xml:space="preserve"> XE "</w:instrText>
      </w:r>
      <w:r w:rsidR="009872A2" w:rsidRPr="00857754">
        <w:instrText>Relabeling</w:instrText>
      </w:r>
      <w:r w:rsidR="009872A2">
        <w:instrText xml:space="preserve">" </w:instrText>
      </w:r>
      <w:r w:rsidR="009872A2">
        <w:fldChar w:fldCharType="end"/>
      </w:r>
      <w:r>
        <w:t xml:space="preserve">).  </w:t>
      </w:r>
      <w:r>
        <w:rPr>
          <w:i/>
        </w:rPr>
        <w:t xml:space="preserve">If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are distinct relations that don’t occur in </w:t>
      </w:r>
      <m:oMath>
        <m:r>
          <m:rPr>
            <m:scr m:val="script"/>
            <m:sty m:val="p"/>
          </m:rPr>
          <w:rPr>
            <w:rFonts w:ascii="Cambria Math" w:hAnsi="Cambria Math"/>
          </w:rPr>
          <m:t>L</m:t>
        </m:r>
      </m:oMath>
      <w:r>
        <w:rPr>
          <w:i/>
        </w:rPr>
        <w:t xml:space="preserve">, and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oMath>
      <w:r>
        <w:rPr>
          <w:i/>
        </w:rPr>
        <w:t xml:space="preserve"> is a disjoint list of relations such that each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i</m:t>
            </m:r>
          </m:sub>
        </m:sSub>
      </m:oMath>
      <w:r>
        <w:rPr>
          <w:i/>
        </w:rPr>
        <w:t xml:space="preserve"> has the same arity as the corresponding </w:t>
      </w:r>
      <m:oMath>
        <m:sSub>
          <m:sSubPr>
            <m:ctrlPr>
              <w:rPr>
                <w:rFonts w:ascii="Cambria Math" w:hAnsi="Cambria Math"/>
              </w:rPr>
            </m:ctrlPr>
          </m:sSubPr>
          <m:e>
            <m:r>
              <w:rPr>
                <w:rFonts w:ascii="Cambria Math" w:hAnsi="Cambria Math"/>
              </w:rPr>
              <m:t>R</m:t>
            </m:r>
          </m:e>
          <m:sub>
            <m:r>
              <w:rPr>
                <w:rFonts w:ascii="Cambria Math" w:hAnsi="Cambria Math"/>
              </w:rPr>
              <m:t>i</m:t>
            </m:r>
          </m:sub>
        </m:sSub>
      </m:oMath>
      <w:r>
        <w:rPr>
          <w:i/>
        </w:rPr>
        <w:t xml:space="preserve"> and none of the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i</m:t>
            </m:r>
          </m:sub>
        </m:sSub>
      </m:oMath>
      <w:r>
        <w:rPr>
          <w:i/>
        </w:rPr>
        <w:t xml:space="preserve"> occur in </w:t>
      </w:r>
      <m:oMath>
        <m:r>
          <m:rPr>
            <m:scr m:val="script"/>
            <m:sty m:val="p"/>
          </m:rPr>
          <w:rPr>
            <w:rFonts w:ascii="Cambria Math" w:hAnsi="Cambria Math"/>
          </w:rPr>
          <m:t>L</m:t>
        </m:r>
      </m:oMath>
      <w:r>
        <w:rPr>
          <w:i/>
        </w:rPr>
        <w:t xml:space="preserve"> or </w:t>
      </w:r>
      <m:oMath>
        <m:r>
          <w:rPr>
            <w:rFonts w:ascii="Cambria Math" w:hAnsi="Cambria Math"/>
          </w:rPr>
          <m:t>Θ</m:t>
        </m:r>
      </m:oMath>
      <w:r>
        <w:rPr>
          <w:i/>
        </w:rPr>
        <w:t xml:space="preserve"> , then</w:t>
      </w:r>
    </w:p>
    <w:p w14:paraId="621B96E1" w14:textId="7CC1F612" w:rsidR="002F438F" w:rsidRDefault="00472183">
      <w:pPr>
        <w:pStyle w:val="BodyText"/>
      </w:pP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d>
          <m:dPr>
            <m:begChr m:val="["/>
            <m:endChr m:val="]"/>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m:rPr>
                <m:lit/>
              </m:rP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m:rPr>
                <m:lit/>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e>
        </m:d>
      </m:oMath>
      <w:r w:rsidR="00A77582">
        <w:rPr>
          <w:i/>
        </w:rPr>
        <w:t>.</w:t>
      </w:r>
    </w:p>
    <w:bookmarkEnd w:id="183"/>
    <w:p w14:paraId="57781A4A" w14:textId="770E2424" w:rsidR="002F438F" w:rsidRDefault="00A77582">
      <w:pPr>
        <w:pStyle w:val="FirstParagraph"/>
      </w:pPr>
      <w:r>
        <w:t xml:space="preserve">Here </w:t>
      </w:r>
      <m:oMath>
        <m:r>
          <w:rPr>
            <w:rFonts w:ascii="Cambria Math" w:hAnsi="Cambria Math"/>
          </w:rPr>
          <m:t>Θ</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m:rPr>
                <m:lit/>
              </m:rP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m:rPr>
                <m:lit/>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e>
        </m:d>
      </m:oMath>
      <w:r>
        <w:t xml:space="preserve"> denotes the simultaneous substitution of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1</m:t>
            </m:r>
          </m:sub>
        </m:sSub>
      </m:oMath>
      <w:r>
        <w:t xml:space="preserve"> for </w:t>
      </w:r>
      <m:oMath>
        <m:sSub>
          <m:sSubPr>
            <m:ctrlPr>
              <w:rPr>
                <w:rFonts w:ascii="Cambria Math" w:hAnsi="Cambria Math"/>
              </w:rPr>
            </m:ctrlPr>
          </m:sSubPr>
          <m:e>
            <m:r>
              <w:rPr>
                <w:rFonts w:ascii="Cambria Math" w:hAnsi="Cambria Math"/>
              </w:rPr>
              <m:t>R</m:t>
            </m:r>
          </m:e>
          <m:sub>
            <m:r>
              <w:rPr>
                <w:rFonts w:ascii="Cambria Math" w:hAnsi="Cambria Math"/>
              </w:rPr>
              <m:t>1</m:t>
            </m:r>
          </m:sub>
        </m:sSub>
      </m:oMath>
      <w:r>
        <w:t xml:space="preserve">,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2</m:t>
            </m:r>
          </m:sub>
        </m:sSub>
      </m:oMath>
      <w:r>
        <w:t xml:space="preserve"> for </w:t>
      </w:r>
      <m:oMath>
        <m:sSub>
          <m:sSubPr>
            <m:ctrlPr>
              <w:rPr>
                <w:rFonts w:ascii="Cambria Math" w:hAnsi="Cambria Math"/>
              </w:rPr>
            </m:ctrlPr>
          </m:sSubPr>
          <m:e>
            <m:r>
              <w:rPr>
                <w:rFonts w:ascii="Cambria Math" w:hAnsi="Cambria Math"/>
              </w:rPr>
              <m:t>R</m:t>
            </m:r>
          </m:e>
          <m:sub>
            <m:r>
              <w:rPr>
                <w:rFonts w:ascii="Cambria Math" w:hAnsi="Cambria Math"/>
              </w:rPr>
              <m:t>2</m:t>
            </m:r>
          </m:sub>
        </m:sSub>
      </m:oMath>
      <w:r>
        <w:t xml:space="preserve"> and so on. Note that when we give a list of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we usually assume they are distinct relations (no </w:t>
      </w:r>
      <m:oMath>
        <m:sSub>
          <m:sSubPr>
            <m:ctrlPr>
              <w:rPr>
                <w:rFonts w:ascii="Cambria Math" w:hAnsi="Cambria Math"/>
              </w:rPr>
            </m:ctrlPr>
          </m:sSubPr>
          <m:e>
            <m:r>
              <w:rPr>
                <w:rFonts w:ascii="Cambria Math" w:hAnsi="Cambria Math"/>
              </w:rPr>
              <m:t>R</m:t>
            </m:r>
          </m:e>
          <m:sub>
            <m:r>
              <w:rPr>
                <w:rFonts w:ascii="Cambria Math" w:hAnsi="Cambria Math"/>
              </w:rPr>
              <m:t>i</m:t>
            </m:r>
          </m:sub>
        </m:sSub>
      </m:oMath>
      <w:r>
        <w:t xml:space="preserve"> is </w:t>
      </w:r>
      <w:proofErr w:type="gramStart"/>
      <w:r>
        <w:t>actually the</w:t>
      </w:r>
      <w:proofErr w:type="gramEnd"/>
      <w:r>
        <w:t xml:space="preserve"> same relation as </w:t>
      </w:r>
      <m:oMath>
        <m:sSub>
          <m:sSubPr>
            <m:ctrlPr>
              <w:rPr>
                <w:rFonts w:ascii="Cambria Math" w:hAnsi="Cambria Math"/>
              </w:rPr>
            </m:ctrlPr>
          </m:sSubPr>
          <m:e>
            <m:r>
              <w:rPr>
                <w:rFonts w:ascii="Cambria Math" w:hAnsi="Cambria Math"/>
              </w:rPr>
              <m:t>R</m:t>
            </m:r>
          </m:e>
          <m:sub>
            <m:r>
              <w:rPr>
                <w:rFonts w:ascii="Cambria Math" w:hAnsi="Cambria Math"/>
              </w:rPr>
              <m:t>j</m:t>
            </m:r>
          </m:sub>
        </m:sSub>
      </m:oMath>
      <w:r>
        <w:t xml:space="preserve"> for </w:t>
      </w:r>
      <m:oMath>
        <m:r>
          <w:rPr>
            <w:rFonts w:ascii="Cambria Math" w:hAnsi="Cambria Math"/>
          </w:rPr>
          <m:t>j≠i</m:t>
        </m:r>
      </m:oMath>
      <w:r>
        <w:t>) but we state it explicitly here for clarity.</w:t>
      </w:r>
    </w:p>
    <w:p w14:paraId="35957FF2" w14:textId="41246083" w:rsidR="002F438F" w:rsidRDefault="00A77582">
      <w:pPr>
        <w:pStyle w:val="BodyText"/>
      </w:pPr>
      <w:r>
        <w:t>This axiom schema expresses the idea that when evaluating claims about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only the arity of a relation matters. Thus, replacing some </w:t>
      </w:r>
      <m:oMath>
        <m:r>
          <w:rPr>
            <w:rFonts w:ascii="Cambria Math" w:hAnsi="Cambria Math"/>
          </w:rPr>
          <m:t>R∉</m:t>
        </m:r>
        <m:r>
          <m:rPr>
            <m:scr m:val="script"/>
            <m:sty m:val="p"/>
          </m:rPr>
          <w:rPr>
            <w:rFonts w:ascii="Cambria Math" w:hAnsi="Cambria Math"/>
          </w:rPr>
          <m:t>L</m:t>
        </m:r>
      </m:oMath>
      <w:r>
        <w:t xml:space="preserve"> with an unused relation </w:t>
      </w:r>
      <m:oMath>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r>
          <m:rPr>
            <m:scr m:val="script"/>
            <m:sty m:val="p"/>
          </m:rPr>
          <w:rPr>
            <w:rFonts w:ascii="Cambria Math" w:hAnsi="Cambria Math"/>
          </w:rPr>
          <m:t>L</m:t>
        </m:r>
      </m:oMath>
      <w:r>
        <w:t xml:space="preserve"> of the same arity cannot change the truth value of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w:t>
      </w:r>
    </w:p>
    <w:p w14:paraId="435A3271" w14:textId="54FD4B70" w:rsidR="002F438F" w:rsidRDefault="008B567D">
      <w:pPr>
        <w:pStyle w:val="BodyText"/>
      </w:pPr>
      <w:r>
        <w:t>Example: By substituting `sleeps</w:t>
      </w:r>
      <w:r w:rsidR="00170043">
        <w:t>’</w:t>
      </w:r>
      <w:r>
        <w:t xml:space="preserve"> with `chews</w:t>
      </w:r>
      <w:r w:rsidR="00170043">
        <w:t>’</w:t>
      </w:r>
      <w:r>
        <w:t>, we see “It is logically possible, given the facts about dogs and blankets, that every dog sleeps on a different blanket” if and only if “It is logically possible, given the facts about dogs and blankets, that every dog chews on a different blanket.”</w:t>
      </w:r>
    </w:p>
    <w:p w14:paraId="764DF67C" w14:textId="3DD7378A" w:rsidR="002F438F" w:rsidRDefault="00A77582">
      <w:pPr>
        <w:pStyle w:val="BodyText"/>
      </w:pPr>
      <w:r>
        <w:t xml:space="preserve">Note that, as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is just </w:t>
      </w:r>
      <m:oMath>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it is trivial to show that relabeling</w:t>
      </w:r>
      <w:r w:rsidR="009872A2">
        <w:fldChar w:fldCharType="begin"/>
      </w:r>
      <w:r w:rsidR="009872A2">
        <w:instrText xml:space="preserve"> XE "</w:instrText>
      </w:r>
      <w:r w:rsidR="009872A2" w:rsidRPr="007E26DA">
        <w:instrText>Relabeling</w:instrText>
      </w:r>
      <w:r w:rsidR="009872A2">
        <w:instrText xml:space="preserve">" </w:instrText>
      </w:r>
      <w:r w:rsidR="009872A2">
        <w:fldChar w:fldCharType="end"/>
      </w:r>
      <w:r>
        <w:t xml:space="preserve"> applies to </w:t>
      </w:r>
      <m:oMath>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r>
              <m:rPr>
                <m:sty m:val="p"/>
              </m:rPr>
              <w:rPr>
                <w:rFonts w:ascii="Cambria Math" w:hAnsi="Cambria Math"/>
              </w:rPr>
              <m:t xml:space="preserve"> </m:t>
            </m:r>
          </m:e>
        </m:box>
      </m:oMath>
      <w:r>
        <w:t xml:space="preserve"> claims as well as </w:t>
      </w:r>
      <m:oMath>
        <m:r>
          <w:rPr>
            <w:rFonts w:ascii="Cambria Math" w:hAnsi="Cambria Math"/>
          </w:rPr>
          <m:t>◇</m:t>
        </m:r>
      </m:oMath>
      <w:r>
        <w:t xml:space="preserve"> claims. We formalize this observation in the following lemma.</w:t>
      </w:r>
    </w:p>
    <w:p w14:paraId="27F5E04B" w14:textId="19F0F62B" w:rsidR="002F438F" w:rsidRDefault="00A77582">
      <w:pPr>
        <w:pStyle w:val="BodyText"/>
      </w:pPr>
      <w:bookmarkStart w:id="184" w:name="lem:box-relabeling"/>
      <w:r>
        <w:rPr>
          <w:b/>
        </w:rPr>
        <w:t xml:space="preserve">Lemma </w:t>
      </w:r>
      <w:r w:rsidR="00904C9D">
        <w:rPr>
          <w:b/>
        </w:rPr>
        <w:t>8</w:t>
      </w:r>
      <w:r>
        <w:rPr>
          <w:b/>
        </w:rPr>
        <w:t>.1</w:t>
      </w:r>
      <w:r>
        <w:t xml:space="preserve"> (Box Relabeling</w:t>
      </w:r>
      <w:r w:rsidR="009872A2">
        <w:fldChar w:fldCharType="begin"/>
      </w:r>
      <w:r w:rsidR="009872A2">
        <w:instrText xml:space="preserve"> XE "</w:instrText>
      </w:r>
      <w:r w:rsidR="009872A2" w:rsidRPr="00857754">
        <w:instrText>Relabeling</w:instrText>
      </w:r>
      <w:r w:rsidR="009872A2">
        <w:instrText xml:space="preserve">" </w:instrText>
      </w:r>
      <w:r w:rsidR="009872A2">
        <w:fldChar w:fldCharType="end"/>
      </w:r>
      <w:r>
        <w:t xml:space="preserve">).  </w:t>
      </w:r>
      <w:r>
        <w:rPr>
          <w:i/>
        </w:rPr>
        <w:t xml:space="preserve">If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are distinct relations that don’t occur in </w:t>
      </w:r>
      <m:oMath>
        <m:r>
          <m:rPr>
            <m:scr m:val="script"/>
            <m:sty m:val="p"/>
          </m:rPr>
          <w:rPr>
            <w:rFonts w:ascii="Cambria Math" w:hAnsi="Cambria Math"/>
          </w:rPr>
          <m:t>L</m:t>
        </m:r>
      </m:oMath>
      <w:r>
        <w:rPr>
          <w:i/>
        </w:rPr>
        <w:t xml:space="preserve">, and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oMath>
      <w:r>
        <w:rPr>
          <w:i/>
        </w:rPr>
        <w:t xml:space="preserve"> are distinct relations not equal to any </w:t>
      </w:r>
      <m:oMath>
        <m:sSub>
          <m:sSubPr>
            <m:ctrlPr>
              <w:rPr>
                <w:rFonts w:ascii="Cambria Math" w:hAnsi="Cambria Math"/>
              </w:rPr>
            </m:ctrlPr>
          </m:sSubPr>
          <m:e>
            <m:r>
              <w:rPr>
                <w:rFonts w:ascii="Cambria Math" w:hAnsi="Cambria Math"/>
              </w:rPr>
              <m:t>R</m:t>
            </m:r>
          </m:e>
          <m:sub>
            <m:r>
              <w:rPr>
                <w:rFonts w:ascii="Cambria Math" w:hAnsi="Cambria Math"/>
              </w:rPr>
              <m:t>i</m:t>
            </m:r>
          </m:sub>
        </m:sSub>
      </m:oMath>
      <w:r>
        <w:rPr>
          <w:i/>
        </w:rPr>
        <w:t xml:space="preserve"> with the same arities as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that don’t occur in </w:t>
      </w:r>
      <m:oMath>
        <m:r>
          <m:rPr>
            <m:scr m:val="script"/>
            <m:sty m:val="p"/>
          </m:rPr>
          <w:rPr>
            <w:rFonts w:ascii="Cambria Math" w:hAnsi="Cambria Math"/>
          </w:rPr>
          <m:t>L</m:t>
        </m:r>
      </m:oMath>
      <w:r>
        <w:rPr>
          <w:i/>
        </w:rPr>
        <w:t xml:space="preserve"> and aren’t mentioned in </w:t>
      </w:r>
      <m:oMath>
        <m:r>
          <w:rPr>
            <w:rFonts w:ascii="Cambria Math" w:hAnsi="Cambria Math"/>
          </w:rPr>
          <m:t>θ</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d>
          <m:dPr>
            <m:begChr m:val="["/>
            <m:endChr m:val="]"/>
            <m:ctrlPr>
              <w:rPr>
                <w:rFonts w:ascii="Cambria Math" w:hAnsi="Cambria Math"/>
                <w:i/>
              </w:rPr>
            </m:ctrlPr>
          </m:dPr>
          <m:e>
            <m:sSub>
              <m:sSubPr>
                <m:ctrlPr>
                  <w:rPr>
                    <w:rFonts w:ascii="Cambria Math" w:hAnsi="Cambria Math"/>
                  </w:rPr>
                </m:ctrlPr>
              </m:sSubPr>
              <m:e>
                <m:r>
                  <w:rPr>
                    <w:rFonts w:ascii="Cambria Math" w:hAnsi="Cambria Math"/>
                  </w:rPr>
                  <m:t>R</m:t>
                </m:r>
              </m:e>
              <m:sub>
                <m:r>
                  <w:rPr>
                    <w:rFonts w:ascii="Cambria Math" w:hAnsi="Cambria Math"/>
                  </w:rPr>
                  <m:t>1</m:t>
                </m:r>
              </m:sub>
            </m:sSub>
            <m:r>
              <m:rPr>
                <m:lit/>
              </m:rP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m:t>
                </m:r>
              </m:sup>
            </m:sSubSup>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m:rPr>
                <m:lit/>
              </m:rPr>
              <w:rPr>
                <w:rFonts w:ascii="Cambria Math" w:hAnsi="Cambria Math"/>
              </w:rPr>
              <m:t>/</m:t>
            </m:r>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e>
        </m:d>
      </m:oMath>
      <w:r>
        <w:rPr>
          <w:i/>
        </w:rPr>
        <w:t>.</w:t>
      </w:r>
    </w:p>
    <w:p w14:paraId="1EAA70CB" w14:textId="3DD14A43" w:rsidR="002F438F" w:rsidRDefault="00485583" w:rsidP="00485583">
      <w:pPr>
        <w:pStyle w:val="Heading3"/>
        <w:numPr>
          <w:ilvl w:val="0"/>
          <w:numId w:val="0"/>
        </w:numPr>
        <w:ind w:left="720" w:hanging="432"/>
      </w:pPr>
      <w:bookmarkStart w:id="185" w:name="_Toc74224296"/>
      <w:bookmarkStart w:id="186" w:name="importing"/>
      <w:bookmarkEnd w:id="182"/>
      <w:bookmarkEnd w:id="184"/>
      <w:r>
        <w:rPr>
          <w:rStyle w:val="SectionNumber"/>
        </w:rPr>
        <w:t>8.5</w:t>
      </w:r>
      <w:r w:rsidR="00A77582">
        <w:tab/>
        <w:t>Importing</w:t>
      </w:r>
      <w:bookmarkEnd w:id="185"/>
    </w:p>
    <w:p w14:paraId="0BB5E388" w14:textId="380A1B9B" w:rsidR="002F438F" w:rsidRDefault="00A77582">
      <w:pPr>
        <w:pStyle w:val="FirstParagraph"/>
      </w:pPr>
      <w:bookmarkStart w:id="187" w:name="ax:importing"/>
      <w:r>
        <w:rPr>
          <w:b/>
        </w:rPr>
        <w:t xml:space="preserve">Axiom </w:t>
      </w:r>
      <w:r w:rsidR="00444F31">
        <w:rPr>
          <w:b/>
        </w:rPr>
        <w:t>8</w:t>
      </w:r>
      <w:r>
        <w:rPr>
          <w:b/>
        </w:rPr>
        <w:t>.6</w:t>
      </w:r>
      <w:r>
        <w:t xml:space="preserve"> (Importing</w:t>
      </w:r>
      <w:r w:rsidR="009872A2">
        <w:fldChar w:fldCharType="begin"/>
      </w:r>
      <w:r w:rsidR="009872A2">
        <w:instrText xml:space="preserve"> XE "</w:instrText>
      </w:r>
      <w:r w:rsidR="009872A2" w:rsidRPr="00CA3CD6">
        <w:instrText>Importing</w:instrText>
      </w:r>
      <w:r w:rsidR="009872A2">
        <w:instrText xml:space="preserve">" </w:instrText>
      </w:r>
      <w:r w:rsidR="009872A2">
        <w:fldChar w:fldCharType="end"/>
      </w:r>
      <w:r>
        <w:t xml:space="preserve">).  </w:t>
      </w:r>
      <w:r>
        <w:rPr>
          <w:i/>
        </w:rPr>
        <w:t xml:space="preserve">If </w:t>
      </w:r>
      <m:oMath>
        <m:r>
          <w:rPr>
            <w:rFonts w:ascii="Cambria Math" w:hAnsi="Cambria Math"/>
          </w:rPr>
          <m:t>Θ</m:t>
        </m:r>
      </m:oMath>
      <w:r>
        <w:rPr>
          <w:i/>
        </w:rPr>
        <w:t xml:space="preserve"> is content restricted to </w:t>
      </w:r>
      <m:oMath>
        <m:r>
          <m:rPr>
            <m:scr m:val="script"/>
            <m:sty m:val="p"/>
          </m:rPr>
          <w:rPr>
            <w:rFonts w:ascii="Cambria Math" w:hAnsi="Cambria Math"/>
          </w:rPr>
          <m:t>L</m:t>
        </m:r>
      </m:oMath>
      <w:r>
        <w:rPr>
          <w:i/>
        </w:rPr>
        <w:t xml:space="preserve"> then </w:t>
      </w:r>
      <m:oMath>
        <m:d>
          <m:dPr>
            <m:begChr m:val="["/>
            <m:endChr m:val="]"/>
            <m:ctrlPr>
              <w:rPr>
                <w:rFonts w:ascii="Cambria Math" w:hAnsi="Cambria Math"/>
              </w:rPr>
            </m:ctrlPr>
          </m:dPr>
          <m:e>
            <m:r>
              <w:rPr>
                <w:rFonts w:ascii="Cambria Math" w:hAnsi="Cambria Math"/>
              </w:rPr>
              <m:t>Θ∧</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e>
        </m:d>
        <m:r>
          <w:rPr>
            <w:rFonts w:ascii="Cambria Math" w:hAnsi="Cambria Math"/>
          </w:rPr>
          <m:t xml:space="preserve">→ </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r>
          <w:rPr>
            <w:rFonts w:ascii="Cambria Math" w:hAnsi="Cambria Math"/>
          </w:rPr>
          <m:t>(Φ∧Θ)</m:t>
        </m:r>
      </m:oMath>
    </w:p>
    <w:bookmarkEnd w:id="187"/>
    <w:p w14:paraId="5BE68C55" w14:textId="77777777" w:rsidR="002F438F" w:rsidRDefault="00A77582">
      <w:pPr>
        <w:pStyle w:val="FirstParagraph"/>
      </w:pPr>
      <w:r>
        <w:t xml:space="preserve">This rule captures the idea that any true sentence </w:t>
      </w:r>
      <m:oMath>
        <m:r>
          <w:rPr>
            <w:rFonts w:ascii="Cambria Math" w:hAnsi="Cambria Math"/>
          </w:rPr>
          <m:t>Θ</m:t>
        </m:r>
      </m:oMath>
      <w:r>
        <w:t xml:space="preserve"> which only talks about how some relations </w:t>
      </w:r>
      <m:oMath>
        <m:r>
          <m:rPr>
            <m:scr m:val="script"/>
            <m:sty m:val="p"/>
          </m:rPr>
          <w:rPr>
            <w:rFonts w:ascii="Cambria Math" w:hAnsi="Cambria Math"/>
          </w:rPr>
          <m:t>L</m:t>
        </m:r>
      </m:oMath>
      <w:r>
        <w:t xml:space="preserve"> apply, must remain true in any logically possible context that holds the </w:t>
      </w:r>
      <m:oMath>
        <m:r>
          <m:rPr>
            <m:scr m:val="script"/>
            <m:sty m:val="p"/>
          </m:rPr>
          <w:rPr>
            <w:rFonts w:ascii="Cambria Math" w:hAnsi="Cambria Math"/>
          </w:rPr>
          <m:t>L</m:t>
        </m:r>
      </m:oMath>
      <w:r>
        <w:t xml:space="preserve"> facts fixed.</w:t>
      </w:r>
    </w:p>
    <w:p w14:paraId="36A26E00" w14:textId="211ACA3A" w:rsidR="002F438F" w:rsidRDefault="00485583" w:rsidP="00485583">
      <w:pPr>
        <w:pStyle w:val="Heading3"/>
        <w:numPr>
          <w:ilvl w:val="0"/>
          <w:numId w:val="0"/>
        </w:numPr>
        <w:ind w:left="720" w:hanging="432"/>
      </w:pPr>
      <w:bookmarkStart w:id="188" w:name="_Toc74224297"/>
      <w:bookmarkStart w:id="189" w:name="logical-closure"/>
      <w:bookmarkEnd w:id="186"/>
      <w:r>
        <w:rPr>
          <w:rStyle w:val="SectionNumber"/>
        </w:rPr>
        <w:t>8.6</w:t>
      </w:r>
      <w:r w:rsidR="00A77582">
        <w:tab/>
        <w:t>Logical Closure</w:t>
      </w:r>
      <w:bookmarkEnd w:id="188"/>
    </w:p>
    <w:p w14:paraId="1062B6AB" w14:textId="76D1E7F1" w:rsidR="002F438F" w:rsidRDefault="00A77582">
      <w:pPr>
        <w:pStyle w:val="FirstParagraph"/>
      </w:pPr>
      <w:bookmarkStart w:id="190" w:name="ax:logical_closure"/>
      <w:r>
        <w:rPr>
          <w:b/>
        </w:rPr>
        <w:t xml:space="preserve">Axiom </w:t>
      </w:r>
      <w:r w:rsidR="00444F31">
        <w:rPr>
          <w:b/>
        </w:rPr>
        <w:t>8</w:t>
      </w:r>
      <w:r>
        <w:rPr>
          <w:b/>
        </w:rPr>
        <w:t>.7</w:t>
      </w:r>
      <w:r>
        <w:t xml:space="preserve">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w:t>
      </w:r>
      <w:r>
        <w:rPr>
          <w:i/>
        </w:rPr>
        <w:t xml:space="preserve">If </w:t>
      </w:r>
      <m:oMath>
        <m:r>
          <w:rPr>
            <w:rFonts w:ascii="Cambria Math" w:hAnsi="Cambria Math"/>
          </w:rPr>
          <m:t>Θ⊢Φ</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oMath>
    </w:p>
    <w:bookmarkEnd w:id="190"/>
    <w:p w14:paraId="3606683B" w14:textId="4466A76C" w:rsidR="002F438F" w:rsidRDefault="00A77582">
      <w:pPr>
        <w:pStyle w:val="FirstParagraph"/>
      </w:pPr>
      <w:r>
        <w:t xml:space="preserve">This rule captures the idea that logical inference is universally valid. Thus, if we can deduce </w:t>
      </w:r>
      <m:oMath>
        <m:r>
          <w:rPr>
            <w:rFonts w:ascii="Cambria Math" w:hAnsi="Cambria Math"/>
          </w:rPr>
          <m:t>Φ</m:t>
        </m:r>
      </m:oMath>
      <w:r>
        <w:t xml:space="preserve"> from </w:t>
      </w:r>
      <m:oMath>
        <m:r>
          <w:rPr>
            <w:rFonts w:ascii="Cambria Math" w:hAnsi="Cambria Math"/>
          </w:rPr>
          <m:t>Θ</m:t>
        </m:r>
      </m:oMath>
      <w:r>
        <w:t xml:space="preserve"> then a ‘scenario’ in which </w:t>
      </w:r>
      <m:oMath>
        <m:r>
          <w:rPr>
            <w:rFonts w:ascii="Cambria Math" w:hAnsi="Cambria Math"/>
          </w:rPr>
          <m:t>Θ</m:t>
        </m:r>
      </m:oMath>
      <w:r>
        <w:t xml:space="preserve"> is true must also be one in which </w:t>
      </w:r>
      <m:oMath>
        <m:r>
          <w:rPr>
            <w:rFonts w:ascii="Cambria Math" w:hAnsi="Cambria Math"/>
          </w:rPr>
          <m:t>Φ</m:t>
        </m:r>
      </m:oMath>
      <w:r>
        <w:t xml:space="preserve"> is true. Note that when </w:t>
      </w:r>
      <m:oMath>
        <m:r>
          <m:rPr>
            <m:scr m:val="script"/>
            <m:sty m:val="p"/>
          </m:rPr>
          <w:rPr>
            <w:rFonts w:ascii="Cambria Math" w:hAnsi="Cambria Math"/>
          </w:rPr>
          <m:t>L</m:t>
        </m:r>
      </m:oMath>
      <w:r>
        <w:t xml:space="preserve"> is empty, this rule performs the work of both the necessitation and distribution rules commonly used of in systems like S5</w:t>
      </w:r>
      <w:r w:rsidR="00D2187C">
        <w:fldChar w:fldCharType="begin"/>
      </w:r>
      <w:r w:rsidR="00D2187C">
        <w:instrText xml:space="preserve"> XE </w:instrText>
      </w:r>
      <w:r w:rsidR="00170043">
        <w:instrText>“</w:instrText>
      </w:r>
      <w:r w:rsidR="00D2187C" w:rsidRPr="00D76016">
        <w:instrText>S5</w:instrText>
      </w:r>
      <w:r w:rsidR="00170043">
        <w:instrText>”</w:instrText>
      </w:r>
      <w:r w:rsidR="00D2187C">
        <w:instrText xml:space="preserve"> </w:instrText>
      </w:r>
      <w:r w:rsidR="00D2187C">
        <w:fldChar w:fldCharType="end"/>
      </w:r>
      <w:r>
        <w:t>.</w:t>
      </w:r>
    </w:p>
    <w:p w14:paraId="2ED97C6C" w14:textId="1BCCDD67" w:rsidR="002F438F" w:rsidRDefault="00485583" w:rsidP="00485583">
      <w:pPr>
        <w:pStyle w:val="Heading3"/>
        <w:numPr>
          <w:ilvl w:val="0"/>
          <w:numId w:val="0"/>
        </w:numPr>
        <w:ind w:left="720" w:hanging="432"/>
      </w:pPr>
      <w:bookmarkStart w:id="191" w:name="_Toc74224298"/>
      <w:bookmarkStart w:id="192" w:name="cutback"/>
      <w:bookmarkEnd w:id="189"/>
      <w:r>
        <w:rPr>
          <w:rStyle w:val="SectionNumber"/>
        </w:rPr>
        <w:t>8</w:t>
      </w:r>
      <w:r w:rsidR="00A77582">
        <w:rPr>
          <w:rStyle w:val="SectionNumber"/>
        </w:rPr>
        <w:t>.7</w:t>
      </w:r>
      <w:r w:rsidR="00A77582">
        <w:tab/>
        <w:t>Cutback</w:t>
      </w:r>
      <w:bookmarkEnd w:id="191"/>
    </w:p>
    <w:p w14:paraId="6886FEAB" w14:textId="4FA21D7B" w:rsidR="002F438F" w:rsidRDefault="00A77582">
      <w:pPr>
        <w:pStyle w:val="FirstParagraph"/>
      </w:pPr>
      <w:bookmarkStart w:id="193" w:name="ax:cutback"/>
      <w:r>
        <w:rPr>
          <w:b/>
        </w:rPr>
        <w:t xml:space="preserve">Axiom </w:t>
      </w:r>
      <w:r w:rsidR="00444F31">
        <w:rPr>
          <w:b/>
        </w:rPr>
        <w:t>8</w:t>
      </w:r>
      <w:r>
        <w:rPr>
          <w:b/>
        </w:rPr>
        <w:t>.8</w:t>
      </w:r>
      <w:r>
        <w:t xml:space="preserve"> (Cutback</w:t>
      </w:r>
      <w:r w:rsidR="005723B1">
        <w:fldChar w:fldCharType="begin"/>
      </w:r>
      <w:r w:rsidR="005723B1">
        <w:instrText xml:space="preserve"> XE "</w:instrText>
      </w:r>
      <w:r w:rsidR="005723B1" w:rsidRPr="00B7763F">
        <w:instrText>Cutback</w:instrText>
      </w:r>
      <w:r w:rsidR="005723B1">
        <w:instrText xml:space="preserve">" </w:instrText>
      </w:r>
      <w:r w:rsidR="005723B1">
        <w:fldChar w:fldCharType="end"/>
      </w:r>
      <w:r>
        <w:t xml:space="preserve">).  </w:t>
      </w:r>
      <w:r>
        <w:rPr>
          <w:i/>
        </w:rPr>
        <w:t xml:space="preserve">If For any list of relations </w:t>
      </w:r>
      <m:oMath>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oMath>
      <w:r>
        <w:rPr>
          <w:i/>
        </w:rPr>
        <w:t xml:space="preserve">, </w:t>
      </w:r>
      <m:oMath>
        <m:d>
          <m:dPr>
            <m:begChr m:val="["/>
            <m:endChr m:val="]"/>
            <m:ctrlPr>
              <w:rPr>
                <w:rFonts w:ascii="Cambria Math" w:hAnsi="Cambria Math"/>
              </w:rPr>
            </m:ctrlPr>
          </m:dPr>
          <m:e>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rPr>
                </m:ctrlPr>
              </m:dPr>
              <m:e>
                <m:r>
                  <w:rPr>
                    <w:rFonts w:ascii="Cambria Math" w:hAnsi="Cambria Math"/>
                  </w:rPr>
                  <m:t>∀x∣</m:t>
                </m:r>
                <m:r>
                  <m:rPr>
                    <m:nor/>
                  </m:rPr>
                  <m:t>Ext</m:t>
                </m:r>
                <m:d>
                  <m:dPr>
                    <m:ctrlPr>
                      <w:rPr>
                        <w:rFonts w:ascii="Cambria Math" w:hAnsi="Cambria Math"/>
                        <w:i/>
                      </w:rPr>
                    </m:ctrlPr>
                  </m:dPr>
                  <m:e>
                    <m:r>
                      <m:rPr>
                        <m:scr m:val="script"/>
                        <m:sty m:val="p"/>
                      </m:rPr>
                      <w:rPr>
                        <w:rFonts w:ascii="Cambria Math" w:hAnsi="Cambria Math"/>
                      </w:rPr>
                      <m:t>L</m:t>
                    </m:r>
                  </m:e>
                </m:d>
                <m:d>
                  <m:dPr>
                    <m:ctrlPr>
                      <w:rPr>
                        <w:rFonts w:ascii="Cambria Math" w:hAnsi="Cambria Math"/>
                        <w:i/>
                      </w:rPr>
                    </m:ctrlPr>
                  </m:dPr>
                  <m:e>
                    <m:r>
                      <w:rPr>
                        <w:rFonts w:ascii="Cambria Math" w:hAnsi="Cambria Math"/>
                      </w:rPr>
                      <m:t>x</m:t>
                    </m:r>
                  </m:e>
                </m:d>
              </m:e>
            </m:d>
            <m:r>
              <w:rPr>
                <w:rFonts w:ascii="Cambria Math" w:hAnsi="Cambria Math"/>
              </w:rPr>
              <m:t>P</m:t>
            </m:r>
            <m:d>
              <m:dPr>
                <m:ctrlPr>
                  <w:rPr>
                    <w:rFonts w:ascii="Cambria Math" w:hAnsi="Cambria Math"/>
                    <w:i/>
                  </w:rPr>
                </m:ctrlPr>
              </m:dPr>
              <m:e>
                <m:r>
                  <w:rPr>
                    <w:rFonts w:ascii="Cambria Math" w:hAnsi="Cambria Math"/>
                  </w:rPr>
                  <m:t>x</m:t>
                </m:r>
              </m:e>
            </m:d>
          </m:e>
        </m:d>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,P</m:t>
            </m:r>
          </m:sub>
          <m:sup>
            <m:r>
              <w:rPr>
                <w:rFonts w:ascii="Cambria Math" w:hAnsi="Cambria Math"/>
              </w:rPr>
              <m:t>​</m:t>
            </m:r>
          </m:sup>
          <m:e>
            <m:r>
              <w:rPr>
                <w:rFonts w:ascii="Cambria Math" w:hAnsi="Cambria Math"/>
              </w:rPr>
              <m:t>(</m:t>
            </m:r>
          </m:e>
        </m:nary>
        <m:r>
          <w:rPr>
            <w:rFonts w:ascii="Cambria Math" w:hAnsi="Cambria Math"/>
          </w:rPr>
          <m:t>∀x)P(x)</m:t>
        </m:r>
      </m:oMath>
    </w:p>
    <w:bookmarkEnd w:id="193"/>
    <w:p w14:paraId="1DE4D23F" w14:textId="09F4960C" w:rsidR="002F438F" w:rsidRDefault="00A77582">
      <w:pPr>
        <w:pStyle w:val="FirstParagraph"/>
      </w:pPr>
      <w:r>
        <w:lastRenderedPageBreak/>
        <w:t xml:space="preserve">This axiom schema expresses the idea that if a predicate </w:t>
      </w:r>
      <m:oMath>
        <m:r>
          <w:rPr>
            <w:rFonts w:ascii="Cambria Math" w:hAnsi="Cambria Math"/>
          </w:rPr>
          <m:t>P</m:t>
        </m:r>
      </m:oMath>
      <w:r>
        <w:t xml:space="preserve"> applies to all the objects which relations in </w:t>
      </w:r>
      <m:oMath>
        <m:r>
          <m:rPr>
            <m:scr m:val="script"/>
            <m:sty m:val="p"/>
          </m:rPr>
          <w:rPr>
            <w:rFonts w:ascii="Cambria Math" w:hAnsi="Cambria Math"/>
          </w:rPr>
          <m:t>L</m:t>
        </m:r>
      </m:oMath>
      <w:r>
        <w:t xml:space="preserve"> apply to (and </w:t>
      </w:r>
      <m:oMath>
        <m:r>
          <w:rPr>
            <w:rFonts w:ascii="Cambria Math" w:hAnsi="Cambria Math"/>
          </w:rPr>
          <m:t>P</m:t>
        </m:r>
      </m:oMath>
      <w:r>
        <w:t xml:space="preserve"> applies to at least one thing), then it is logically possible to have a cut back universe which preserves how </w:t>
      </w:r>
      <m:oMath>
        <m:r>
          <w:rPr>
            <w:rFonts w:ascii="Cambria Math" w:hAnsi="Cambria Math"/>
          </w:rPr>
          <m:t>P</m:t>
        </m:r>
      </m:oMath>
      <w:r>
        <w:t xml:space="preserve"> and relations in </w:t>
      </w:r>
      <m:oMath>
        <m:r>
          <m:rPr>
            <m:scr m:val="script"/>
            <m:sty m:val="p"/>
          </m:rPr>
          <w:rPr>
            <w:rFonts w:ascii="Cambria Math" w:hAnsi="Cambria Math"/>
          </w:rPr>
          <m:t>L</m:t>
        </m:r>
      </m:oMath>
      <w:r>
        <w:t xml:space="preserve"> </w:t>
      </w:r>
      <w:r w:rsidR="00B54A11">
        <w:t>apply and</w:t>
      </w:r>
      <w:r>
        <w:t xml:space="preserve"> contains no objects outside the extension of </w:t>
      </w:r>
      <m:oMath>
        <m:r>
          <w:rPr>
            <w:rFonts w:ascii="Cambria Math" w:hAnsi="Cambria Math"/>
          </w:rPr>
          <m:t>P</m:t>
        </m:r>
      </m:oMath>
      <w:r>
        <w:t>.</w:t>
      </w:r>
    </w:p>
    <w:p w14:paraId="6E62727B" w14:textId="1D567317" w:rsidR="002F438F" w:rsidRDefault="00916F60" w:rsidP="00916F60">
      <w:pPr>
        <w:pStyle w:val="Heading3"/>
        <w:numPr>
          <w:ilvl w:val="0"/>
          <w:numId w:val="0"/>
        </w:numPr>
        <w:ind w:left="720" w:hanging="432"/>
      </w:pPr>
      <w:bookmarkStart w:id="194" w:name="_Toc74224299"/>
      <w:bookmarkStart w:id="195" w:name="modal-comprehension"/>
      <w:bookmarkEnd w:id="192"/>
      <w:r>
        <w:rPr>
          <w:rStyle w:val="SectionNumber"/>
        </w:rPr>
        <w:t>8.</w:t>
      </w:r>
      <w:r w:rsidR="00A77582">
        <w:rPr>
          <w:rStyle w:val="SectionNumber"/>
        </w:rPr>
        <w:t>8</w:t>
      </w:r>
      <w:r w:rsidR="00A77582">
        <w:tab/>
        <w:t>Modal Comprehension</w:t>
      </w:r>
      <w:bookmarkEnd w:id="194"/>
    </w:p>
    <w:p w14:paraId="51CED058" w14:textId="17325DAB" w:rsidR="002F438F" w:rsidRDefault="009A57AF">
      <w:pPr>
        <w:pStyle w:val="FirstParagraph"/>
      </w:pPr>
      <w:r>
        <w:t>Our next axiom schema, Modal Comprehension</w:t>
      </w:r>
      <w:r w:rsidR="004304AF">
        <w:fldChar w:fldCharType="begin"/>
      </w:r>
      <w:r w:rsidR="004304AF">
        <w:instrText xml:space="preserve"> XE "</w:instrText>
      </w:r>
      <w:r w:rsidR="004304AF" w:rsidRPr="009E58B6">
        <w:instrText>Modal Comprehension</w:instrText>
      </w:r>
      <w:r w:rsidR="004304AF">
        <w:instrText xml:space="preserve">" </w:instrText>
      </w:r>
      <w:r w:rsidR="004304AF">
        <w:fldChar w:fldCharType="end"/>
      </w:r>
      <w:r>
        <w:t>, expresses a somewhat similar idea to the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t xml:space="preserve"> Axiom (</w:t>
      </w:r>
      <w:hyperlink w:anchor="ax:simple-comprehension">
        <w:r>
          <w:rPr>
            <w:rStyle w:val="Hyperlink"/>
          </w:rPr>
          <w:t>Axiom </w:t>
        </w:r>
        <w:r w:rsidR="00904C9D">
          <w:rPr>
            <w:rStyle w:val="Hyperlink"/>
          </w:rPr>
          <w:t>8</w:t>
        </w:r>
        <w:r>
          <w:rPr>
            <w:rStyle w:val="Hyperlink"/>
          </w:rPr>
          <w:t>.4</w:t>
        </w:r>
      </w:hyperlink>
      <w:r>
        <w:t xml:space="preserve">) above. </w:t>
      </w:r>
      <w:r w:rsidR="00A77582">
        <w:t>Modal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rsidR="00A77582">
        <w:t xml:space="preserve"> expands on the idea behind Simple Comprehension by ensuring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rsidR="00A77582">
        <w:t xml:space="preserve"> of a relation which applies to exactly those objects picked out by some </w:t>
      </w:r>
      <w:r w:rsidR="00A77582">
        <w:rPr>
          <w:i/>
        </w:rPr>
        <w:t>modal</w:t>
      </w:r>
      <w:r w:rsidR="00A77582">
        <w:t xml:space="preserve"> sentence. Informally, the idea is that Modal Comprehension lets us make inferences like the following</w:t>
      </w:r>
    </w:p>
    <w:p w14:paraId="061B9CF5" w14:textId="6D8F198B" w:rsidR="002F438F" w:rsidRDefault="00A77582">
      <w:pPr>
        <w:pStyle w:val="BlockText"/>
      </w:pPr>
      <w:r>
        <w:t xml:space="preserve">SIBLINGS: Holding fixed the facts about the relations </w:t>
      </w:r>
      <m:oMath>
        <m:r>
          <m:rPr>
            <m:nor/>
          </m:rPr>
          <m:t>Married</m:t>
        </m:r>
        <m:d>
          <m:dPr>
            <m:ctrlPr>
              <w:rPr>
                <w:rFonts w:ascii="Cambria Math" w:hAnsi="Cambria Math"/>
                <w:i/>
              </w:rPr>
            </m:ctrlPr>
          </m:dPr>
          <m:e>
            <m:r>
              <w:rPr>
                <w:rFonts w:ascii="Cambria Math" w:hAnsi="Cambria Math"/>
              </w:rPr>
              <m:t>x,y</m:t>
            </m:r>
          </m:e>
        </m:d>
      </m:oMath>
      <w:r>
        <w:t xml:space="preserve"> and </w:t>
      </w:r>
      <m:oMath>
        <m:r>
          <m:rPr>
            <m:nor/>
          </m:rPr>
          <m:t>Sibling</m:t>
        </m:r>
        <m:d>
          <m:dPr>
            <m:ctrlPr>
              <w:rPr>
                <w:rFonts w:ascii="Cambria Math" w:hAnsi="Cambria Math"/>
                <w:i/>
              </w:rPr>
            </m:ctrlPr>
          </m:dPr>
          <m:e>
            <m:r>
              <w:rPr>
                <w:rFonts w:ascii="Cambria Math" w:hAnsi="Cambria Math"/>
              </w:rPr>
              <m:t>x,y</m:t>
            </m:r>
          </m:e>
        </m:d>
      </m:oMath>
      <w:r>
        <w:t xml:space="preserve">, it is logically possible to have a relation </w:t>
      </w:r>
      <m:oMath>
        <m:r>
          <w:rPr>
            <w:rFonts w:ascii="Cambria Math" w:hAnsi="Cambria Math"/>
          </w:rPr>
          <m:t>R</m:t>
        </m:r>
        <m:d>
          <m:dPr>
            <m:ctrlPr>
              <w:rPr>
                <w:rFonts w:ascii="Cambria Math" w:hAnsi="Cambria Math"/>
                <w:i/>
              </w:rPr>
            </m:ctrlPr>
          </m:dPr>
          <m:e>
            <m:r>
              <w:rPr>
                <w:rFonts w:ascii="Cambria Math" w:hAnsi="Cambria Math"/>
              </w:rPr>
              <m:t>x</m:t>
            </m:r>
          </m:e>
        </m:d>
      </m:oMath>
      <w:r>
        <w:t xml:space="preserve"> that applies to exactly those married individuals </w:t>
      </w:r>
      <m:oMath>
        <m:r>
          <w:rPr>
            <w:rFonts w:ascii="Cambria Math" w:hAnsi="Cambria Math"/>
          </w:rPr>
          <m:t>x</m:t>
        </m:r>
      </m:oMath>
      <w:r>
        <w:t xml:space="preserve"> with more siblings than their spouse.</w:t>
      </w:r>
    </w:p>
    <w:p w14:paraId="6C612670" w14:textId="3F1DC7D5" w:rsidR="002F438F" w:rsidRDefault="00A77582">
      <w:pPr>
        <w:pStyle w:val="FirstParagraph"/>
      </w:pPr>
      <w:r>
        <w:t xml:space="preserve">Note that having more siblings than one’s spouse </w:t>
      </w:r>
      <w:proofErr w:type="gramStart"/>
      <w:r>
        <w:t>has to</w:t>
      </w:r>
      <w:proofErr w:type="gramEnd"/>
      <w:r>
        <w:t xml:space="preserve"> be cashed out in terms of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a surjective but not injective map from their siblings to those of their spouse. </w:t>
      </w:r>
      <w:proofErr w:type="gramStart"/>
      <w:r>
        <w:t>On first glance, it</w:t>
      </w:r>
      <w:proofErr w:type="gramEnd"/>
      <w:r>
        <w:t xml:space="preserve"> would appear this would require passing </w:t>
      </w:r>
      <m:oMath>
        <m:r>
          <w:rPr>
            <w:rFonts w:ascii="Cambria Math" w:hAnsi="Cambria Math"/>
          </w:rPr>
          <m:t>x</m:t>
        </m:r>
      </m:oMath>
      <w:r>
        <w:t xml:space="preserve"> (the individual for whom we wish to compare their siblings to those of their spouse) into the logical possibility operator evaluating the possibility of such a pairing. However, our language of logical possibility does not allow this kind of quantifying in.</w:t>
      </w:r>
    </w:p>
    <w:p w14:paraId="660C82CF" w14:textId="34373727" w:rsidR="002F438F" w:rsidRDefault="00A77582">
      <w:pPr>
        <w:pStyle w:val="BodyText"/>
      </w:pPr>
      <w:r>
        <w:t xml:space="preserve">Instead, we do this by using a special, otherwise-unused, </w:t>
      </w:r>
      <m:oMath>
        <m:r>
          <w:rPr>
            <w:rFonts w:ascii="Cambria Math" w:hAnsi="Cambria Math"/>
          </w:rPr>
          <m:t>n</m:t>
        </m:r>
      </m:oMath>
      <w:r>
        <w:t xml:space="preserve">-place relation </w:t>
      </w:r>
      <m:oMath>
        <m:r>
          <w:rPr>
            <w:rFonts w:ascii="Cambria Math" w:hAnsi="Cambria Math"/>
          </w:rPr>
          <m:t>Q</m:t>
        </m:r>
      </m:oMath>
      <w:r>
        <w:t xml:space="preserve"> to label and preserve a choice for an </w:t>
      </w:r>
      <m:oMath>
        <m:r>
          <w:rPr>
            <w:rFonts w:ascii="Cambria Math" w:hAnsi="Cambria Math"/>
          </w:rPr>
          <m:t>n</m:t>
        </m:r>
      </m:oMath>
      <w:r>
        <w:t xml:space="preserve">-tuple of objects in </w:t>
      </w:r>
      <m:oMath>
        <m:r>
          <m:rPr>
            <m:nor/>
          </m:rPr>
          <m:t>Ext</m:t>
        </m:r>
        <m:d>
          <m:dPr>
            <m:ctrlPr>
              <w:rPr>
                <w:rFonts w:ascii="Cambria Math" w:hAnsi="Cambria Math"/>
                <w:i/>
              </w:rPr>
            </m:ctrlPr>
          </m:dPr>
          <m:e>
            <m:r>
              <m:rPr>
                <m:scr m:val="script"/>
                <m:sty m:val="p"/>
              </m:rPr>
              <w:rPr>
                <w:rFonts w:ascii="Cambria Math" w:hAnsi="Cambria Math"/>
              </w:rPr>
              <m:t>L</m:t>
            </m:r>
          </m:e>
        </m:d>
      </m:oMath>
      <w:r>
        <w:t xml:space="preserve">. We say that it is possible (fixing the </w:t>
      </w:r>
      <m:oMath>
        <m:r>
          <m:rPr>
            <m:scr m:val="script"/>
            <m:sty m:val="p"/>
          </m:rPr>
          <w:rPr>
            <w:rFonts w:ascii="Cambria Math" w:hAnsi="Cambria Math"/>
          </w:rPr>
          <m:t>L</m:t>
        </m:r>
      </m:oMath>
      <w:r>
        <w:t xml:space="preserve"> facts) for </w:t>
      </w:r>
      <m:oMath>
        <m:r>
          <w:rPr>
            <w:rFonts w:ascii="Cambria Math" w:hAnsi="Cambria Math"/>
          </w:rPr>
          <m:t>R</m:t>
        </m:r>
      </m:oMath>
      <w:r>
        <w:t xml:space="preserve"> to apply in such a way that, necessarily (fixing the </w:t>
      </w:r>
      <m:oMath>
        <m:r>
          <m:rPr>
            <m:scr m:val="script"/>
            <m:sty m:val="p"/>
          </m:rPr>
          <w:rPr>
            <w:rFonts w:ascii="Cambria Math" w:hAnsi="Cambria Math"/>
          </w:rPr>
          <m:t>L</m:t>
        </m:r>
        <m:r>
          <w:rPr>
            <w:rFonts w:ascii="Cambria Math" w:hAnsi="Cambria Math"/>
          </w:rPr>
          <m:t>,R</m:t>
        </m:r>
      </m:oMath>
      <w:r>
        <w:t xml:space="preserve"> facts), </w:t>
      </w:r>
      <m:oMath>
        <m:r>
          <w:rPr>
            <w:rFonts w:ascii="Cambria Math" w:hAnsi="Cambria Math"/>
          </w:rPr>
          <m:t>R</m:t>
        </m:r>
      </m:oMath>
      <w:r>
        <w:t xml:space="preserve"> only relates objects in </w:t>
      </w:r>
      <m:oMath>
        <m:r>
          <m:rPr>
            <m:nor/>
          </m:rPr>
          <m:t>Ext</m:t>
        </m:r>
        <m:d>
          <m:dPr>
            <m:ctrlPr>
              <w:rPr>
                <w:rFonts w:ascii="Cambria Math" w:hAnsi="Cambria Math"/>
                <w:i/>
              </w:rPr>
            </m:ctrlPr>
          </m:dPr>
          <m:e>
            <m:r>
              <m:rPr>
                <m:scr m:val="script"/>
                <m:sty m:val="p"/>
              </m:rPr>
              <w:rPr>
                <w:rFonts w:ascii="Cambria Math" w:hAnsi="Cambria Math"/>
              </w:rPr>
              <m:t>L</m:t>
            </m:r>
          </m:e>
        </m:d>
      </m:oMath>
      <w:r>
        <w:t xml:space="preserve"> and however </w:t>
      </w:r>
      <m:oMath>
        <m:r>
          <w:rPr>
            <w:rFonts w:ascii="Cambria Math" w:hAnsi="Cambria Math"/>
          </w:rPr>
          <m:t>Q</m:t>
        </m:r>
      </m:oMath>
      <w:r>
        <w:t xml:space="preserve"> chooses a unique </w:t>
      </w:r>
      <m:oMath>
        <m:r>
          <w:rPr>
            <w:rFonts w:ascii="Cambria Math" w:hAnsi="Cambria Math"/>
          </w:rPr>
          <m:t>n</m:t>
        </m:r>
      </m:oMath>
      <w:r>
        <w:t xml:space="preserve">-tuple of objects in </w:t>
      </w:r>
      <m:oMath>
        <m:r>
          <m:rPr>
            <m:nor/>
          </m:rPr>
          <m:t>Ext</m:t>
        </m:r>
        <m:d>
          <m:dPr>
            <m:ctrlPr>
              <w:rPr>
                <w:rFonts w:ascii="Cambria Math" w:hAnsi="Cambria Math"/>
                <w:i/>
              </w:rPr>
            </m:ctrlPr>
          </m:dPr>
          <m:e>
            <m:r>
              <m:rPr>
                <m:scr m:val="script"/>
                <m:sty m:val="p"/>
              </m:rPr>
              <w:rPr>
                <w:rFonts w:ascii="Cambria Math" w:hAnsi="Cambria Math"/>
              </w:rPr>
              <m:t>L</m:t>
            </m:r>
          </m:e>
        </m:d>
      </m:oMath>
      <w:r>
        <w:t xml:space="preserve"> for consideration, </w:t>
      </w:r>
      <m:oMath>
        <m:r>
          <w:rPr>
            <w:rFonts w:ascii="Cambria Math" w:hAnsi="Cambria Math"/>
          </w:rPr>
          <m:t>R</m:t>
        </m:r>
      </m:oMath>
      <w:r>
        <w:t xml:space="preserve"> applies to this </w:t>
      </w:r>
      <m:oMath>
        <m:r>
          <w:rPr>
            <w:rFonts w:ascii="Cambria Math" w:hAnsi="Cambria Math"/>
          </w:rPr>
          <m:t>n</m:t>
        </m:r>
      </m:oMath>
      <w:r>
        <w:t xml:space="preserve">-tuple iff a certain modal claim </w:t>
      </w:r>
      <m:oMath>
        <m:r>
          <w:rPr>
            <w:rFonts w:ascii="Cambria Math" w:hAnsi="Cambria Math"/>
          </w:rPr>
          <m:t>ϕ</m:t>
        </m:r>
      </m:oMath>
      <w:r>
        <w:t xml:space="preserve"> describing the behavior of </w:t>
      </w:r>
      <m:oMath>
        <m:r>
          <m:rPr>
            <m:scr m:val="script"/>
            <m:sty m:val="p"/>
          </m:rPr>
          <w:rPr>
            <w:rFonts w:ascii="Cambria Math" w:hAnsi="Cambria Math"/>
          </w:rPr>
          <m:t>L</m:t>
        </m:r>
      </m:oMath>
      <w:r>
        <w:t xml:space="preserve"> and </w:t>
      </w:r>
      <m:oMath>
        <m:r>
          <w:rPr>
            <w:rFonts w:ascii="Cambria Math" w:hAnsi="Cambria Math"/>
          </w:rPr>
          <m:t>Q</m:t>
        </m:r>
      </m:oMath>
      <w:r>
        <w:t xml:space="preserve"> is true. </w:t>
      </w:r>
      <w:r w:rsidR="000F17CC">
        <w:t xml:space="preserve">In this case, the relevant </w:t>
      </w:r>
      <m:oMath>
        <m:r>
          <m:rPr>
            <m:scr m:val="script"/>
            <m:sty m:val="p"/>
          </m:rPr>
          <w:rPr>
            <w:rFonts w:ascii="Cambria Math" w:hAnsi="Cambria Math"/>
          </w:rPr>
          <m:t>L</m:t>
        </m:r>
      </m:oMath>
      <w:r w:rsidR="000F17CC">
        <w:t xml:space="preserve"> is </w:t>
      </w:r>
      <m:oMath>
        <m:r>
          <m:rPr>
            <m:nor/>
          </m:rPr>
          <m:t>Married</m:t>
        </m:r>
        <m:r>
          <w:rPr>
            <w:rFonts w:ascii="Cambria Math" w:hAnsi="Cambria Math"/>
          </w:rPr>
          <m:t>,</m:t>
        </m:r>
        <m:r>
          <m:rPr>
            <m:nor/>
          </m:rPr>
          <m:t>Sibling</m:t>
        </m:r>
      </m:oMath>
      <w:r w:rsidR="000F17CC">
        <w:t xml:space="preserve">, and the modal sentence </w:t>
      </w:r>
      <m:oMath>
        <m:r>
          <w:rPr>
            <w:rFonts w:ascii="Cambria Math" w:hAnsi="Cambria Math"/>
          </w:rPr>
          <m:t>ϕ</m:t>
        </m:r>
      </m:oMath>
      <w:r w:rsidR="000F17CC">
        <w:t xml:space="preserve"> is </w:t>
      </w:r>
      <m:oMath>
        <m:nary>
          <m:naryPr>
            <m:chr m:val="◊"/>
            <m:limLoc m:val="subSup"/>
            <m:supHide m:val="1"/>
            <m:ctrlPr>
              <w:rPr>
                <w:rFonts w:ascii="Cambria Math" w:hAnsi="Cambria Math"/>
              </w:rPr>
            </m:ctrlPr>
          </m:naryPr>
          <m:sub>
            <m:r>
              <m:rPr>
                <m:nor/>
              </m:rPr>
              <m:t>Married</m:t>
            </m:r>
            <m:r>
              <m:rPr>
                <m:nor/>
              </m:rPr>
              <w:rPr>
                <w:rFonts w:ascii="Cambria Math"/>
              </w:rPr>
              <m:t xml:space="preserve">, </m:t>
            </m:r>
            <m:r>
              <m:rPr>
                <m:nor/>
              </m:rPr>
              <m:t>Sibling</m:t>
            </m:r>
            <m:r>
              <w:rPr>
                <w:rFonts w:ascii="Cambria Math" w:hAnsi="Cambria Math"/>
              </w:rPr>
              <m:t>,Q</m:t>
            </m:r>
          </m:sub>
          <m:sup>
            <m:r>
              <w:rPr>
                <w:rFonts w:ascii="Cambria Math" w:hAnsi="Cambria Math"/>
              </w:rPr>
              <m:t>​</m:t>
            </m:r>
          </m:sup>
          <m:e>
            <m:r>
              <w:rPr>
                <w:rFonts w:ascii="Cambria Math" w:hAnsi="Cambria Math"/>
              </w:rPr>
              <m:t>​</m:t>
            </m:r>
          </m:e>
        </m:nary>
      </m:oMath>
      <w:r w:rsidR="000F17CC">
        <w:t xml:space="preserve"> </w:t>
      </w:r>
      <m:oMath>
        <m:r>
          <w:rPr>
            <w:rFonts w:ascii="Cambria Math" w:hAnsi="Cambria Math"/>
          </w:rPr>
          <m:t>(∃x)[Q(x)∧(∃y)</m:t>
        </m:r>
        <m:r>
          <m:rPr>
            <m:nor/>
          </m:rPr>
          <m:t>Married</m:t>
        </m:r>
        <m:r>
          <w:rPr>
            <w:rFonts w:ascii="Cambria Math" w:hAnsi="Cambria Math"/>
          </w:rPr>
          <m:t>(x,y)</m:t>
        </m:r>
      </m:oMath>
      <w:r w:rsidR="000F17CC">
        <w:t xml:space="preserve"> a</w:t>
      </w:r>
      <w:proofErr w:type="spellStart"/>
      <w:r w:rsidR="000F17CC">
        <w:t>nd</w:t>
      </w:r>
      <w:proofErr w:type="spellEnd"/>
      <w:r w:rsidR="000F17CC">
        <w:t xml:space="preserve"> </w:t>
      </w:r>
      <m:oMath>
        <m:r>
          <w:rPr>
            <w:rFonts w:ascii="Cambria Math" w:hAnsi="Cambria Math"/>
          </w:rPr>
          <m:t>Z</m:t>
        </m:r>
        <m:d>
          <m:dPr>
            <m:ctrlPr>
              <w:rPr>
                <w:rFonts w:ascii="Cambria Math" w:hAnsi="Cambria Math"/>
                <w:i/>
              </w:rPr>
            </m:ctrlPr>
          </m:dPr>
          <m:e>
            <m:r>
              <w:rPr>
                <w:rFonts w:ascii="Cambria Math" w:hAnsi="Cambria Math"/>
              </w:rPr>
              <m:t>⋅,⋅</m:t>
            </m:r>
          </m:e>
        </m:d>
      </m:oMath>
      <w:r w:rsidR="000F17CC">
        <w:t xml:space="preserve"> is a surjective but not injective map from the siblings of </w:t>
      </w:r>
      <m:oMath>
        <m:r>
          <w:rPr>
            <w:rFonts w:ascii="Cambria Math" w:hAnsi="Cambria Math"/>
          </w:rPr>
          <m:t>x</m:t>
        </m:r>
      </m:oMath>
      <w:r w:rsidR="000F17CC">
        <w:t xml:space="preserve"> to those of </w:t>
      </w:r>
      <m:oMath>
        <m:r>
          <w:rPr>
            <w:rFonts w:ascii="Cambria Math" w:hAnsi="Cambria Math"/>
          </w:rPr>
          <m:t>y</m:t>
        </m:r>
      </m:oMath>
      <w:r w:rsidR="000F17CC">
        <w:t>.</w:t>
      </w:r>
    </w:p>
    <w:p w14:paraId="09031D3D" w14:textId="77777777" w:rsidR="002F438F" w:rsidRDefault="00A77582">
      <w:pPr>
        <w:pStyle w:val="BodyText"/>
      </w:pPr>
      <w:r>
        <w:t>We can thus express informal claims like SIBLINGS with a sentence of the following form:</w:t>
      </w:r>
    </w:p>
    <w:p w14:paraId="57855F10" w14:textId="77777777" w:rsidR="002F438F" w:rsidRDefault="00472183">
      <w:pPr>
        <w:pStyle w:val="BodyText"/>
      </w:pPr>
      <m:oMathPara>
        <m:oMathParaPr>
          <m:jc m:val="center"/>
        </m:oMathParaPr>
        <m:oMath>
          <m:m>
            <m:mPr>
              <m:plcHide m:val="1"/>
              <m:mcs>
                <m:mc>
                  <m:mcPr>
                    <m:count m:val="1"/>
                    <m:mcJc m:val="right"/>
                  </m:mcPr>
                </m:mc>
                <m:mc>
                  <m:mcPr>
                    <m:count m:val="1"/>
                    <m:mcJc m:val="left"/>
                  </m:mcPr>
                </m:mc>
              </m:mcs>
              <m:ctrlPr>
                <w:rPr>
                  <w:rFonts w:ascii="Cambria Math" w:hAnsi="Cambria Math"/>
                </w:rPr>
              </m:ctrlPr>
            </m:mPr>
            <m:mr>
              <m:e/>
              <m:e>
                <m:nary>
                  <m:naryPr>
                    <m:chr m:val="◊"/>
                    <m:limLoc m:val="subSup"/>
                    <m:supHide m:val="1"/>
                    <m:ctrlPr>
                      <w:rPr>
                        <w:rFonts w:ascii="Cambria Math" w:hAnsi="Cambria Math"/>
                      </w:rPr>
                    </m:ctrlPr>
                  </m:naryPr>
                  <m:sub>
                    <m:r>
                      <m:rPr>
                        <m:nor/>
                      </m:rPr>
                      <m:t>Married</m:t>
                    </m:r>
                    <m:r>
                      <w:rPr>
                        <w:rFonts w:ascii="Cambria Math" w:hAnsi="Cambria Math"/>
                      </w:rPr>
                      <m:t>,</m:t>
                    </m:r>
                    <m:r>
                      <m:rPr>
                        <m:nor/>
                      </m:rPr>
                      <m:t>Sibling</m:t>
                    </m:r>
                    <m:r>
                      <w:rPr>
                        <w:rFonts w:ascii="Cambria Math" w:hAnsi="Cambria Math"/>
                      </w:rPr>
                      <m:t>,Q</m:t>
                    </m:r>
                  </m:sub>
                  <m:sup>
                    <m:r>
                      <w:rPr>
                        <w:rFonts w:ascii="Cambria Math" w:hAnsi="Cambria Math"/>
                      </w:rPr>
                      <m:t>​</m:t>
                    </m:r>
                  </m:sup>
                  <m:e>
                    <w:bookmarkStart w:id="196" w:name="OLE_LINK56"/>
                    <w:bookmarkStart w:id="197" w:name="OLE_LINK57"/>
                    <m:nary>
                      <m:naryPr>
                        <m:chr m:val="□"/>
                        <m:limLoc m:val="subSup"/>
                        <m:supHide m:val="1"/>
                        <m:ctrlPr>
                          <w:rPr>
                            <w:rFonts w:ascii="Cambria Math" w:hAnsi="Cambria Math"/>
                          </w:rPr>
                        </m:ctrlPr>
                      </m:naryPr>
                      <m:sub>
                        <m:r>
                          <m:rPr>
                            <m:nor/>
                          </m:rPr>
                          <m:t>Married</m:t>
                        </m:r>
                        <m:r>
                          <m:rPr>
                            <m:sty m:val="p"/>
                          </m:rPr>
                          <w:rPr>
                            <w:rFonts w:ascii="Cambria Math" w:hAnsi="Cambria Math"/>
                          </w:rPr>
                          <m:t>,</m:t>
                        </m:r>
                        <m:r>
                          <m:rPr>
                            <m:nor/>
                          </m:rPr>
                          <m:t>Sibling</m:t>
                        </m:r>
                        <m:r>
                          <m:rPr>
                            <m:scr m:val="script"/>
                            <m:sty m:val="p"/>
                          </m:rPr>
                          <w:rPr>
                            <w:rFonts w:ascii="Cambria Math" w:hAnsi="Cambria Math"/>
                          </w:rPr>
                          <m:t>,Q</m:t>
                        </m:r>
                        <m:r>
                          <w:rPr>
                            <w:rFonts w:ascii="Cambria Math" w:hAnsi="Cambria Math"/>
                          </w:rPr>
                          <m:t>,R</m:t>
                        </m:r>
                      </m:sub>
                      <m:sup>
                        <m:r>
                          <w:rPr>
                            <w:rFonts w:ascii="Cambria Math" w:hAnsi="Cambria Math"/>
                          </w:rPr>
                          <m:t>​</m:t>
                        </m:r>
                      </m:sup>
                      <m:e>
                        <m:r>
                          <w:rPr>
                            <w:rFonts w:ascii="Cambria Math" w:hAnsi="Cambria Math"/>
                          </w:rPr>
                          <m:t>(</m:t>
                        </m:r>
                      </m:e>
                    </m:nary>
                    <w:bookmarkEnd w:id="196"/>
                    <w:bookmarkEnd w:id="197"/>
                  </m:e>
                </m:nary>
                <m:r>
                  <w:rPr>
                    <w:rFonts w:ascii="Cambria Math" w:hAnsi="Cambria Math"/>
                  </w:rPr>
                  <m:t>∃!x∣Q(x))→</m:t>
                </m:r>
              </m:e>
            </m:mr>
            <m:mr>
              <m:e/>
              <m:e>
                <m:r>
                  <w:rPr>
                    <w:rFonts w:ascii="Cambria Math" w:hAnsi="Cambria Math"/>
                  </w:rPr>
                  <m:t>(∃x)(Q(x)∧</m:t>
                </m:r>
                <m:d>
                  <m:dPr>
                    <m:begChr m:val="["/>
                    <m:endChr m:val="]"/>
                    <m:ctrlPr>
                      <w:rPr>
                        <w:rFonts w:ascii="Cambria Math" w:hAnsi="Cambria Math"/>
                      </w:rPr>
                    </m:ctrlPr>
                  </m:dPr>
                  <m:e>
                    <m:r>
                      <w:rPr>
                        <w:rFonts w:ascii="Cambria Math" w:hAnsi="Cambria Math"/>
                      </w:rPr>
                      <m:t>R(x)↔x∈</m:t>
                    </m:r>
                    <m:r>
                      <m:rPr>
                        <m:nor/>
                      </m:rPr>
                      <m:t>Ext</m:t>
                    </m:r>
                    <m:r>
                      <w:rPr>
                        <w:rFonts w:ascii="Cambria Math" w:hAnsi="Cambria Math"/>
                      </w:rPr>
                      <m:t>(</m:t>
                    </m:r>
                    <m:r>
                      <m:rPr>
                        <m:scr m:val="script"/>
                        <m:sty m:val="p"/>
                      </m:rPr>
                      <w:rPr>
                        <w:rFonts w:ascii="Cambria Math" w:hAnsi="Cambria Math"/>
                      </w:rPr>
                      <m:t>L</m:t>
                    </m:r>
                    <m:r>
                      <w:rPr>
                        <w:rFonts w:ascii="Cambria Math" w:hAnsi="Cambria Math"/>
                      </w:rPr>
                      <m:t>)∧ϕ)</m:t>
                    </m:r>
                  </m:e>
                </m:d>
              </m:e>
            </m:mr>
          </m:m>
        </m:oMath>
      </m:oMathPara>
    </w:p>
    <w:p w14:paraId="329CC19B" w14:textId="1D6E11B9" w:rsidR="002F438F" w:rsidRDefault="00A77582">
      <w:pPr>
        <w:pStyle w:val="FirstParagraph"/>
      </w:pPr>
      <w:r>
        <w:t xml:space="preserve">Since it is possible for </w:t>
      </w:r>
      <m:oMath>
        <m:r>
          <w:rPr>
            <w:rFonts w:ascii="Cambria Math" w:hAnsi="Cambria Math"/>
          </w:rPr>
          <m:t>Q</m:t>
        </m:r>
      </m:oMath>
      <w:r>
        <w:t xml:space="preserve"> to apply to any single object </w:t>
      </w:r>
      <m:oMath>
        <m:r>
          <w:rPr>
            <w:rFonts w:ascii="Cambria Math" w:hAnsi="Cambria Math"/>
          </w:rPr>
          <m:t>x</m:t>
        </m:r>
      </m:oMath>
      <w:r>
        <w:t xml:space="preserve">, the necessity operator above ensures that </w:t>
      </w:r>
      <m:oMath>
        <m:r>
          <w:rPr>
            <w:rFonts w:ascii="Cambria Math" w:hAnsi="Cambria Math"/>
          </w:rPr>
          <m:t>R</m:t>
        </m:r>
      </m:oMath>
      <w:r>
        <w:t xml:space="preserve"> applies to exactly those </w:t>
      </w:r>
      <m:oMath>
        <m:r>
          <w:rPr>
            <w:rFonts w:ascii="Cambria Math" w:hAnsi="Cambria Math"/>
          </w:rPr>
          <m:t>x</m:t>
        </m:r>
      </m:oMath>
      <w:r>
        <w:t xml:space="preserve"> which have more siblings than their spouse. Or, to put the point differently, if there was some </w:t>
      </w:r>
      <m:oMath>
        <m:r>
          <w:rPr>
            <w:rFonts w:ascii="Cambria Math" w:hAnsi="Cambria Math"/>
          </w:rPr>
          <m:t>x</m:t>
        </m:r>
      </m:oMath>
      <w:r>
        <w:t xml:space="preserve"> in the extension of one of </w:t>
      </w:r>
      <m:oMath>
        <m:r>
          <m:rPr>
            <m:nor/>
          </m:rPr>
          <m:t>Married</m:t>
        </m:r>
        <m:r>
          <w:rPr>
            <w:rFonts w:ascii="Cambria Math" w:hAnsi="Cambria Math"/>
          </w:rPr>
          <m:t>,</m:t>
        </m:r>
        <m:r>
          <m:rPr>
            <m:nor/>
          </m:rPr>
          <m:t>Sibling</m:t>
        </m:r>
        <m:r>
          <w:rPr>
            <w:rFonts w:ascii="Cambria Math" w:hAnsi="Cambria Math"/>
          </w:rPr>
          <m:t>,Q</m:t>
        </m:r>
      </m:oMath>
      <w:r>
        <w:t xml:space="preserve"> where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↔ϕ</m:t>
        </m:r>
      </m:oMath>
      <w:r>
        <w:t xml:space="preserve"> then, intuitively, it would be possible for </w:t>
      </w:r>
      <m:oMath>
        <m:r>
          <w:rPr>
            <w:rFonts w:ascii="Cambria Math" w:hAnsi="Cambria Math"/>
          </w:rPr>
          <m:t>Q</m:t>
        </m:r>
      </m:oMath>
      <w:r>
        <w:t xml:space="preserve"> to apply to such an </w:t>
      </w:r>
      <m:oMath>
        <m:r>
          <w:rPr>
            <w:rFonts w:ascii="Cambria Math" w:hAnsi="Cambria Math"/>
          </w:rPr>
          <m:t>x</m:t>
        </m:r>
      </m:oMath>
      <w:r>
        <w:t xml:space="preserve"> contradicting the assumption. With this motivation in place, I can now state the Modal Comprehension</w:t>
      </w:r>
      <w:r w:rsidR="004304AF">
        <w:fldChar w:fldCharType="begin"/>
      </w:r>
      <w:r w:rsidR="004304AF">
        <w:instrText xml:space="preserve"> XE "</w:instrText>
      </w:r>
      <w:r w:rsidR="004304AF" w:rsidRPr="009E58B6">
        <w:instrText>Modal Comprehension</w:instrText>
      </w:r>
      <w:r w:rsidR="004304AF">
        <w:instrText xml:space="preserve">" </w:instrText>
      </w:r>
      <w:r w:rsidR="004304AF">
        <w:fldChar w:fldCharType="end"/>
      </w:r>
      <w:r>
        <w:t xml:space="preserve"> Schema as follows.</w:t>
      </w:r>
    </w:p>
    <w:p w14:paraId="42BC1427" w14:textId="71BAA08A" w:rsidR="002F438F" w:rsidRDefault="00A77582">
      <w:pPr>
        <w:pStyle w:val="BodyText"/>
      </w:pPr>
      <w:bookmarkStart w:id="198" w:name="ax:modal-comprehension"/>
      <w:r>
        <w:rPr>
          <w:b/>
        </w:rPr>
        <w:t xml:space="preserve">Axiom </w:t>
      </w:r>
      <w:r w:rsidR="00444F31">
        <w:rPr>
          <w:b/>
        </w:rPr>
        <w:t>8</w:t>
      </w:r>
      <w:r>
        <w:rPr>
          <w:b/>
        </w:rPr>
        <w:t>.9</w:t>
      </w:r>
      <w:r>
        <w:t xml:space="preserve"> (Modal Comprehension</w:t>
      </w:r>
      <w:r w:rsidR="004304AF">
        <w:fldChar w:fldCharType="begin"/>
      </w:r>
      <w:r w:rsidR="004304AF">
        <w:instrText xml:space="preserve"> XE "</w:instrText>
      </w:r>
      <w:r w:rsidR="004304AF" w:rsidRPr="009E58B6">
        <w:instrText>Modal Comprehension</w:instrText>
      </w:r>
      <w:r w:rsidR="004304AF">
        <w:instrText xml:space="preserve">" </w:instrText>
      </w:r>
      <w:r w:rsidR="004304AF">
        <w:fldChar w:fldCharType="end"/>
      </w:r>
      <w:r>
        <w:t xml:space="preserve">).  </w:t>
      </w:r>
      <w:r>
        <w:rPr>
          <w:i/>
        </w:rPr>
        <w:t>If</w:t>
      </w:r>
    </w:p>
    <w:p w14:paraId="445DE287" w14:textId="77777777" w:rsidR="002F438F" w:rsidRDefault="00A77582">
      <w:pPr>
        <w:pStyle w:val="BodyText"/>
      </w:pPr>
      <m:oMath>
        <m:r>
          <w:rPr>
            <w:rFonts w:ascii="Cambria Math" w:hAnsi="Cambria Math"/>
          </w:rPr>
          <m:t>R</m:t>
        </m:r>
      </m:oMath>
      <w:r>
        <w:rPr>
          <w:i/>
        </w:rPr>
        <w:t xml:space="preserve"> does not occur in </w:t>
      </w:r>
      <m:oMath>
        <m:r>
          <m:rPr>
            <m:scr m:val="script"/>
            <m:sty m:val="p"/>
          </m:rPr>
          <w:rPr>
            <w:rFonts w:ascii="Cambria Math" w:hAnsi="Cambria Math"/>
          </w:rPr>
          <m:t>L</m:t>
        </m:r>
        <m:r>
          <w:rPr>
            <w:rFonts w:ascii="Cambria Math" w:hAnsi="Cambria Math"/>
          </w:rPr>
          <m:t>,Ψ</m:t>
        </m:r>
      </m:oMath>
      <w:r>
        <w:rPr>
          <w:i/>
        </w:rPr>
        <w:t xml:space="preserve"> or </w:t>
      </w:r>
      <m:oMath>
        <m:r>
          <w:rPr>
            <w:rFonts w:ascii="Cambria Math" w:hAnsi="Cambria Math"/>
          </w:rPr>
          <m:t>ϕ</m:t>
        </m:r>
      </m:oMath>
    </w:p>
    <w:p w14:paraId="60C81E05" w14:textId="77777777" w:rsidR="002F438F" w:rsidRDefault="00A77582">
      <w:pPr>
        <w:pStyle w:val="BodyText"/>
      </w:pPr>
      <m:oMath>
        <m:r>
          <w:rPr>
            <w:rFonts w:ascii="Cambria Math" w:hAnsi="Cambria Math"/>
          </w:rPr>
          <w:lastRenderedPageBreak/>
          <m:t>Q</m:t>
        </m:r>
      </m:oMath>
      <w:r>
        <w:rPr>
          <w:i/>
        </w:rPr>
        <w:t xml:space="preserve"> does not occur in </w:t>
      </w:r>
      <m:oMath>
        <m:r>
          <m:rPr>
            <m:scr m:val="script"/>
            <m:sty m:val="p"/>
          </m:rPr>
          <w:rPr>
            <w:rFonts w:ascii="Cambria Math" w:hAnsi="Cambria Math"/>
          </w:rPr>
          <m:t>L</m:t>
        </m:r>
      </m:oMath>
      <w:r>
        <w:rPr>
          <w:i/>
        </w:rPr>
        <w:t xml:space="preserve"> or </w:t>
      </w:r>
      <m:oMath>
        <m:r>
          <w:rPr>
            <w:rFonts w:ascii="Cambria Math" w:hAnsi="Cambria Math"/>
          </w:rPr>
          <m:t>Ψ</m:t>
        </m:r>
      </m:oMath>
    </w:p>
    <w:p w14:paraId="7834A2DE" w14:textId="77777777" w:rsidR="002F438F" w:rsidRDefault="00A77582">
      <w:pPr>
        <w:pStyle w:val="BodyText"/>
      </w:pPr>
      <m:oMath>
        <m:r>
          <w:rPr>
            <w:rFonts w:ascii="Cambria Math" w:hAnsi="Cambria Math"/>
          </w:rPr>
          <m:t>ϕ</m:t>
        </m:r>
      </m:oMath>
      <w:r>
        <w:rPr>
          <w:i/>
        </w:rPr>
        <w:t xml:space="preserve"> is content restricted to </w:t>
      </w:r>
      <m:oMath>
        <m:r>
          <m:rPr>
            <m:scr m:val="script"/>
            <m:sty m:val="p"/>
          </m:rPr>
          <w:rPr>
            <w:rFonts w:ascii="Cambria Math" w:hAnsi="Cambria Math"/>
          </w:rPr>
          <m:t>L</m:t>
        </m:r>
        <m:r>
          <w:rPr>
            <w:rFonts w:ascii="Cambria Math" w:hAnsi="Cambria Math"/>
          </w:rPr>
          <m:t>,Q</m:t>
        </m:r>
      </m:oMath>
    </w:p>
    <w:p w14:paraId="165924EC" w14:textId="736BDAC3" w:rsidR="002F438F" w:rsidRDefault="00A77582">
      <w:pPr>
        <w:pStyle w:val="BodyText"/>
      </w:pPr>
      <w:r>
        <w:rPr>
          <w:i/>
        </w:rPr>
        <w:t xml:space="preserve">then </w:t>
      </w:r>
      <m:oMath>
        <m:r>
          <w:rPr>
            <w:rFonts w:ascii="Cambria Math" w:hAnsi="Cambria Math"/>
          </w:rPr>
          <m:t>Ψ→</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Ψ∧</m:t>
        </m:r>
        <w:bookmarkStart w:id="199" w:name="OLE_LINK58"/>
        <w:bookmarkStart w:id="200" w:name="OLE_LINK59"/>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,R</m:t>
            </m:r>
          </m:sub>
          <m:sup>
            <m:r>
              <w:rPr>
                <w:rFonts w:ascii="Cambria Math" w:hAnsi="Cambria Math"/>
              </w:rPr>
              <m:t>​</m:t>
            </m:r>
          </m:sup>
          <m:e>
            <m:r>
              <w:rPr>
                <w:rFonts w:ascii="Cambria Math" w:hAnsi="Cambria Math"/>
              </w:rPr>
              <m:t>[</m:t>
            </m:r>
          </m:e>
        </m:nary>
        <w:bookmarkEnd w:id="199"/>
        <w:bookmarkEnd w:id="200"/>
        <m:d>
          <m:dPr>
            <m:ctrlPr>
              <w:rPr>
                <w:rFonts w:ascii="Cambria Math" w:hAnsi="Cambria Math"/>
              </w:rPr>
            </m:ctrlPr>
          </m:dPr>
          <m:e>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∣Q</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r>
          <w:rPr>
            <w:rFonts w:ascii="Cambria Math" w:hAnsi="Cambria Math"/>
          </w:rPr>
          <m:t>→</m:t>
        </m:r>
        <m:d>
          <m:dPr>
            <m:ctrlPr>
              <w:rPr>
                <w:rFonts w:ascii="Cambria Math" w:hAnsi="Cambria Math"/>
              </w:rPr>
            </m:ctrlPr>
          </m:dPr>
          <m:e>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∣Q</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r>
          <w:rPr>
            <w:rFonts w:ascii="Cambria Math" w:hAnsi="Cambria Math"/>
          </w:rPr>
          <m:t>[R(</m:t>
        </m:r>
        <m:acc>
          <m:accPr>
            <m:chr m:val="⃗"/>
            <m:ctrlPr>
              <w:rPr>
                <w:rFonts w:ascii="Cambria Math" w:hAnsi="Cambria Math"/>
              </w:rPr>
            </m:ctrlPr>
          </m:accPr>
          <m:e>
            <m:r>
              <w:rPr>
                <w:rFonts w:ascii="Cambria Math" w:hAnsi="Cambria Math"/>
              </w:rPr>
              <m:t>x</m:t>
            </m:r>
          </m:e>
        </m:acc>
        <m:r>
          <w:rPr>
            <w:rFonts w:ascii="Cambria Math" w:hAnsi="Cambria Math"/>
          </w:rPr>
          <m:t>)↔</m:t>
        </m:r>
        <m:r>
          <m:rPr>
            <m:nor/>
          </m:rPr>
          <m:t>Ext</m:t>
        </m:r>
        <m:r>
          <w:rPr>
            <w:rFonts w:ascii="Cambria Math" w:hAnsi="Cambria Math"/>
          </w:rPr>
          <m:t>(</m:t>
        </m:r>
        <m:r>
          <m:rPr>
            <m:scr m:val="script"/>
            <m:sty m:val="p"/>
          </m:rPr>
          <w:rPr>
            <w:rFonts w:ascii="Cambria Math" w:hAnsi="Cambria Math"/>
          </w:rPr>
          <m:t>L</m:t>
        </m:r>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)∧ϕ(</m:t>
        </m:r>
        <m:acc>
          <m:accPr>
            <m:chr m:val="⃗"/>
            <m:ctrlPr>
              <w:rPr>
                <w:rFonts w:ascii="Cambria Math" w:hAnsi="Cambria Math"/>
              </w:rPr>
            </m:ctrlPr>
          </m:accPr>
          <m:e>
            <m:r>
              <w:rPr>
                <w:rFonts w:ascii="Cambria Math" w:hAnsi="Cambria Math"/>
              </w:rPr>
              <m:t>x</m:t>
            </m:r>
          </m:e>
        </m:acc>
        <m:r>
          <w:rPr>
            <w:rFonts w:ascii="Cambria Math" w:hAnsi="Cambria Math"/>
          </w:rPr>
          <m:t>)]])</m:t>
        </m:r>
      </m:oMath>
    </w:p>
    <w:p w14:paraId="74EA3864" w14:textId="15C7D1FD" w:rsidR="002F438F" w:rsidRDefault="00A77582">
      <w:pPr>
        <w:pStyle w:val="FirstParagraph"/>
      </w:pPr>
      <w:r>
        <w:rPr>
          <w:i/>
        </w:rPr>
        <w:t xml:space="preserve">where </w:t>
      </w:r>
      <m:oMath>
        <m:d>
          <m:dPr>
            <m:ctrlPr>
              <w:rPr>
                <w:rFonts w:ascii="Cambria Math" w:hAnsi="Cambria Math"/>
              </w:rPr>
            </m:ctrlPr>
          </m:dPr>
          <m:e>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∣Q</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oMath>
      <w:r>
        <w:rPr>
          <w:i/>
        </w:rPr>
        <w:t xml:space="preserve"> means there is a unique tuple </w:t>
      </w:r>
      <m:oMath>
        <m:acc>
          <m:accPr>
            <m:chr m:val="⃗"/>
            <m:ctrlPr>
              <w:rPr>
                <w:rFonts w:ascii="Cambria Math" w:hAnsi="Cambria Math"/>
              </w:rPr>
            </m:ctrlPr>
          </m:accPr>
          <m:e>
            <m:r>
              <w:rPr>
                <w:rFonts w:ascii="Cambria Math" w:hAnsi="Cambria Math"/>
              </w:rPr>
              <m:t>x</m:t>
            </m:r>
          </m:e>
        </m:acc>
      </m:oMath>
      <w:r>
        <w:rPr>
          <w:i/>
        </w:rPr>
        <w:t xml:space="preserve"> satisfying </w:t>
      </w:r>
      <m:oMath>
        <m:r>
          <w:rPr>
            <w:rFonts w:ascii="Cambria Math" w:hAnsi="Cambria Math"/>
          </w:rPr>
          <m:t>Q</m:t>
        </m:r>
      </m:oMath>
      <w:r>
        <w:rPr>
          <w:i/>
        </w:rPr>
        <w:t xml:space="preserve">. Note that we take </w:t>
      </w:r>
      <m:oMath>
        <m:d>
          <m:dPr>
            <m:sepChr m:val="∣"/>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e>
            <m:r>
              <w:rPr>
                <w:rFonts w:ascii="Cambria Math" w:hAnsi="Cambria Math"/>
              </w:rPr>
              <m:t>Q</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d>
          <m:dPr>
            <m:begChr m:val="["/>
            <m:endChr m:val="]"/>
            <m:ctrlPr>
              <w:rPr>
                <w:rFonts w:ascii="Cambria Math" w:hAnsi="Cambria Math"/>
                <w:i/>
              </w:rPr>
            </m:ctrlPr>
          </m:dPr>
          <m:e>
            <m:r>
              <w:rPr>
                <w:rFonts w:ascii="Cambria Math" w:hAnsi="Cambria Math"/>
              </w:rPr>
              <m:t>φ</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oMath>
      <w:r>
        <w:rPr>
          <w:i/>
        </w:rPr>
        <w:t xml:space="preserve"> to mean that </w:t>
      </w:r>
      <m:oMath>
        <m:r>
          <w:rPr>
            <w:rFonts w:ascii="Cambria Math" w:hAnsi="Cambria Math"/>
          </w:rPr>
          <m:t>Q</m:t>
        </m:r>
      </m:oMath>
      <w:r>
        <w:rPr>
          <w:i/>
        </w:rPr>
        <w:t xml:space="preserve"> applies to a unique </w:t>
      </w:r>
      <m:oMath>
        <m:r>
          <w:rPr>
            <w:rFonts w:ascii="Cambria Math" w:hAnsi="Cambria Math"/>
          </w:rPr>
          <m:t>n</m:t>
        </m:r>
      </m:oMath>
      <w:r>
        <w:rPr>
          <w:i/>
        </w:rPr>
        <w:t xml:space="preserve">-tuple of objects </w:t>
      </w:r>
      <m:oMath>
        <m:acc>
          <m:accPr>
            <m:chr m:val="⃗"/>
            <m:ctrlPr>
              <w:rPr>
                <w:rFonts w:ascii="Cambria Math" w:hAnsi="Cambria Math"/>
              </w:rPr>
            </m:ctrlPr>
          </m:accPr>
          <m:e>
            <m:r>
              <w:rPr>
                <w:rFonts w:ascii="Cambria Math" w:hAnsi="Cambria Math"/>
              </w:rPr>
              <m:t>x</m:t>
            </m:r>
          </m:e>
        </m:acc>
      </m:oMath>
      <w:r>
        <w:rPr>
          <w:i/>
        </w:rPr>
        <w:t xml:space="preserve"> and those objects satisfy (not necessarily uniquely) </w:t>
      </w:r>
      <m:oMath>
        <m:r>
          <w:rPr>
            <w:rFonts w:ascii="Cambria Math" w:hAnsi="Cambria Math"/>
          </w:rPr>
          <m:t>φ</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oMath>
      <w:r>
        <w:rPr>
          <w:i/>
        </w:rPr>
        <w:t>.</w:t>
      </w:r>
    </w:p>
    <w:p w14:paraId="5882392E" w14:textId="1889F573" w:rsidR="002F438F" w:rsidRDefault="00800A35" w:rsidP="00800A35">
      <w:pPr>
        <w:pStyle w:val="Heading3"/>
        <w:numPr>
          <w:ilvl w:val="0"/>
          <w:numId w:val="0"/>
        </w:numPr>
        <w:ind w:left="720" w:hanging="432"/>
      </w:pPr>
      <w:bookmarkStart w:id="201" w:name="_Toc74224300"/>
      <w:bookmarkStart w:id="202" w:name="possible-infinity"/>
      <w:bookmarkEnd w:id="195"/>
      <w:bookmarkEnd w:id="198"/>
      <w:r>
        <w:rPr>
          <w:rStyle w:val="SectionNumber"/>
        </w:rPr>
        <w:t>8</w:t>
      </w:r>
      <w:r w:rsidR="00A77582">
        <w:rPr>
          <w:rStyle w:val="SectionNumber"/>
        </w:rPr>
        <w:t>.9</w:t>
      </w:r>
      <w:r w:rsidR="00A77582">
        <w:tab/>
        <w:t>Possible Infinity</w:t>
      </w:r>
      <w:bookmarkEnd w:id="201"/>
    </w:p>
    <w:p w14:paraId="16D8866F" w14:textId="77777777" w:rsidR="002F438F" w:rsidRDefault="00A77582">
      <w:pPr>
        <w:pStyle w:val="FirstParagraph"/>
      </w:pPr>
      <w:r>
        <w:t>Next, I propose the following axiom, asserting that it would be logically possible for there to be infinitely many objects.</w:t>
      </w:r>
    </w:p>
    <w:p w14:paraId="0BAA194F" w14:textId="69810E9C" w:rsidR="002F438F" w:rsidRDefault="00A77582">
      <w:pPr>
        <w:pStyle w:val="BodyText"/>
      </w:pPr>
      <w:bookmarkStart w:id="203" w:name="ax:infinity"/>
      <w:r>
        <w:rPr>
          <w:b/>
        </w:rPr>
        <w:t xml:space="preserve">Axiom </w:t>
      </w:r>
      <w:r w:rsidR="00444F31">
        <w:rPr>
          <w:b/>
        </w:rPr>
        <w:t>8</w:t>
      </w:r>
      <w:r>
        <w:rPr>
          <w:b/>
        </w:rPr>
        <w:t>.10</w:t>
      </w:r>
      <w:r>
        <w:t xml:space="preserve"> (Infinity</w:t>
      </w:r>
      <w:r w:rsidR="005723B1">
        <w:fldChar w:fldCharType="begin"/>
      </w:r>
      <w:r w:rsidR="005723B1">
        <w:instrText xml:space="preserve"> XE "</w:instrText>
      </w:r>
      <w:r w:rsidR="005723B1" w:rsidRPr="009A5537">
        <w:instrText>Infinity</w:instrText>
      </w:r>
      <w:r w:rsidR="005723B1">
        <w:instrText xml:space="preserve">" </w:instrText>
      </w:r>
      <w:r w:rsidR="005723B1">
        <w:fldChar w:fldCharType="end"/>
      </w:r>
      <w:r>
        <w:t xml:space="preserve">).  </w:t>
      </w:r>
      <m:oMath>
        <m:r>
          <w:rPr>
            <w:rFonts w:ascii="Cambria Math" w:hAnsi="Cambria Math"/>
          </w:rPr>
          <m:t>◊Ψ</m:t>
        </m:r>
      </m:oMath>
      <w:r>
        <w:rPr>
          <w:i/>
        </w:rPr>
        <w:t xml:space="preserve"> </w:t>
      </w:r>
      <w:r w:rsidR="000C1DE8">
        <w:rPr>
          <w:i/>
        </w:rPr>
        <w:t xml:space="preserve">where </w:t>
      </w:r>
      <m:oMath>
        <m:r>
          <w:rPr>
            <w:rFonts w:ascii="Cambria Math" w:hAnsi="Cambria Math"/>
          </w:rPr>
          <m:t>Ψ</m:t>
        </m:r>
      </m:oMath>
      <w:r w:rsidR="000C1DE8">
        <w:rPr>
          <w:i/>
        </w:rPr>
        <w:t xml:space="preserve"> is the conjunction of the following </w:t>
      </w:r>
      <w:r w:rsidR="00BC4C77">
        <w:rPr>
          <w:i/>
        </w:rPr>
        <w:t>claims?</w:t>
      </w:r>
    </w:p>
    <w:p w14:paraId="17999C08" w14:textId="78588F72" w:rsidR="002F438F" w:rsidRDefault="00A77582" w:rsidP="0011005C">
      <w:pPr>
        <w:numPr>
          <w:ilvl w:val="0"/>
          <w:numId w:val="24"/>
        </w:numPr>
      </w:pPr>
      <w:r>
        <w:rPr>
          <w:i/>
        </w:rPr>
        <w:t xml:space="preserve"> The successor of an object is unique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d>
          <m:dPr>
            <m:begChr m:val="["/>
            <m:endChr m:val="]"/>
            <m:ctrlPr>
              <w:rPr>
                <w:rFonts w:ascii="Cambria Math" w:hAnsi="Cambria Math"/>
              </w:rPr>
            </m:ctrlPr>
          </m:dPr>
          <m:e>
            <m:r>
              <w:rPr>
                <w:rFonts w:ascii="Cambria Math" w:hAnsi="Cambria Math"/>
              </w:rPr>
              <m:t>S</m:t>
            </m:r>
            <m:d>
              <m:dPr>
                <m:ctrlPr>
                  <w:rPr>
                    <w:rFonts w:ascii="Cambria Math" w:hAnsi="Cambria Math"/>
                    <w:i/>
                  </w:rPr>
                </m:ctrlPr>
              </m:dPr>
              <m:e>
                <m:r>
                  <w:rPr>
                    <w:rFonts w:ascii="Cambria Math" w:hAnsi="Cambria Math"/>
                  </w:rPr>
                  <m:t>x,y</m:t>
                </m:r>
              </m:e>
            </m:d>
            <m:r>
              <w:rPr>
                <w:rFonts w:ascii="Cambria Math" w:hAnsi="Cambria Math"/>
              </w:rPr>
              <m:t>∧S</m:t>
            </m:r>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m:t>
                    </m:r>
                  </m:sup>
                </m:sSup>
              </m:e>
            </m:d>
            <m:r>
              <w:rPr>
                <w:rFonts w:ascii="Cambria Math" w:hAnsi="Cambria Math"/>
              </w:rPr>
              <m:t>→y=</m:t>
            </m:r>
            <m:sSup>
              <m:sSupPr>
                <m:ctrlPr>
                  <w:rPr>
                    <w:rFonts w:ascii="Cambria Math" w:hAnsi="Cambria Math"/>
                    <w:i/>
                  </w:rPr>
                </m:ctrlPr>
              </m:sSupPr>
              <m:e>
                <m:r>
                  <w:rPr>
                    <w:rFonts w:ascii="Cambria Math" w:hAnsi="Cambria Math"/>
                  </w:rPr>
                  <m:t>y</m:t>
                </m:r>
              </m:e>
              <m:sup>
                <m:r>
                  <w:rPr>
                    <w:rFonts w:ascii="Cambria Math" w:hAnsi="Cambria Math"/>
                  </w:rPr>
                  <m:t>'</m:t>
                </m:r>
              </m:sup>
            </m:sSup>
          </m:e>
        </m:d>
      </m:oMath>
    </w:p>
    <w:p w14:paraId="7B039873" w14:textId="1F5B9F9F" w:rsidR="002F438F" w:rsidRDefault="00A77582" w:rsidP="0011005C">
      <w:pPr>
        <w:numPr>
          <w:ilvl w:val="0"/>
          <w:numId w:val="24"/>
        </w:numPr>
      </w:pPr>
      <w:r>
        <w:rPr>
          <w:i/>
        </w:rPr>
        <w:t xml:space="preserve">Successor is one-to-one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d>
          <m:dPr>
            <m:ctrlPr>
              <w:rPr>
                <w:rFonts w:ascii="Cambria Math" w:hAnsi="Cambria Math"/>
                <w:i/>
              </w:rPr>
            </m:ctrlPr>
          </m:dPr>
          <m:e>
            <m:r>
              <w:rPr>
                <w:rFonts w:ascii="Cambria Math" w:hAnsi="Cambria Math"/>
              </w:rPr>
              <m:t>S</m:t>
            </m:r>
            <m:d>
              <m:dPr>
                <m:ctrlPr>
                  <w:rPr>
                    <w:rFonts w:ascii="Cambria Math" w:hAnsi="Cambria Math"/>
                    <w:i/>
                  </w:rPr>
                </m:ctrlPr>
              </m:dPr>
              <m:e>
                <m:r>
                  <w:rPr>
                    <w:rFonts w:ascii="Cambria Math" w:hAnsi="Cambria Math"/>
                  </w:rPr>
                  <m:t>x,y</m:t>
                </m:r>
              </m:e>
            </m:d>
            <m:r>
              <w:rPr>
                <w:rFonts w:ascii="Cambria Math" w:hAnsi="Cambria Math"/>
              </w:rPr>
              <m:t>∧S</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,y</m:t>
                </m:r>
              </m:e>
            </m:d>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e>
        </m:d>
      </m:oMath>
    </w:p>
    <w:p w14:paraId="53FC60CC" w14:textId="6DBBF232" w:rsidR="002F438F" w:rsidRDefault="00A77582" w:rsidP="0011005C">
      <w:pPr>
        <w:numPr>
          <w:ilvl w:val="0"/>
          <w:numId w:val="24"/>
        </w:numPr>
      </w:pPr>
      <w:r>
        <w:rPr>
          <w:i/>
        </w:rPr>
        <w:t xml:space="preserve">There is a unique object that has a successor and isn’t the successor of anything </w:t>
      </w:r>
      <m:oMath>
        <m:r>
          <w:rPr>
            <w:rFonts w:ascii="Cambria Math" w:hAnsi="Cambria Math"/>
          </w:rPr>
          <m:t>(∃!x: ∃y)S(x,y)∧(∀y)¬S(y,x))</m:t>
        </m:r>
      </m:oMath>
    </w:p>
    <w:p w14:paraId="141A570A" w14:textId="0E8F0A64" w:rsidR="002F438F" w:rsidRDefault="00A77582" w:rsidP="0011005C">
      <w:pPr>
        <w:numPr>
          <w:ilvl w:val="0"/>
          <w:numId w:val="24"/>
        </w:numPr>
      </w:pPr>
      <w:r>
        <w:rPr>
          <w:i/>
        </w:rPr>
        <w:t xml:space="preserve">Everything that is a successor has a successor </w:t>
      </w:r>
      <m:oMath>
        <m:d>
          <m:dPr>
            <m:ctrlPr>
              <w:rPr>
                <w:rFonts w:ascii="Cambria Math" w:hAnsi="Cambria Math"/>
                <w:i/>
              </w:rPr>
            </m:ctrlPr>
          </m:dPr>
          <m:e>
            <m:r>
              <w:rPr>
                <w:rFonts w:ascii="Cambria Math" w:hAnsi="Cambria Math"/>
              </w:rPr>
              <m:t>∀x</m:t>
            </m:r>
          </m:e>
        </m:d>
        <m:d>
          <m:dPr>
            <m:begChr m:val="["/>
            <m:endChr m:val="]"/>
            <m:ctrlPr>
              <w:rPr>
                <w:rFonts w:ascii="Cambria Math" w:hAnsi="Cambria Math"/>
                <w:i/>
              </w:rPr>
            </m:ctrlPr>
          </m:dPr>
          <m:e>
            <m:d>
              <m:dPr>
                <m:ctrlPr>
                  <w:rPr>
                    <w:rFonts w:ascii="Cambria Math" w:hAnsi="Cambria Math"/>
                    <w:i/>
                  </w:rPr>
                </m:ctrlPr>
              </m:dPr>
              <m:e>
                <m:r>
                  <w:rPr>
                    <w:rFonts w:ascii="Cambria Math" w:hAnsi="Cambria Math"/>
                  </w:rPr>
                  <m:t>∃y</m:t>
                </m:r>
              </m:e>
            </m:d>
            <m:r>
              <w:rPr>
                <w:rFonts w:ascii="Cambria Math" w:hAnsi="Cambria Math"/>
              </w:rPr>
              <m:t>S</m:t>
            </m:r>
            <m:d>
              <m:dPr>
                <m:ctrlPr>
                  <w:rPr>
                    <w:rFonts w:ascii="Cambria Math" w:hAnsi="Cambria Math"/>
                    <w:i/>
                  </w:rPr>
                </m:ctrlPr>
              </m:dPr>
              <m:e>
                <m:r>
                  <w:rPr>
                    <w:rFonts w:ascii="Cambria Math" w:hAnsi="Cambria Math"/>
                  </w:rPr>
                  <m:t>y,x</m:t>
                </m:r>
              </m:e>
            </m:d>
            <m:r>
              <w:rPr>
                <w:rFonts w:ascii="Cambria Math" w:hAnsi="Cambria Math"/>
              </w:rPr>
              <m:t>→</m:t>
            </m:r>
            <m:d>
              <m:dPr>
                <m:ctrlPr>
                  <w:rPr>
                    <w:rFonts w:ascii="Cambria Math" w:hAnsi="Cambria Math"/>
                    <w:i/>
                  </w:rPr>
                </m:ctrlPr>
              </m:dPr>
              <m:e>
                <m:r>
                  <w:rPr>
                    <w:rFonts w:ascii="Cambria Math" w:hAnsi="Cambria Math"/>
                  </w:rPr>
                  <m:t>∃z</m:t>
                </m:r>
              </m:e>
            </m:d>
            <m:r>
              <w:rPr>
                <w:rFonts w:ascii="Cambria Math" w:hAnsi="Cambria Math"/>
              </w:rPr>
              <m:t>S</m:t>
            </m:r>
            <m:d>
              <m:dPr>
                <m:ctrlPr>
                  <w:rPr>
                    <w:rFonts w:ascii="Cambria Math" w:hAnsi="Cambria Math"/>
                    <w:i/>
                  </w:rPr>
                </m:ctrlPr>
              </m:dPr>
              <m:e>
                <m:r>
                  <w:rPr>
                    <w:rFonts w:ascii="Cambria Math" w:hAnsi="Cambria Math"/>
                  </w:rPr>
                  <m:t>x,z</m:t>
                </m:r>
              </m:e>
            </m:d>
          </m:e>
        </m:d>
      </m:oMath>
    </w:p>
    <w:p w14:paraId="5189E7CF" w14:textId="675CDF26" w:rsidR="002F438F" w:rsidRDefault="00A77582" w:rsidP="0011005C">
      <w:pPr>
        <w:numPr>
          <w:ilvl w:val="0"/>
          <w:numId w:val="24"/>
        </w:numPr>
      </w:pPr>
      <w:r>
        <w:rPr>
          <w:i/>
        </w:rPr>
        <w:t xml:space="preserve">Successor is anti-reflexive: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S</m:t>
            </m:r>
            <m:d>
              <m:dPr>
                <m:ctrlPr>
                  <w:rPr>
                    <w:rFonts w:ascii="Cambria Math" w:hAnsi="Cambria Math"/>
                    <w:i/>
                  </w:rPr>
                </m:ctrlPr>
              </m:dPr>
              <m:e>
                <m:r>
                  <w:rPr>
                    <w:rFonts w:ascii="Cambria Math" w:hAnsi="Cambria Math"/>
                  </w:rPr>
                  <m:t>x,y</m:t>
                </m:r>
              </m:e>
            </m:d>
            <m:r>
              <w:rPr>
                <w:rFonts w:ascii="Cambria Math" w:hAnsi="Cambria Math"/>
              </w:rPr>
              <m:t>→¬S</m:t>
            </m:r>
            <m:d>
              <m:dPr>
                <m:ctrlPr>
                  <w:rPr>
                    <w:rFonts w:ascii="Cambria Math" w:hAnsi="Cambria Math"/>
                    <w:i/>
                  </w:rPr>
                </m:ctrlPr>
              </m:dPr>
              <m:e>
                <m:r>
                  <w:rPr>
                    <w:rFonts w:ascii="Cambria Math" w:hAnsi="Cambria Math"/>
                  </w:rPr>
                  <m:t>y,x</m:t>
                </m:r>
              </m:e>
            </m:d>
          </m:e>
        </m:d>
      </m:oMath>
    </w:p>
    <w:bookmarkEnd w:id="203"/>
    <w:p w14:paraId="328ECD7C" w14:textId="2580794A" w:rsidR="002F438F" w:rsidRDefault="00A77582">
      <w:pPr>
        <w:pStyle w:val="FirstParagraph"/>
      </w:pPr>
      <w:r>
        <w:t xml:space="preserve">Note that by </w:t>
      </w:r>
      <w:r w:rsidR="002A66EC">
        <w:t>clause 1</w:t>
      </w:r>
      <w:r>
        <w:t xml:space="preserve"> the relation </w:t>
      </w:r>
      <m:oMath>
        <m:r>
          <w:rPr>
            <w:rFonts w:ascii="Cambria Math" w:hAnsi="Cambria Math"/>
          </w:rPr>
          <m:t>S</m:t>
        </m:r>
      </m:oMath>
      <w:r>
        <w:t xml:space="preserve"> is a function.</w:t>
      </w:r>
    </w:p>
    <w:p w14:paraId="2B6DED5B" w14:textId="7F9A0A2D" w:rsidR="002F438F" w:rsidRDefault="003E202C" w:rsidP="003E202C">
      <w:pPr>
        <w:pStyle w:val="Heading3"/>
        <w:numPr>
          <w:ilvl w:val="0"/>
          <w:numId w:val="0"/>
        </w:numPr>
        <w:ind w:left="720" w:hanging="432"/>
      </w:pPr>
      <w:bookmarkStart w:id="204" w:name="_Toc74224301"/>
      <w:bookmarkStart w:id="205" w:name="possible-powerset"/>
      <w:bookmarkEnd w:id="202"/>
      <w:r>
        <w:rPr>
          <w:rStyle w:val="SectionNumber"/>
        </w:rPr>
        <w:t>8.1</w:t>
      </w:r>
      <w:r w:rsidR="0007567B">
        <w:rPr>
          <w:rStyle w:val="SectionNumber"/>
        </w:rPr>
        <w:t xml:space="preserve">0 </w:t>
      </w:r>
      <w:r w:rsidR="00A77582">
        <w:t>Possible Powerset</w:t>
      </w:r>
      <w:bookmarkEnd w:id="204"/>
    </w:p>
    <w:p w14:paraId="333797B2" w14:textId="6895177E" w:rsidR="002F438F" w:rsidRDefault="00A77582">
      <w:pPr>
        <w:pStyle w:val="FirstParagraph"/>
      </w:pPr>
      <w:bookmarkStart w:id="206" w:name="ax:possible-powerset"/>
      <w:r>
        <w:rPr>
          <w:b/>
        </w:rPr>
        <w:t xml:space="preserve">Axiom </w:t>
      </w:r>
      <w:r w:rsidR="00444F31">
        <w:rPr>
          <w:b/>
        </w:rPr>
        <w:t>8</w:t>
      </w:r>
      <w:r>
        <w:rPr>
          <w:b/>
        </w:rPr>
        <w:t>.11</w:t>
      </w:r>
      <w:r>
        <w:t xml:space="preserve"> (Possible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t xml:space="preserve">).  </w:t>
      </w:r>
      <w:r>
        <w:rPr>
          <w:i/>
        </w:rPr>
        <w:t xml:space="preserve">If </w:t>
      </w:r>
      <m:oMath>
        <m:r>
          <w:rPr>
            <w:rFonts w:ascii="Cambria Math" w:hAnsi="Cambria Math"/>
          </w:rPr>
          <m:t>F,C</m:t>
        </m:r>
      </m:oMath>
      <w:r>
        <w:rPr>
          <w:i/>
        </w:rPr>
        <w:t xml:space="preserve"> are distinct predicates, </w:t>
      </w:r>
      <m:oMath>
        <m:sSub>
          <m:sSubPr>
            <m:ctrlPr>
              <w:rPr>
                <w:rFonts w:ascii="Cambria Math" w:hAnsi="Cambria Math"/>
              </w:rPr>
            </m:ctrlPr>
          </m:sSubPr>
          <m:e>
            <m:r>
              <w:rPr>
                <w:rFonts w:ascii="Cambria Math" w:hAnsi="Cambria Math"/>
              </w:rPr>
              <m:t>∈</m:t>
            </m:r>
          </m:e>
          <m:sub>
            <m:r>
              <w:rPr>
                <w:rFonts w:ascii="Cambria Math" w:hAnsi="Cambria Math"/>
              </w:rPr>
              <m:t>C</m:t>
            </m:r>
          </m:sub>
        </m:sSub>
      </m:oMath>
      <w:r>
        <w:rPr>
          <w:i/>
        </w:rPr>
        <w:t xml:space="preserve"> a two-place relation, then </w:t>
      </w:r>
      <m:oMath>
        <m:nary>
          <m:naryPr>
            <m:chr m:val="◊"/>
            <m:limLoc m:val="subSup"/>
            <m:supHide m:val="1"/>
            <m:ctrlPr>
              <w:rPr>
                <w:rFonts w:ascii="Cambria Math" w:hAnsi="Cambria Math"/>
              </w:rPr>
            </m:ctrlPr>
          </m:naryPr>
          <m:sub>
            <m:r>
              <w:rPr>
                <w:rFonts w:ascii="Cambria Math" w:hAnsi="Cambria Math"/>
              </w:rPr>
              <m:t>F</m:t>
            </m:r>
          </m:sub>
          <m:sup>
            <m:r>
              <w:rPr>
                <w:rFonts w:ascii="Cambria Math" w:hAnsi="Cambria Math"/>
              </w:rPr>
              <m:t>​</m:t>
            </m:r>
          </m:sup>
          <m:e>
            <m:r>
              <m:rPr>
                <m:scr m:val="script"/>
                <m:sty m:val="p"/>
              </m:rPr>
              <w:rPr>
                <w:rFonts w:ascii="Cambria Math" w:hAnsi="Cambria Math"/>
              </w:rPr>
              <m:t>C</m:t>
            </m:r>
          </m:e>
        </m:nary>
        <m:d>
          <m:dPr>
            <m:ctrlPr>
              <w:rPr>
                <w:rFonts w:ascii="Cambria Math" w:hAnsi="Cambria Math"/>
                <w:i/>
              </w:rPr>
            </m:ctrlPr>
          </m:dPr>
          <m:e>
            <m:r>
              <w:rPr>
                <w:rFonts w:ascii="Cambria Math" w:hAnsi="Cambria Math"/>
              </w:rPr>
              <m:t>C,</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,F</m:t>
            </m:r>
          </m:e>
        </m:d>
      </m:oMath>
      <w:r>
        <w:rPr>
          <w:i/>
        </w:rPr>
        <w:t>.</w:t>
      </w:r>
    </w:p>
    <w:bookmarkEnd w:id="206"/>
    <w:p w14:paraId="76C3671F" w14:textId="66F1544B" w:rsidR="002F438F" w:rsidRDefault="00A77582">
      <w:pPr>
        <w:pStyle w:val="BodyText"/>
      </w:pPr>
      <w:r>
        <w:t xml:space="preserve">Here </w:t>
      </w:r>
      <m:oMath>
        <m:r>
          <m:rPr>
            <m:scr m:val="script"/>
            <m:sty m:val="p"/>
          </m:rPr>
          <w:rPr>
            <w:rFonts w:ascii="Cambria Math" w:hAnsi="Cambria Math"/>
          </w:rPr>
          <m:t>C</m:t>
        </m:r>
        <m:d>
          <m:dPr>
            <m:ctrlPr>
              <w:rPr>
                <w:rFonts w:ascii="Cambria Math" w:hAnsi="Cambria Math"/>
                <w:i/>
              </w:rPr>
            </m:ctrlPr>
          </m:dPr>
          <m:e>
            <m:r>
              <w:rPr>
                <w:rFonts w:ascii="Cambria Math" w:hAnsi="Cambria Math"/>
              </w:rPr>
              <m:t>C,</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,F</m:t>
            </m:r>
          </m:e>
        </m:d>
      </m:oMath>
      <w:r>
        <w:t xml:space="preserve"> is the conjunction of the following claims:</w:t>
      </w:r>
    </w:p>
    <w:p w14:paraId="4157F9D6" w14:textId="0CBC312B" w:rsidR="002F438F" w:rsidRDefault="00472183" w:rsidP="0011005C">
      <w:pPr>
        <w:numPr>
          <w:ilvl w:val="0"/>
          <w:numId w:val="25"/>
        </w:numPr>
      </w:pPr>
      <m:oMath>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rPr>
            </m:ctrlPr>
          </m:dPr>
          <m:e>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e>
        </m:d>
      </m:oMath>
      <w:r w:rsidR="00A77582">
        <w:t xml:space="preserve">, i.e., the objects satisfying </w:t>
      </w:r>
      <m:oMath>
        <m:r>
          <w:rPr>
            <w:rFonts w:ascii="Cambria Math" w:hAnsi="Cambria Math"/>
          </w:rPr>
          <m:t>F</m:t>
        </m:r>
      </m:oMath>
      <w:r w:rsidR="00A77582">
        <w:t xml:space="preserve"> and </w:t>
      </w:r>
      <m:oMath>
        <m:r>
          <w:rPr>
            <w:rFonts w:ascii="Cambria Math" w:hAnsi="Cambria Math"/>
          </w:rPr>
          <m:t>C</m:t>
        </m:r>
      </m:oMath>
      <w:r w:rsidR="00A77582">
        <w:t xml:space="preserve"> are disjoint.</w:t>
      </w:r>
    </w:p>
    <w:p w14:paraId="67185E08" w14:textId="08D4EB8A" w:rsidR="002F438F" w:rsidRDefault="00472183" w:rsidP="0011005C">
      <w:pPr>
        <w:numPr>
          <w:ilvl w:val="0"/>
          <w:numId w:val="25"/>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rPr>
            </m:ctrlPr>
          </m:dPr>
          <m:e>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∧C</m:t>
            </m:r>
            <m:d>
              <m:dPr>
                <m:ctrlPr>
                  <w:rPr>
                    <w:rFonts w:ascii="Cambria Math" w:hAnsi="Cambria Math"/>
                    <w:i/>
                  </w:rPr>
                </m:ctrlPr>
              </m:dPr>
              <m:e>
                <m:r>
                  <w:rPr>
                    <w:rFonts w:ascii="Cambria Math" w:hAnsi="Cambria Math"/>
                  </w:rPr>
                  <m:t>y</m:t>
                </m:r>
              </m:e>
            </m:d>
          </m:e>
        </m:d>
      </m:oMath>
      <w:r w:rsidR="00A77582">
        <w:t>.</w:t>
      </w:r>
    </w:p>
    <w:p w14:paraId="2CDC4A33" w14:textId="77777777" w:rsidR="002F438F" w:rsidRDefault="00472183" w:rsidP="0011005C">
      <w:pPr>
        <w:numPr>
          <w:ilvl w:val="0"/>
          <w:numId w:val="25"/>
        </w:numPr>
      </w:pPr>
      <m:oMath>
        <m:nary>
          <m:naryPr>
            <m:chr m:val="□"/>
            <m:limLoc m:val="subSup"/>
            <m:supHide m:val="1"/>
            <m:ctrlPr>
              <w:rPr>
                <w:rFonts w:ascii="Cambria Math" w:hAnsi="Cambria Math"/>
              </w:rPr>
            </m:ctrlPr>
          </m:naryPr>
          <m:sub>
            <m:r>
              <w:rPr>
                <w:rFonts w:ascii="Cambria Math" w:hAnsi="Cambria Math"/>
              </w:rPr>
              <m:t>C,</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,F</m:t>
            </m:r>
          </m:sub>
          <m:sup>
            <m:r>
              <w:rPr>
                <w:rFonts w:ascii="Cambria Math" w:hAnsi="Cambria Math"/>
              </w:rPr>
              <m:t>​</m:t>
            </m:r>
          </m:sup>
          <m:e>
            <m:r>
              <w:rPr>
                <w:rFonts w:ascii="Cambria Math" w:hAnsi="Cambria Math"/>
              </w:rPr>
              <m:t>(</m:t>
            </m:r>
          </m:e>
        </m:nary>
        <m:r>
          <w:rPr>
            <w:rFonts w:ascii="Cambria Math" w:hAnsi="Cambria Math"/>
          </w:rPr>
          <m:t>∃x)</m:t>
        </m:r>
        <m:d>
          <m:dPr>
            <m:begChr m:val="["/>
            <m:endChr m:val="]"/>
            <m:ctrlPr>
              <w:rPr>
                <w:rFonts w:ascii="Cambria Math" w:hAnsi="Cambria Math"/>
              </w:rPr>
            </m:ctrlPr>
          </m:dPr>
          <m:e>
            <m:r>
              <w:rPr>
                <w:rFonts w:ascii="Cambria Math" w:hAnsi="Cambria Math"/>
              </w:rPr>
              <m:t>C(x)∧(∀y)</m:t>
            </m:r>
            <m:d>
              <m:dPr>
                <m:ctrlPr>
                  <w:rPr>
                    <w:rFonts w:ascii="Cambria Math" w:hAnsi="Cambria Math"/>
                  </w:rPr>
                </m:ctrlPr>
              </m:dPr>
              <m:e>
                <m:r>
                  <w:rPr>
                    <w:rFonts w:ascii="Cambria Math" w:hAnsi="Cambria Math"/>
                  </w:rPr>
                  <m:t>(F(y)∧K(y)</m:t>
                </m:r>
              </m:e>
            </m:d>
            <m:r>
              <w:rPr>
                <w:rFonts w:ascii="Cambria Math" w:hAnsi="Cambria Math"/>
              </w:rPr>
              <m:t>↔y</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x)</m:t>
            </m:r>
          </m:e>
        </m:d>
      </m:oMath>
      <w:r w:rsidR="00A77582">
        <w:t xml:space="preserve">, i.e., it’s necessary that however some predicate </w:t>
      </w:r>
      <m:oMath>
        <m:r>
          <w:rPr>
            <w:rFonts w:ascii="Cambria Math" w:hAnsi="Cambria Math"/>
          </w:rPr>
          <m:t>K</m:t>
        </m:r>
      </m:oMath>
      <w:r w:rsidR="00A77582">
        <w:t xml:space="preserve"> applies to some objects satisfying </w:t>
      </w:r>
      <m:oMath>
        <m:r>
          <w:rPr>
            <w:rFonts w:ascii="Cambria Math" w:hAnsi="Cambria Math"/>
          </w:rPr>
          <m:t>F</m:t>
        </m:r>
      </m:oMath>
      <w:r w:rsidR="00A77582">
        <w:t xml:space="preserve">, there exists a corresponding class </w:t>
      </w:r>
      <m:oMath>
        <m:r>
          <w:rPr>
            <w:rFonts w:ascii="Cambria Math" w:hAnsi="Cambria Math"/>
          </w:rPr>
          <m:t>C</m:t>
        </m:r>
      </m:oMath>
      <w:r w:rsidR="00A77582">
        <w:t xml:space="preserve"> whose elements are exactly the objects which </w:t>
      </w:r>
      <m:oMath>
        <m:r>
          <w:rPr>
            <w:rFonts w:ascii="Cambria Math" w:hAnsi="Cambria Math"/>
          </w:rPr>
          <m:t>F</m:t>
        </m:r>
      </m:oMath>
      <w:r w:rsidR="00A77582">
        <w:t xml:space="preserve"> applies to.</w:t>
      </w:r>
    </w:p>
    <w:p w14:paraId="1A175295" w14:textId="77777777" w:rsidR="002F438F" w:rsidRDefault="00A77582" w:rsidP="0011005C">
      <w:pPr>
        <w:numPr>
          <w:ilvl w:val="0"/>
          <w:numId w:val="25"/>
        </w:numPr>
      </w:pPr>
      <m:oMath>
        <m:r>
          <w:rPr>
            <w:rFonts w:ascii="Cambria Math" w:hAnsi="Cambria Math"/>
          </w:rPr>
          <m:t>(∀y)(∀y')(C(y)∧C(y')∧¬y=y'→(∃x)¬(x</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y↔x</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y')</m:t>
        </m:r>
      </m:oMath>
      <w:r>
        <w:t xml:space="preserve">, i.e., classes are extensional (no two members of </w:t>
      </w:r>
      <m:oMath>
        <m:r>
          <w:rPr>
            <w:rFonts w:ascii="Cambria Math" w:hAnsi="Cambria Math"/>
          </w:rPr>
          <m:t>C</m:t>
        </m:r>
      </m:oMath>
      <w:r>
        <w:t xml:space="preserve"> contain, in the sense of </w:t>
      </w:r>
      <m:oMath>
        <m:sSub>
          <m:sSubPr>
            <m:ctrlPr>
              <w:rPr>
                <w:rFonts w:ascii="Cambria Math" w:hAnsi="Cambria Math"/>
              </w:rPr>
            </m:ctrlPr>
          </m:sSubPr>
          <m:e>
            <m:r>
              <w:rPr>
                <w:rFonts w:ascii="Cambria Math" w:hAnsi="Cambria Math"/>
              </w:rPr>
              <m:t>∈</m:t>
            </m:r>
          </m:e>
          <m:sub>
            <m:r>
              <w:rPr>
                <w:rFonts w:ascii="Cambria Math" w:hAnsi="Cambria Math"/>
              </w:rPr>
              <m:t>C</m:t>
            </m:r>
          </m:sub>
        </m:sSub>
      </m:oMath>
      <w:r>
        <w:t>, the same elements).</w:t>
      </w:r>
    </w:p>
    <w:p w14:paraId="0BC7DF9F" w14:textId="6AC24103" w:rsidR="002F438F" w:rsidRDefault="00A77582">
      <w:pPr>
        <w:pStyle w:val="FirstParagraph"/>
      </w:pPr>
      <w:r>
        <w:t xml:space="preserve">Intuitively, this axiom schema says that it is always possible to add a layer of classes to the objects satisfying some predicate F. Note that </w:t>
      </w:r>
      <m:oMath>
        <m:r>
          <m:rPr>
            <m:scr m:val="script"/>
            <m:sty m:val="p"/>
          </m:rPr>
          <w:rPr>
            <w:rFonts w:ascii="Cambria Math" w:hAnsi="Cambria Math"/>
          </w:rPr>
          <m:t>C</m:t>
        </m:r>
        <m:d>
          <m:dPr>
            <m:ctrlPr>
              <w:rPr>
                <w:rFonts w:ascii="Cambria Math" w:hAnsi="Cambria Math"/>
                <w:i/>
              </w:rPr>
            </m:ctrlPr>
          </m:dPr>
          <m:e>
            <m:r>
              <w:rPr>
                <w:rFonts w:ascii="Cambria Math" w:hAnsi="Cambria Math"/>
              </w:rPr>
              <m:t>C,</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,F</m:t>
            </m:r>
          </m:e>
        </m:d>
      </m:oMath>
      <w:r>
        <w:t xml:space="preserve"> is content restricted to </w:t>
      </w:r>
      <m:oMath>
        <m:r>
          <w:rPr>
            <w:rFonts w:ascii="Cambria Math" w:hAnsi="Cambria Math"/>
          </w:rPr>
          <m:t>C,</m:t>
        </m:r>
        <m:sSub>
          <m:sSubPr>
            <m:ctrlPr>
              <w:rPr>
                <w:rFonts w:ascii="Cambria Math" w:hAnsi="Cambria Math"/>
              </w:rPr>
            </m:ctrlPr>
          </m:sSubPr>
          <m:e>
            <m:r>
              <w:rPr>
                <w:rFonts w:ascii="Cambria Math" w:hAnsi="Cambria Math"/>
              </w:rPr>
              <m:t>∈</m:t>
            </m:r>
          </m:e>
          <m:sub>
            <m:r>
              <w:rPr>
                <w:rFonts w:ascii="Cambria Math" w:hAnsi="Cambria Math"/>
              </w:rPr>
              <m:t>C</m:t>
            </m:r>
          </m:sub>
        </m:sSub>
        <m:r>
          <w:rPr>
            <w:rFonts w:ascii="Cambria Math" w:hAnsi="Cambria Math"/>
          </w:rPr>
          <m:t>,F</m:t>
        </m:r>
      </m:oMath>
      <w:r>
        <w:t>.</w:t>
      </w:r>
    </w:p>
    <w:p w14:paraId="0DDA80CD" w14:textId="7D3942FD" w:rsidR="002F438F" w:rsidRDefault="003037B6" w:rsidP="003037B6">
      <w:pPr>
        <w:pStyle w:val="Heading3"/>
        <w:numPr>
          <w:ilvl w:val="0"/>
          <w:numId w:val="0"/>
        </w:numPr>
        <w:ind w:left="720" w:hanging="432"/>
      </w:pPr>
      <w:bookmarkStart w:id="207" w:name="_Toc74224302"/>
      <w:bookmarkStart w:id="208" w:name="choice"/>
      <w:bookmarkEnd w:id="205"/>
      <w:r>
        <w:rPr>
          <w:rStyle w:val="SectionNumber"/>
        </w:rPr>
        <w:lastRenderedPageBreak/>
        <w:t>8</w:t>
      </w:r>
      <w:r w:rsidR="00A77582">
        <w:rPr>
          <w:rStyle w:val="SectionNumber"/>
        </w:rPr>
        <w:t>.11</w:t>
      </w:r>
      <w:r w:rsidR="00A77582">
        <w:tab/>
      </w:r>
      <w:r w:rsidR="006C5B8D">
        <w:t xml:space="preserve"> </w:t>
      </w:r>
      <w:r w:rsidR="00A77582">
        <w:t>Choice</w:t>
      </w:r>
      <w:bookmarkEnd w:id="207"/>
    </w:p>
    <w:p w14:paraId="128BE821" w14:textId="04B0A89D" w:rsidR="002F438F" w:rsidRDefault="00A77582">
      <w:pPr>
        <w:pStyle w:val="FirstParagraph"/>
      </w:pPr>
      <w:bookmarkStart w:id="209" w:name="ax:choice"/>
      <w:r>
        <w:rPr>
          <w:b/>
        </w:rPr>
        <w:t xml:space="preserve">Axiom </w:t>
      </w:r>
      <w:r w:rsidR="00444F31">
        <w:rPr>
          <w:b/>
        </w:rPr>
        <w:t>8</w:t>
      </w:r>
      <w:r>
        <w:rPr>
          <w:b/>
        </w:rPr>
        <w:t>.12</w:t>
      </w:r>
      <w:r>
        <w:t xml:space="preserve"> (Choice).  </w:t>
      </w:r>
      <w:r>
        <w:rPr>
          <w:i/>
        </w:rPr>
        <w:t xml:space="preserve">For all </w:t>
      </w:r>
      <m:oMath>
        <m:r>
          <w:rPr>
            <w:rFonts w:ascii="Cambria Math" w:hAnsi="Cambria Math"/>
          </w:rPr>
          <m:t>n≥0,m&gt;0</m:t>
        </m:r>
      </m:oMath>
      <w:r>
        <w:rPr>
          <w:i/>
        </w:rPr>
        <w:t xml:space="preserve"> if </w:t>
      </w:r>
      <m:oMath>
        <m:r>
          <w:rPr>
            <w:rFonts w:ascii="Cambria Math" w:hAnsi="Cambria Math"/>
          </w:rPr>
          <m:t>I</m:t>
        </m:r>
      </m:oMath>
      <w:r>
        <w:rPr>
          <w:i/>
        </w:rPr>
        <w:t xml:space="preserve"> is an </w:t>
      </w:r>
      <m:oMath>
        <m:r>
          <w:rPr>
            <w:rFonts w:ascii="Cambria Math" w:hAnsi="Cambria Math"/>
          </w:rPr>
          <m:t>n</m:t>
        </m:r>
      </m:oMath>
      <w:r>
        <w:rPr>
          <w:i/>
        </w:rPr>
        <w:t xml:space="preserve">-ary relation (where a </w:t>
      </w:r>
      <m:oMath>
        <m:r>
          <w:rPr>
            <w:rFonts w:ascii="Cambria Math" w:hAnsi="Cambria Math"/>
          </w:rPr>
          <m:t>0</m:t>
        </m:r>
      </m:oMath>
      <w:r>
        <w:rPr>
          <w:i/>
        </w:rPr>
        <w:t xml:space="preserve">-ary relation is assumed to be </w:t>
      </w:r>
      <m:oMath>
        <m:r>
          <w:rPr>
            <w:rFonts w:ascii="Cambria Math" w:hAnsi="Cambria Math"/>
          </w:rPr>
          <m:t>¬⊥</m:t>
        </m:r>
      </m:oMath>
      <w:r>
        <w:rPr>
          <w:i/>
        </w:rPr>
        <w:t xml:space="preserve">) and </w:t>
      </w:r>
      <m:oMath>
        <m:r>
          <w:rPr>
            <w:rFonts w:ascii="Cambria Math" w:hAnsi="Cambria Math"/>
          </w:rPr>
          <m:t>R,</m:t>
        </m:r>
        <m:acc>
          <m:accPr>
            <m:ctrlPr>
              <w:rPr>
                <w:rFonts w:ascii="Cambria Math" w:hAnsi="Cambria Math"/>
              </w:rPr>
            </m:ctrlPr>
          </m:accPr>
          <m:e>
            <m:r>
              <w:rPr>
                <w:rFonts w:ascii="Cambria Math" w:hAnsi="Cambria Math"/>
              </w:rPr>
              <m:t>R</m:t>
            </m:r>
          </m:e>
        </m:acc>
      </m:oMath>
      <w:r>
        <w:rPr>
          <w:i/>
        </w:rPr>
        <w:t xml:space="preserve"> are </w:t>
      </w:r>
      <m:oMath>
        <m:r>
          <w:rPr>
            <w:rFonts w:ascii="Cambria Math" w:hAnsi="Cambria Math"/>
          </w:rPr>
          <m:t>n+m</m:t>
        </m:r>
      </m:oMath>
      <w:r>
        <w:rPr>
          <w:i/>
        </w:rPr>
        <w:t xml:space="preserve">-ary relations with </w:t>
      </w:r>
      <m:oMath>
        <m:acc>
          <m:accPr>
            <m:ctrlPr>
              <w:rPr>
                <w:rFonts w:ascii="Cambria Math" w:hAnsi="Cambria Math"/>
              </w:rPr>
            </m:ctrlPr>
          </m:accPr>
          <m:e>
            <m:r>
              <w:rPr>
                <w:rFonts w:ascii="Cambria Math" w:hAnsi="Cambria Math"/>
              </w:rPr>
              <m:t>R</m:t>
            </m:r>
          </m:e>
        </m:acc>
      </m:oMath>
      <w:r>
        <w:rPr>
          <w:i/>
        </w:rPr>
        <w:t xml:space="preserve"> not appearing in </w:t>
      </w:r>
      <m:oMath>
        <m:r>
          <w:rPr>
            <w:rFonts w:ascii="Cambria Math" w:hAnsi="Cambria Math"/>
          </w:rPr>
          <m:t>Φ</m:t>
        </m:r>
      </m:oMath>
      <w:r>
        <w:rPr>
          <w:i/>
        </w:rPr>
        <w:t xml:space="preserve"> or </w:t>
      </w:r>
      <m:oMath>
        <m:r>
          <m:rPr>
            <m:scr m:val="script"/>
            <m:sty m:val="p"/>
          </m:rPr>
          <w:rPr>
            <w:rFonts w:ascii="Cambria Math" w:hAnsi="Cambria Math"/>
          </w:rPr>
          <m:t>L</m:t>
        </m:r>
      </m:oMath>
      <w:r>
        <w:rPr>
          <w:i/>
        </w:rPr>
        <w:t xml:space="preserve"> (nor equal to </w:t>
      </w:r>
      <m:oMath>
        <m:r>
          <w:rPr>
            <w:rFonts w:ascii="Cambria Math" w:hAnsi="Cambria Math"/>
          </w:rPr>
          <m:t>I,R</m:t>
        </m:r>
      </m:oMath>
      <w:r>
        <w:rPr>
          <w:i/>
        </w:rPr>
        <w:t xml:space="preserve">) then </w:t>
      </w:r>
      <m:oMath>
        <m:m>
          <m:mPr>
            <m:plcHide m:val="1"/>
            <m:mcs>
              <m:mc>
                <m:mcPr>
                  <m:count m:val="1"/>
                  <m:mcJc m:val="right"/>
                </m:mcPr>
              </m:mc>
              <m:mc>
                <m:mcPr>
                  <m:count m:val="1"/>
                  <m:mcJc m:val="left"/>
                </m:mcPr>
              </m:mc>
            </m:mcs>
            <m:ctrlPr>
              <w:rPr>
                <w:rFonts w:ascii="Cambria Math" w:hAnsi="Cambria Math"/>
              </w:rPr>
            </m:ctrlPr>
          </m:mPr>
          <m:mr>
            <m:e/>
            <m:e>
              <m:r>
                <w:rPr>
                  <w:rFonts w:ascii="Cambria Math" w:hAnsi="Cambria Math"/>
                </w:rPr>
                <m:t>Φ∧</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d>
              <m:d>
                <m:dPr>
                  <m:begChr m:val="["/>
                  <m:endChr m:val="]"/>
                  <m:ctrlPr>
                    <w:rPr>
                      <w:rFonts w:ascii="Cambria Math" w:hAnsi="Cambria Math"/>
                      <w:i/>
                    </w:rPr>
                  </m:ctrlPr>
                </m:dPr>
                <m:e>
                  <m:r>
                    <w:rPr>
                      <w:rFonts w:ascii="Cambria Math" w:hAnsi="Cambria Math"/>
                    </w:rPr>
                    <m:t>I</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r>
                    <w:rPr>
                      <w:rFonts w:ascii="Cambria Math" w:hAnsi="Cambria Math"/>
                    </w:rPr>
                    <m:t>→</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y</m:t>
                          </m:r>
                        </m:e>
                      </m:acc>
                    </m:e>
                  </m:d>
                  <m:r>
                    <w:rPr>
                      <w:rFonts w:ascii="Cambria Math" w:hAnsi="Cambria Math"/>
                    </w:rPr>
                    <m:t>R</m:t>
                  </m:r>
                  <m:d>
                    <m:dPr>
                      <m:ctrlPr>
                        <w:rPr>
                          <w:rFonts w:ascii="Cambria Math" w:hAnsi="Cambria Math"/>
                          <w:i/>
                        </w:rPr>
                      </m:ctrlPr>
                    </m:dPr>
                    <m:e>
                      <m:acc>
                        <m:accPr>
                          <m:chr m:val="⃗"/>
                          <m:ctrlPr>
                            <w:rPr>
                              <w:rFonts w:ascii="Cambria Math" w:hAnsi="Cambria Math"/>
                            </w:rPr>
                          </m:ctrlPr>
                        </m:accPr>
                        <m:e>
                          <m:r>
                            <w:rPr>
                              <w:rFonts w:ascii="Cambria Math" w:hAnsi="Cambria Math"/>
                            </w:rPr>
                            <m:t>x</m:t>
                          </m:r>
                        </m:e>
                      </m:acc>
                      <m:r>
                        <w:rPr>
                          <w:rFonts w:ascii="Cambria Math" w:hAnsi="Cambria Math"/>
                        </w:rPr>
                        <m:t>,</m:t>
                      </m:r>
                      <m:acc>
                        <m:accPr>
                          <m:chr m:val="⃗"/>
                          <m:ctrlPr>
                            <w:rPr>
                              <w:rFonts w:ascii="Cambria Math" w:hAnsi="Cambria Math"/>
                            </w:rPr>
                          </m:ctrlPr>
                        </m:accPr>
                        <m:e>
                          <m:r>
                            <w:rPr>
                              <w:rFonts w:ascii="Cambria Math" w:hAnsi="Cambria Math"/>
                            </w:rPr>
                            <m:t>y</m:t>
                          </m:r>
                        </m:e>
                      </m:acc>
                    </m:e>
                  </m:d>
                </m:e>
              </m:d>
              <m:r>
                <w:rPr>
                  <w:rFonts w:ascii="Cambria Math" w:hAnsi="Cambria Math"/>
                </w:rPr>
                <m:t>→</m:t>
              </m:r>
            </m:e>
          </m:mr>
          <m:mr>
            <m:e/>
            <m:e>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,I,R</m:t>
                  </m:r>
                </m:sub>
                <m:sup>
                  <m:r>
                    <w:rPr>
                      <w:rFonts w:ascii="Cambria Math" w:hAnsi="Cambria Math"/>
                    </w:rPr>
                    <m:t>​</m:t>
                  </m:r>
                </m:sup>
                <m:e>
                  <m:r>
                    <w:rPr>
                      <w:rFonts w:ascii="Cambria Math" w:hAnsi="Cambria Math"/>
                    </w:rPr>
                    <m:t>Φ</m:t>
                  </m:r>
                </m:e>
              </m:nary>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d>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y</m:t>
                          </m:r>
                        </m:e>
                      </m:acc>
                    </m:e>
                  </m:d>
                  <m:d>
                    <m:dPr>
                      <m:ctrlPr>
                        <w:rPr>
                          <w:rFonts w:ascii="Cambria Math" w:hAnsi="Cambria Math"/>
                          <w:i/>
                        </w:rPr>
                      </m:ctrlPr>
                    </m:dPr>
                    <m:e>
                      <m:acc>
                        <m:accPr>
                          <m:ctrlPr>
                            <w:rPr>
                              <w:rFonts w:ascii="Cambria Math" w:hAnsi="Cambria Math"/>
                            </w:rPr>
                          </m:ctrlPr>
                        </m:accPr>
                        <m:e>
                          <m:r>
                            <w:rPr>
                              <w:rFonts w:ascii="Cambria Math" w:hAnsi="Cambria Math"/>
                            </w:rPr>
                            <m:t>R</m:t>
                          </m:r>
                        </m:e>
                      </m:acc>
                      <m:d>
                        <m:dPr>
                          <m:ctrlPr>
                            <w:rPr>
                              <w:rFonts w:ascii="Cambria Math" w:hAnsi="Cambria Math"/>
                              <w:i/>
                            </w:rPr>
                          </m:ctrlPr>
                        </m:dPr>
                        <m:e>
                          <m:acc>
                            <m:accPr>
                              <m:chr m:val="⃗"/>
                              <m:ctrlPr>
                                <w:rPr>
                                  <w:rFonts w:ascii="Cambria Math" w:hAnsi="Cambria Math"/>
                                </w:rPr>
                              </m:ctrlPr>
                            </m:accPr>
                            <m:e>
                              <m:r>
                                <w:rPr>
                                  <w:rFonts w:ascii="Cambria Math" w:hAnsi="Cambria Math"/>
                                </w:rPr>
                                <m:t>x</m:t>
                              </m:r>
                            </m:e>
                          </m:acc>
                          <m:r>
                            <w:rPr>
                              <w:rFonts w:ascii="Cambria Math" w:hAnsi="Cambria Math"/>
                            </w:rPr>
                            <m:t>,</m:t>
                          </m:r>
                          <m:acc>
                            <m:accPr>
                              <m:chr m:val="⃗"/>
                              <m:ctrlPr>
                                <w:rPr>
                                  <w:rFonts w:ascii="Cambria Math" w:hAnsi="Cambria Math"/>
                                </w:rPr>
                              </m:ctrlPr>
                            </m:accPr>
                            <m:e>
                              <m:r>
                                <w:rPr>
                                  <w:rFonts w:ascii="Cambria Math" w:hAnsi="Cambria Math"/>
                                </w:rPr>
                                <m:t>y</m:t>
                              </m:r>
                            </m:e>
                          </m:acc>
                        </m:e>
                      </m:d>
                      <m:r>
                        <w:rPr>
                          <w:rFonts w:ascii="Cambria Math" w:hAnsi="Cambria Math"/>
                        </w:rPr>
                        <m:t>→R</m:t>
                      </m:r>
                      <m:d>
                        <m:dPr>
                          <m:ctrlPr>
                            <w:rPr>
                              <w:rFonts w:ascii="Cambria Math" w:hAnsi="Cambria Math"/>
                              <w:i/>
                            </w:rPr>
                          </m:ctrlPr>
                        </m:dPr>
                        <m:e>
                          <m:acc>
                            <m:accPr>
                              <m:chr m:val="⃗"/>
                              <m:ctrlPr>
                                <w:rPr>
                                  <w:rFonts w:ascii="Cambria Math" w:hAnsi="Cambria Math"/>
                                </w:rPr>
                              </m:ctrlPr>
                            </m:accPr>
                            <m:e>
                              <m:r>
                                <w:rPr>
                                  <w:rFonts w:ascii="Cambria Math" w:hAnsi="Cambria Math"/>
                                </w:rPr>
                                <m:t>x</m:t>
                              </m:r>
                            </m:e>
                          </m:acc>
                          <m:r>
                            <w:rPr>
                              <w:rFonts w:ascii="Cambria Math" w:hAnsi="Cambria Math"/>
                            </w:rPr>
                            <m:t>,</m:t>
                          </m:r>
                          <m:acc>
                            <m:accPr>
                              <m:chr m:val="⃗"/>
                              <m:ctrlPr>
                                <w:rPr>
                                  <w:rFonts w:ascii="Cambria Math" w:hAnsi="Cambria Math"/>
                                </w:rPr>
                              </m:ctrlPr>
                            </m:accPr>
                            <m:e>
                              <m:r>
                                <w:rPr>
                                  <w:rFonts w:ascii="Cambria Math" w:hAnsi="Cambria Math"/>
                                </w:rPr>
                                <m:t>y</m:t>
                              </m:r>
                            </m:e>
                          </m:acc>
                        </m:e>
                      </m:d>
                    </m:e>
                  </m:d>
                  <m:r>
                    <w:rPr>
                      <w:rFonts w:ascii="Cambria Math" w:hAnsi="Cambria Math"/>
                    </w:rPr>
                    <m:t>∧</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d>
                  <m:d>
                    <m:dPr>
                      <m:begChr m:val="["/>
                      <m:endChr m:val="]"/>
                      <m:ctrlPr>
                        <w:rPr>
                          <w:rFonts w:ascii="Cambria Math" w:hAnsi="Cambria Math"/>
                          <w:i/>
                        </w:rPr>
                      </m:ctrlPr>
                    </m:dPr>
                    <m:e>
                      <m:r>
                        <w:rPr>
                          <w:rFonts w:ascii="Cambria Math" w:hAnsi="Cambria Math"/>
                        </w:rPr>
                        <m:t>I</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r>
                        <w:rPr>
                          <w:rFonts w:ascii="Cambria Math" w:hAnsi="Cambria Math"/>
                        </w:rPr>
                        <m:t>→</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y</m:t>
                              </m:r>
                            </m:e>
                          </m:acc>
                        </m:e>
                      </m:d>
                      <m:acc>
                        <m:accPr>
                          <m:ctrlPr>
                            <w:rPr>
                              <w:rFonts w:ascii="Cambria Math" w:hAnsi="Cambria Math"/>
                            </w:rPr>
                          </m:ctrlPr>
                        </m:accPr>
                        <m:e>
                          <m:r>
                            <w:rPr>
                              <w:rFonts w:ascii="Cambria Math" w:hAnsi="Cambria Math"/>
                            </w:rPr>
                            <m:t>R</m:t>
                          </m:r>
                        </m:e>
                      </m:acc>
                      <m:d>
                        <m:dPr>
                          <m:ctrlPr>
                            <w:rPr>
                              <w:rFonts w:ascii="Cambria Math" w:hAnsi="Cambria Math"/>
                              <w:i/>
                            </w:rPr>
                          </m:ctrlPr>
                        </m:dPr>
                        <m:e>
                          <m:acc>
                            <m:accPr>
                              <m:chr m:val="⃗"/>
                              <m:ctrlPr>
                                <w:rPr>
                                  <w:rFonts w:ascii="Cambria Math" w:hAnsi="Cambria Math"/>
                                </w:rPr>
                              </m:ctrlPr>
                            </m:accPr>
                            <m:e>
                              <m:r>
                                <w:rPr>
                                  <w:rFonts w:ascii="Cambria Math" w:hAnsi="Cambria Math"/>
                                </w:rPr>
                                <m:t>x</m:t>
                              </m:r>
                            </m:e>
                          </m:acc>
                          <m:r>
                            <w:rPr>
                              <w:rFonts w:ascii="Cambria Math" w:hAnsi="Cambria Math"/>
                            </w:rPr>
                            <m:t>,</m:t>
                          </m:r>
                          <m:acc>
                            <m:accPr>
                              <m:chr m:val="⃗"/>
                              <m:ctrlPr>
                                <w:rPr>
                                  <w:rFonts w:ascii="Cambria Math" w:hAnsi="Cambria Math"/>
                                </w:rPr>
                              </m:ctrlPr>
                            </m:accPr>
                            <m:e>
                              <m:r>
                                <w:rPr>
                                  <w:rFonts w:ascii="Cambria Math" w:hAnsi="Cambria Math"/>
                                </w:rPr>
                                <m:t>y</m:t>
                              </m:r>
                            </m:e>
                          </m:acc>
                        </m:e>
                      </m:d>
                    </m:e>
                  </m:d>
                </m:e>
              </m:d>
            </m:e>
          </m:mr>
        </m:m>
      </m:oMath>
    </w:p>
    <w:bookmarkEnd w:id="209"/>
    <w:p w14:paraId="1C55018C" w14:textId="19507DE1" w:rsidR="002F438F" w:rsidRDefault="00A77582">
      <w:pPr>
        <w:pStyle w:val="FirstParagraph"/>
      </w:pPr>
      <w:r>
        <w:t>This axiom schema captures the same intuition as the axiom of choice</w:t>
      </w:r>
      <w:r w:rsidR="006C5B8D">
        <w:fldChar w:fldCharType="begin"/>
      </w:r>
      <w:r w:rsidR="006C5B8D">
        <w:instrText xml:space="preserve"> XE "</w:instrText>
      </w:r>
      <w:r w:rsidR="006C5B8D" w:rsidRPr="00CB5FC0">
        <w:instrText>axiom of choice</w:instrText>
      </w:r>
      <w:r w:rsidR="006C5B8D">
        <w:instrText xml:space="preserve">" </w:instrText>
      </w:r>
      <w:r w:rsidR="006C5B8D">
        <w:fldChar w:fldCharType="end"/>
      </w:r>
      <w:r>
        <w:t xml:space="preserve"> in set theory. It says that if every </w:t>
      </w:r>
      <m:oMath>
        <m:r>
          <w:rPr>
            <w:rFonts w:ascii="Cambria Math" w:hAnsi="Cambria Math"/>
          </w:rPr>
          <m:t>x</m:t>
        </m:r>
      </m:oMath>
      <w:r>
        <w:t xml:space="preserve"> satisfying </w:t>
      </w:r>
      <m:oMath>
        <m:r>
          <w:rPr>
            <w:rFonts w:ascii="Cambria Math" w:hAnsi="Cambria Math"/>
          </w:rPr>
          <m:t>I</m:t>
        </m:r>
      </m:oMath>
      <w:r>
        <w:t xml:space="preserve"> is related to some </w:t>
      </w:r>
      <m:oMath>
        <m:r>
          <w:rPr>
            <w:rFonts w:ascii="Cambria Math" w:hAnsi="Cambria Math"/>
          </w:rPr>
          <m:t>y</m:t>
        </m:r>
      </m:oMath>
      <w:r>
        <w:t xml:space="preserve"> by </w:t>
      </w:r>
      <m:oMath>
        <m:r>
          <w:rPr>
            <w:rFonts w:ascii="Cambria Math" w:hAnsi="Cambria Math"/>
          </w:rPr>
          <m:t>R</m:t>
        </m:r>
      </m:oMath>
      <w:r>
        <w:t xml:space="preserve">, then (fixing </w:t>
      </w:r>
      <m:oMath>
        <m:r>
          <w:rPr>
            <w:rFonts w:ascii="Cambria Math" w:hAnsi="Cambria Math"/>
          </w:rPr>
          <m:t>I,R</m:t>
        </m:r>
      </m:oMath>
      <w:r>
        <w:t xml:space="preserve">) another relation </w:t>
      </w:r>
      <m:oMath>
        <m:acc>
          <m:accPr>
            <m:ctrlPr>
              <w:rPr>
                <w:rFonts w:ascii="Cambria Math" w:hAnsi="Cambria Math"/>
              </w:rPr>
            </m:ctrlPr>
          </m:accPr>
          <m:e>
            <m:r>
              <w:rPr>
                <w:rFonts w:ascii="Cambria Math" w:hAnsi="Cambria Math"/>
              </w:rPr>
              <m:t>R</m:t>
            </m:r>
          </m:e>
        </m:acc>
      </m:oMath>
      <w:r>
        <w:t xml:space="preserve"> can behave like a choice function</w:t>
      </w:r>
      <w:r w:rsidR="008062CB">
        <w:fldChar w:fldCharType="begin"/>
      </w:r>
      <w:r w:rsidR="008062CB">
        <w:instrText xml:space="preserve"> XE "</w:instrText>
      </w:r>
      <w:r w:rsidR="008062CB" w:rsidRPr="0038075E">
        <w:instrText>choice function</w:instrText>
      </w:r>
      <w:r w:rsidR="008062CB">
        <w:instrText xml:space="preserve">" </w:instrText>
      </w:r>
      <w:r w:rsidR="008062CB">
        <w:fldChar w:fldCharType="end"/>
      </w:r>
      <w:r>
        <w:t xml:space="preserve"> selecting a unique such </w:t>
      </w:r>
      <m:oMath>
        <m:r>
          <w:rPr>
            <w:rFonts w:ascii="Cambria Math" w:hAnsi="Cambria Math"/>
          </w:rPr>
          <m:t>y</m:t>
        </m:r>
      </m:oMath>
      <w:r>
        <w:t xml:space="preserve"> for each </w:t>
      </w:r>
      <m:oMath>
        <m:r>
          <w:rPr>
            <w:rFonts w:ascii="Cambria Math" w:hAnsi="Cambria Math"/>
          </w:rPr>
          <m:t>x</m:t>
        </m:r>
      </m:oMath>
      <w:r>
        <w:t>.</w:t>
      </w:r>
    </w:p>
    <w:p w14:paraId="04291D3F" w14:textId="77777777" w:rsidR="002F438F" w:rsidRDefault="00A77582">
      <w:pPr>
        <w:pStyle w:val="BodyText"/>
      </w:pPr>
      <w:r>
        <w:t xml:space="preserve">Note that in the case where </w:t>
      </w:r>
      <m:oMath>
        <m:r>
          <w:rPr>
            <w:rFonts w:ascii="Cambria Math" w:hAnsi="Cambria Math"/>
          </w:rPr>
          <m:t>n=0</m:t>
        </m:r>
      </m:oMath>
      <w:r>
        <w:t xml:space="preserve"> (when </w:t>
      </w:r>
      <m:oMath>
        <m:r>
          <w:rPr>
            <w:rFonts w:ascii="Cambria Math" w:hAnsi="Cambria Math"/>
          </w:rPr>
          <m:t>I</m:t>
        </m:r>
      </m:oMath>
      <w:r>
        <w:t xml:space="preserve"> becomes just a necessary truth) the axiom asserts the possibility of an </w:t>
      </w:r>
      <m:oMath>
        <m:acc>
          <m:accPr>
            <m:ctrlPr>
              <w:rPr>
                <w:rFonts w:ascii="Cambria Math" w:hAnsi="Cambria Math"/>
              </w:rPr>
            </m:ctrlPr>
          </m:accPr>
          <m:e>
            <m:r>
              <w:rPr>
                <w:rFonts w:ascii="Cambria Math" w:hAnsi="Cambria Math"/>
              </w:rPr>
              <m:t>R</m:t>
            </m:r>
          </m:e>
        </m:acc>
      </m:oMath>
      <w:r>
        <w:t xml:space="preserve"> which applies to a unique </w:t>
      </w:r>
      <m:oMath>
        <m:r>
          <w:rPr>
            <w:rFonts w:ascii="Cambria Math" w:hAnsi="Cambria Math"/>
          </w:rPr>
          <m:t>m</m:t>
        </m:r>
      </m:oMath>
      <w:r>
        <w:t xml:space="preserve">-tuple in the extension of </w:t>
      </w:r>
      <m:oMath>
        <m:r>
          <w:rPr>
            <w:rFonts w:ascii="Cambria Math" w:hAnsi="Cambria Math"/>
          </w:rPr>
          <m:t>R</m:t>
        </m:r>
      </m:oMath>
      <w:r>
        <w:rPr>
          <w:rStyle w:val="FootnoteReference"/>
        </w:rPr>
        <w:footnoteReference w:id="115"/>
      </w:r>
      <w:r>
        <w:t>. The utility of this special case is demonstrated in the following lemma</w:t>
      </w:r>
      <w:r>
        <w:rPr>
          <w:rStyle w:val="FootnoteReference"/>
        </w:rPr>
        <w:footnoteReference w:id="116"/>
      </w:r>
      <w:r>
        <w:t>.</w:t>
      </w:r>
    </w:p>
    <w:p w14:paraId="3853B502" w14:textId="4C3C7AC5" w:rsidR="002F438F" w:rsidRDefault="00A77582">
      <w:pPr>
        <w:pStyle w:val="BodyText"/>
      </w:pPr>
      <w:bookmarkStart w:id="210" w:name="prop:simplified-choice"/>
      <w:r>
        <w:rPr>
          <w:b/>
        </w:rPr>
        <w:t xml:space="preserve">Proposition </w:t>
      </w:r>
      <w:r w:rsidR="00444F31">
        <w:rPr>
          <w:b/>
        </w:rPr>
        <w:t>8</w:t>
      </w:r>
      <w:r>
        <w:rPr>
          <w:b/>
        </w:rPr>
        <w:t>.1</w:t>
      </w:r>
      <w:r>
        <w:t xml:space="preserve"> (Simplified Choice).  </w:t>
      </w:r>
      <w:r>
        <w:rPr>
          <w:i/>
        </w:rPr>
        <w:t xml:space="preserve">Suppose </w:t>
      </w:r>
      <m:oMath>
        <m:acc>
          <m:accPr>
            <m:ctrlPr>
              <w:rPr>
                <w:rFonts w:ascii="Cambria Math" w:hAnsi="Cambria Math"/>
              </w:rPr>
            </m:ctrlPr>
          </m:accPr>
          <m:e>
            <m:r>
              <w:rPr>
                <w:rFonts w:ascii="Cambria Math" w:hAnsi="Cambria Math"/>
              </w:rPr>
              <m:t>R</m:t>
            </m:r>
          </m:e>
        </m:acc>
        <m:r>
          <w:rPr>
            <w:rFonts w:ascii="Cambria Math" w:hAnsi="Cambria Math"/>
          </w:rPr>
          <m:t>∉</m:t>
        </m:r>
        <m:r>
          <m:rPr>
            <m:scr m:val="script"/>
            <m:sty m:val="p"/>
          </m:rPr>
          <w:rPr>
            <w:rFonts w:ascii="Cambria Math" w:hAnsi="Cambria Math"/>
          </w:rPr>
          <m:t>L</m:t>
        </m:r>
        <m:r>
          <w:rPr>
            <w:rFonts w:ascii="Cambria Math" w:hAnsi="Cambria Math"/>
          </w:rPr>
          <m:t>,R∈</m:t>
        </m:r>
        <m:r>
          <m:rPr>
            <m:scr m:val="script"/>
            <m:sty m:val="p"/>
          </m:rPr>
          <w:rPr>
            <w:rFonts w:ascii="Cambria Math" w:hAnsi="Cambria Math"/>
          </w:rPr>
          <m:t>L</m:t>
        </m:r>
      </m:oMath>
      <w:r>
        <w:rPr>
          <w:i/>
        </w:rPr>
        <w:t xml:space="preserve"> (and </w:t>
      </w:r>
      <m:oMath>
        <m:acc>
          <m:accPr>
            <m:ctrlPr>
              <w:rPr>
                <w:rFonts w:ascii="Cambria Math" w:hAnsi="Cambria Math"/>
              </w:rPr>
            </m:ctrlPr>
          </m:accPr>
          <m:e>
            <m:r>
              <w:rPr>
                <w:rFonts w:ascii="Cambria Math" w:hAnsi="Cambria Math"/>
              </w:rPr>
              <m:t>R</m:t>
            </m:r>
          </m:e>
        </m:acc>
      </m:oMath>
      <w:r>
        <w:rPr>
          <w:i/>
        </w:rPr>
        <w:t xml:space="preserve"> is not the same relation as </w:t>
      </w:r>
      <m:oMath>
        <m:r>
          <w:rPr>
            <w:rFonts w:ascii="Cambria Math" w:hAnsi="Cambria Math"/>
          </w:rPr>
          <m:t>R</m:t>
        </m:r>
      </m:oMath>
      <w:r>
        <w:rPr>
          <w:i/>
        </w:rPr>
        <w:t xml:space="preserve">). </w:t>
      </w:r>
      <m:oMath>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d>
        <m:d>
          <m:dPr>
            <m:ctrlPr>
              <w:rPr>
                <w:rFonts w:ascii="Cambria Math" w:hAnsi="Cambria Math"/>
              </w:rPr>
            </m:ctrlPr>
          </m:dPr>
          <m:e>
            <m:r>
              <w:rPr>
                <w:rFonts w:ascii="Cambria Math" w:hAnsi="Cambria Math"/>
              </w:rPr>
              <m:t>R</m:t>
            </m:r>
            <m:d>
              <m:dPr>
                <m:ctrlPr>
                  <w:rPr>
                    <w:rFonts w:ascii="Cambria Math" w:hAnsi="Cambria Math"/>
                    <w:i/>
                  </w:rPr>
                </m:ctrlPr>
              </m:dPr>
              <m:e>
                <m:acc>
                  <m:accPr>
                    <m:chr m:val="⃗"/>
                    <m:ctrlPr>
                      <w:rPr>
                        <w:rFonts w:ascii="Cambria Math" w:hAnsi="Cambria Math"/>
                      </w:rPr>
                    </m:ctrlPr>
                  </m:accPr>
                  <m:e>
                    <m:r>
                      <w:rPr>
                        <w:rFonts w:ascii="Cambria Math" w:hAnsi="Cambria Math"/>
                      </w:rPr>
                      <m:t>x</m:t>
                    </m:r>
                  </m:e>
                </m:acc>
              </m:e>
            </m:d>
          </m:e>
        </m:d>
        <m:r>
          <w:rPr>
            <w:rFonts w:ascii="Cambria Math" w:hAnsi="Cambria Math"/>
          </w:rPr>
          <m:t>∧Φ→</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d>
              <m:dPr>
                <m:ctrlPr>
                  <w:rPr>
                    <w:rFonts w:ascii="Cambria Math" w:hAnsi="Cambria Math"/>
                  </w:rPr>
                </m:ctrlPr>
              </m:dPr>
              <m:e>
                <m:r>
                  <w:rPr>
                    <w:rFonts w:ascii="Cambria Math" w:hAnsi="Cambria Math"/>
                  </w:rPr>
                  <m:t>Φ∧</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x</m:t>
                        </m:r>
                      </m:e>
                    </m:acc>
                  </m:e>
                </m:d>
                <m:d>
                  <m:dPr>
                    <m:begChr m:val="["/>
                    <m:endChr m:val="]"/>
                    <m:ctrlPr>
                      <w:rPr>
                        <w:rFonts w:ascii="Cambria Math" w:hAnsi="Cambria Math"/>
                      </w:rPr>
                    </m:ctrlPr>
                  </m:dPr>
                  <m:e>
                    <m:acc>
                      <m:accPr>
                        <m:ctrlPr>
                          <w:rPr>
                            <w:rFonts w:ascii="Cambria Math" w:hAnsi="Cambria Math"/>
                          </w:rPr>
                        </m:ctrlPr>
                      </m:accPr>
                      <m:e>
                        <m:r>
                          <w:rPr>
                            <w:rFonts w:ascii="Cambria Math" w:hAnsi="Cambria Math"/>
                          </w:rPr>
                          <m:t>R</m:t>
                        </m:r>
                      </m:e>
                    </m:acc>
                    <m:d>
                      <m:dPr>
                        <m:ctrlPr>
                          <w:rPr>
                            <w:rFonts w:ascii="Cambria Math" w:hAnsi="Cambria Math"/>
                            <w:i/>
                          </w:rPr>
                        </m:ctrlPr>
                      </m:dPr>
                      <m:e>
                        <m:acc>
                          <m:accPr>
                            <m:chr m:val="⃗"/>
                            <m:ctrlPr>
                              <w:rPr>
                                <w:rFonts w:ascii="Cambria Math" w:hAnsi="Cambria Math"/>
                              </w:rPr>
                            </m:ctrlPr>
                          </m:accPr>
                          <m:e>
                            <m:r>
                              <w:rPr>
                                <w:rFonts w:ascii="Cambria Math" w:hAnsi="Cambria Math"/>
                              </w:rPr>
                              <m:t>x</m:t>
                            </m:r>
                          </m:e>
                        </m:acc>
                      </m:e>
                    </m:d>
                    <m:r>
                      <w:rPr>
                        <w:rFonts w:ascii="Cambria Math" w:hAnsi="Cambria Math"/>
                      </w:rPr>
                      <m:t>∧</m:t>
                    </m:r>
                    <m:acc>
                      <m:accPr>
                        <m:ctrlPr>
                          <w:rPr>
                            <w:rFonts w:ascii="Cambria Math" w:hAnsi="Cambria Math"/>
                          </w:rPr>
                        </m:ctrlPr>
                      </m:accPr>
                      <m:e>
                        <m:r>
                          <w:rPr>
                            <w:rFonts w:ascii="Cambria Math" w:hAnsi="Cambria Math"/>
                          </w:rPr>
                          <m:t>R</m:t>
                        </m:r>
                      </m:e>
                    </m:acc>
                    <m:d>
                      <m:dPr>
                        <m:ctrlPr>
                          <w:rPr>
                            <w:rFonts w:ascii="Cambria Math" w:hAnsi="Cambria Math"/>
                            <w:i/>
                          </w:rPr>
                        </m:ctrlPr>
                      </m:dPr>
                      <m:e>
                        <m:acc>
                          <m:accPr>
                            <m:chr m:val="⃗"/>
                            <m:ctrlPr>
                              <w:rPr>
                                <w:rFonts w:ascii="Cambria Math" w:hAnsi="Cambria Math"/>
                              </w:rPr>
                            </m:ctrlPr>
                          </m:accPr>
                          <m:e>
                            <m:r>
                              <w:rPr>
                                <w:rFonts w:ascii="Cambria Math" w:hAnsi="Cambria Math"/>
                              </w:rPr>
                              <m:t>x</m:t>
                            </m:r>
                          </m:e>
                        </m:acc>
                      </m:e>
                    </m:d>
                    <m:r>
                      <w:rPr>
                        <w:rFonts w:ascii="Cambria Math" w:hAnsi="Cambria Math"/>
                      </w:rPr>
                      <m:t>∧</m:t>
                    </m:r>
                    <m:d>
                      <m:dPr>
                        <m:ctrlPr>
                          <w:rPr>
                            <w:rFonts w:ascii="Cambria Math" w:hAnsi="Cambria Math"/>
                            <w:i/>
                          </w:rPr>
                        </m:ctrlPr>
                      </m:dPr>
                      <m:e>
                        <m:r>
                          <w:rPr>
                            <w:rFonts w:ascii="Cambria Math" w:hAnsi="Cambria Math"/>
                          </w:rPr>
                          <m:t>∀</m:t>
                        </m:r>
                        <m:acc>
                          <m:accPr>
                            <m:chr m:val="⃗"/>
                            <m:ctrlPr>
                              <w:rPr>
                                <w:rFonts w:ascii="Cambria Math" w:hAnsi="Cambria Math"/>
                              </w:rPr>
                            </m:ctrlPr>
                          </m:accPr>
                          <m:e>
                            <m:r>
                              <w:rPr>
                                <w:rFonts w:ascii="Cambria Math" w:hAnsi="Cambria Math"/>
                              </w:rPr>
                              <m:t>y</m:t>
                            </m:r>
                          </m:e>
                        </m:acc>
                      </m:e>
                    </m:d>
                    <m:d>
                      <m:dPr>
                        <m:ctrlPr>
                          <w:rPr>
                            <w:rFonts w:ascii="Cambria Math" w:hAnsi="Cambria Math"/>
                          </w:rPr>
                        </m:ctrlPr>
                      </m:dPr>
                      <m:e>
                        <m:r>
                          <w:rPr>
                            <w:rFonts w:ascii="Cambria Math" w:hAnsi="Cambria Math"/>
                          </w:rPr>
                          <m:t>P</m:t>
                        </m:r>
                        <m:d>
                          <m:dPr>
                            <m:ctrlPr>
                              <w:rPr>
                                <w:rFonts w:ascii="Cambria Math" w:hAnsi="Cambria Math"/>
                                <w:i/>
                              </w:rPr>
                            </m:ctrlPr>
                          </m:dPr>
                          <m:e>
                            <m:acc>
                              <m:accPr>
                                <m:chr m:val="⃗"/>
                                <m:ctrlPr>
                                  <w:rPr>
                                    <w:rFonts w:ascii="Cambria Math" w:hAnsi="Cambria Math"/>
                                  </w:rPr>
                                </m:ctrlPr>
                              </m:accPr>
                              <m:e>
                                <m:r>
                                  <w:rPr>
                                    <w:rFonts w:ascii="Cambria Math" w:hAnsi="Cambria Math"/>
                                  </w:rPr>
                                  <m:t>y</m:t>
                                </m:r>
                              </m:e>
                            </m:acc>
                          </m:e>
                        </m:d>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m:t>
                        </m:r>
                        <m:acc>
                          <m:accPr>
                            <m:chr m:val="⃗"/>
                            <m:ctrlPr>
                              <w:rPr>
                                <w:rFonts w:ascii="Cambria Math" w:hAnsi="Cambria Math"/>
                              </w:rPr>
                            </m:ctrlPr>
                          </m:accPr>
                          <m:e>
                            <m:r>
                              <w:rPr>
                                <w:rFonts w:ascii="Cambria Math" w:hAnsi="Cambria Math"/>
                              </w:rPr>
                              <m:t>y</m:t>
                            </m:r>
                          </m:e>
                        </m:acc>
                      </m:e>
                    </m:d>
                  </m:e>
                </m:d>
              </m:e>
            </m:d>
          </m:e>
        </m:nary>
      </m:oMath>
    </w:p>
    <w:bookmarkEnd w:id="210"/>
    <w:p w14:paraId="7E53CD43" w14:textId="1E746591" w:rsidR="002F438F" w:rsidRDefault="00A77582">
      <w:pPr>
        <w:pStyle w:val="FirstParagraph"/>
      </w:pPr>
      <w:r>
        <w:rPr>
          <w:i/>
        </w:rPr>
        <w:t>Proof.</w:t>
      </w:r>
      <w:r>
        <w:t xml:space="preserve"> </w:t>
      </w:r>
      <w:r w:rsidR="003035B9">
        <w:t>This follows directly from our Choice Axiom (</w:t>
      </w:r>
      <w:hyperlink w:anchor="ax:choice">
        <w:r w:rsidR="003035B9">
          <w:rPr>
            <w:rStyle w:val="Hyperlink"/>
          </w:rPr>
          <w:t>Axiom 3.12</w:t>
        </w:r>
      </w:hyperlink>
      <w:r w:rsidR="003035B9">
        <w:t xml:space="preserve">) by letting </w:t>
      </w:r>
      <m:oMath>
        <m:r>
          <w:rPr>
            <w:rFonts w:ascii="Cambria Math" w:hAnsi="Cambria Math"/>
          </w:rPr>
          <m:t>n=0</m:t>
        </m:r>
      </m:oMath>
      <w:r w:rsidR="003035B9">
        <w:t xml:space="preserve"> as we regard the </w:t>
      </w:r>
      <m:oMath>
        <m:r>
          <w:rPr>
            <w:rFonts w:ascii="Cambria Math" w:hAnsi="Cambria Math"/>
          </w:rPr>
          <m:t>0</m:t>
        </m:r>
      </m:oMath>
      <w:r w:rsidR="003035B9">
        <w:t xml:space="preserve">-ary relation </w:t>
      </w:r>
      <m:oMath>
        <m:r>
          <w:rPr>
            <w:rFonts w:ascii="Cambria Math" w:hAnsi="Cambria Math"/>
          </w:rPr>
          <m:t>I</m:t>
        </m:r>
      </m:oMath>
      <w:r w:rsidR="003035B9">
        <w:t xml:space="preserve"> appearing in our Choice Axiom (</w:t>
      </w:r>
      <w:hyperlink w:anchor="ax:choice">
        <w:r w:rsidR="003035B9">
          <w:rPr>
            <w:rStyle w:val="Hyperlink"/>
          </w:rPr>
          <w:t>Axiom 3.12</w:t>
        </w:r>
      </w:hyperlink>
      <w:r w:rsidR="003035B9">
        <w:t xml:space="preserve">) as </w:t>
      </w:r>
      <m:oMath>
        <m:r>
          <w:rPr>
            <w:rFonts w:ascii="Cambria Math" w:hAnsi="Cambria Math"/>
          </w:rPr>
          <m:t>¬⊥</m:t>
        </m:r>
      </m:oMath>
      <w:r w:rsidR="003035B9">
        <w:t>. </w:t>
      </w:r>
      <w:r w:rsidR="007A3946">
        <w:rPr>
          <w:rFonts w:ascii="Times New Roman" w:hAnsi="Times New Roman" w:cs="Times New Roman"/>
        </w:rPr>
        <w:t>■</w:t>
      </w:r>
    </w:p>
    <w:p w14:paraId="6FF684BD" w14:textId="5385528A" w:rsidR="002F438F" w:rsidRDefault="003037B6" w:rsidP="003037B6">
      <w:pPr>
        <w:pStyle w:val="Heading3"/>
        <w:numPr>
          <w:ilvl w:val="0"/>
          <w:numId w:val="0"/>
        </w:numPr>
        <w:ind w:left="720" w:hanging="432"/>
      </w:pPr>
      <w:bookmarkStart w:id="211" w:name="_Toc74224303"/>
      <w:bookmarkStart w:id="212" w:name="possible-amalgamation"/>
      <w:bookmarkEnd w:id="208"/>
      <w:r>
        <w:rPr>
          <w:rStyle w:val="SectionNumber"/>
        </w:rPr>
        <w:t>8</w:t>
      </w:r>
      <w:r w:rsidR="00A77582">
        <w:rPr>
          <w:rStyle w:val="SectionNumber"/>
        </w:rPr>
        <w:t>.12</w:t>
      </w:r>
      <w:r w:rsidR="00A77582">
        <w:tab/>
      </w:r>
      <w:r w:rsidR="00444F31">
        <w:t xml:space="preserve"> </w:t>
      </w:r>
      <w:r w:rsidR="00A77582">
        <w:t>Possible Amalgamation</w:t>
      </w:r>
      <w:bookmarkEnd w:id="211"/>
    </w:p>
    <w:p w14:paraId="5F4F3B2C" w14:textId="6B4BF5F7" w:rsidR="002F438F" w:rsidRDefault="00A77582">
      <w:pPr>
        <w:pStyle w:val="FirstParagraph"/>
      </w:pPr>
      <w:r>
        <w:t>My final and least obvious (but I hope, on reflection</w:t>
      </w:r>
      <w:r w:rsidR="00C76FBD">
        <w:fldChar w:fldCharType="begin"/>
      </w:r>
      <w:r w:rsidR="00C76FBD">
        <w:instrText xml:space="preserve"> XE </w:instrText>
      </w:r>
      <w:r w:rsidR="00170043">
        <w:instrText>“</w:instrText>
      </w:r>
      <w:r w:rsidR="00C76FBD" w:rsidRPr="007902DC">
        <w:instrText>reflection</w:instrText>
      </w:r>
      <w:r w:rsidR="00170043">
        <w:instrText>”</w:instrText>
      </w:r>
      <w:r w:rsidR="00C76FBD">
        <w:instrText xml:space="preserve"> </w:instrText>
      </w:r>
      <w:r w:rsidR="00C76FBD">
        <w:fldChar w:fldCharType="end"/>
      </w:r>
      <w:r>
        <w:t xml:space="preserve"> still very plausible seeming) principle says that (when certain special conditions are satisfied) we can have disjoint structures simultaneously witnessing the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extending some core structure in different ways.</w:t>
      </w:r>
    </w:p>
    <w:p w14:paraId="7D9DF234" w14:textId="527C6832" w:rsidR="002F438F" w:rsidRDefault="00A77582">
      <w:pPr>
        <w:pStyle w:val="BodyText"/>
      </w:pPr>
      <w:r>
        <w:t xml:space="preserve">Speaking informally and using quantifying in, we might say this axiom captures the intuition that if the most general laws of logic permit a certain scenario </w:t>
      </w:r>
      <m:oMath>
        <m:r>
          <w:rPr>
            <w:rFonts w:ascii="Cambria Math" w:hAnsi="Cambria Math"/>
          </w:rPr>
          <m:t>ϕ</m:t>
        </m:r>
        <m:d>
          <m:dPr>
            <m:ctrlPr>
              <w:rPr>
                <w:rFonts w:ascii="Cambria Math" w:hAnsi="Cambria Math"/>
                <w:i/>
              </w:rPr>
            </m:ctrlPr>
          </m:dPr>
          <m:e>
            <m:r>
              <w:rPr>
                <w:rFonts w:ascii="Cambria Math" w:hAnsi="Cambria Math"/>
              </w:rPr>
              <m:t>x</m:t>
            </m:r>
          </m:e>
        </m:d>
      </m:oMath>
      <w:r>
        <w:t xml:space="preserve"> for each </w:t>
      </w:r>
      <m:oMath>
        <m:r>
          <w:rPr>
            <w:rFonts w:ascii="Cambria Math" w:hAnsi="Cambria Math"/>
          </w:rPr>
          <m:t>x</m:t>
        </m:r>
      </m:oMath>
      <w:r>
        <w:t xml:space="preserve"> in some logically possible </w:t>
      </w:r>
      <m:oMath>
        <m:r>
          <w:rPr>
            <w:rFonts w:ascii="Cambria Math" w:hAnsi="Cambria Math"/>
          </w:rPr>
          <m:t>I</m:t>
        </m:r>
      </m:oMath>
      <w:r>
        <w:t xml:space="preserve"> then they don’t forbid the ‘disjoint union’ of these scenarios.</w:t>
      </w:r>
    </w:p>
    <w:p w14:paraId="2F61B252" w14:textId="6C457645" w:rsidR="002F438F" w:rsidRDefault="00A77582">
      <w:pPr>
        <w:pStyle w:val="BodyText"/>
      </w:pPr>
      <w:r>
        <w:t>Crudely speaking, this axiom takes us from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(given some starting structure </w:t>
      </w:r>
      <m:oMath>
        <m:r>
          <m:rPr>
            <m:scr m:val="script"/>
            <m:sty m:val="p"/>
          </m:rPr>
          <w:rPr>
            <w:rFonts w:ascii="Cambria Math" w:hAnsi="Cambria Math"/>
          </w:rPr>
          <m:t>L</m:t>
        </m:r>
      </m:oMath>
      <w:r>
        <w:t xml:space="preserve">), of satisfying a certain formula </w:t>
      </w:r>
      <m:oMath>
        <m:r>
          <w:rPr>
            <w:rFonts w:ascii="Cambria Math" w:hAnsi="Cambria Math"/>
          </w:rPr>
          <m:t>ϕ</m:t>
        </m:r>
        <m:d>
          <m:dPr>
            <m:ctrlPr>
              <w:rPr>
                <w:rFonts w:ascii="Cambria Math" w:hAnsi="Cambria Math"/>
                <w:i/>
              </w:rPr>
            </m:ctrlPr>
          </m:dPr>
          <m:e>
            <m:r>
              <w:rPr>
                <w:rFonts w:ascii="Cambria Math" w:hAnsi="Cambria Math"/>
              </w:rPr>
              <m:t>x</m:t>
            </m:r>
          </m:e>
        </m:d>
      </m:oMath>
      <w:r>
        <w:t xml:space="preserve"> </w:t>
      </w:r>
      <w:r>
        <w:rPr>
          <w:i/>
        </w:rPr>
        <w:t xml:space="preserve">for any single </w:t>
      </w:r>
      <m:oMath>
        <m:r>
          <w:rPr>
            <w:rFonts w:ascii="Cambria Math" w:hAnsi="Cambria Math"/>
          </w:rPr>
          <m:t>x</m:t>
        </m:r>
      </m:oMath>
      <w:r>
        <w:t xml:space="preserve"> in a base collection of objects (those satisfying some </w:t>
      </w:r>
      <m:oMath>
        <m:r>
          <w:rPr>
            <w:rFonts w:ascii="Cambria Math" w:hAnsi="Cambria Math"/>
          </w:rPr>
          <m:t>I</m:t>
        </m:r>
      </m:oMath>
      <w:r>
        <w:t xml:space="preserve"> in </w:t>
      </w:r>
      <m:oMath>
        <m:r>
          <m:rPr>
            <m:scr m:val="script"/>
            <m:sty m:val="p"/>
          </m:rPr>
          <w:rPr>
            <w:rFonts w:ascii="Cambria Math" w:hAnsi="Cambria Math"/>
          </w:rPr>
          <m:t>L</m:t>
        </m:r>
      </m:oMath>
      <w:r>
        <w:t xml:space="preserve">), to the logical possibility of an expanded universe where </w:t>
      </w:r>
      <w:r>
        <w:rPr>
          <w:i/>
        </w:rPr>
        <w:t>for every</w:t>
      </w:r>
      <w:r>
        <w:t xml:space="preserve"> object </w:t>
      </w:r>
      <m:oMath>
        <m:r>
          <w:rPr>
            <w:rFonts w:ascii="Cambria Math" w:hAnsi="Cambria Math"/>
          </w:rPr>
          <m:t>x</m:t>
        </m:r>
      </m:oMath>
      <w:r>
        <w:t xml:space="preserve"> satisfying </w:t>
      </w:r>
      <m:oMath>
        <m:r>
          <w:rPr>
            <w:rFonts w:ascii="Cambria Math" w:hAnsi="Cambria Math"/>
          </w:rPr>
          <m:t>I</m:t>
        </m:r>
      </m:oMath>
      <w:r>
        <w:t xml:space="preserve">, there is a corresponding structure (indexed to this object </w:t>
      </w:r>
      <m:oMath>
        <m:r>
          <w:rPr>
            <w:rFonts w:ascii="Cambria Math" w:hAnsi="Cambria Math"/>
          </w:rPr>
          <m:t>x</m:t>
        </m:r>
      </m:oMath>
      <w:r>
        <w:t xml:space="preserve">) within which a version of </w:t>
      </w:r>
      <m:oMath>
        <m:r>
          <w:rPr>
            <w:rFonts w:ascii="Cambria Math" w:hAnsi="Cambria Math"/>
          </w:rPr>
          <m:t>ϕ</m:t>
        </m:r>
        <m:d>
          <m:dPr>
            <m:ctrlPr>
              <w:rPr>
                <w:rFonts w:ascii="Cambria Math" w:hAnsi="Cambria Math"/>
                <w:i/>
              </w:rPr>
            </m:ctrlPr>
          </m:dPr>
          <m:e>
            <m:r>
              <w:rPr>
                <w:rFonts w:ascii="Cambria Math" w:hAnsi="Cambria Math"/>
              </w:rPr>
              <m:t>x</m:t>
            </m:r>
          </m:e>
        </m:d>
      </m:oMath>
      <w:r>
        <w:t xml:space="preserve"> is true.</w:t>
      </w:r>
    </w:p>
    <w:p w14:paraId="5202D053" w14:textId="0EA66BE2" w:rsidR="002F438F" w:rsidRDefault="00A77582">
      <w:pPr>
        <w:pStyle w:val="BodyText"/>
      </w:pPr>
      <w:r>
        <w:lastRenderedPageBreak/>
        <w:t xml:space="preserve">For example, if we take </w:t>
      </w:r>
      <m:oMath>
        <m:r>
          <w:rPr>
            <w:rFonts w:ascii="Cambria Math" w:hAnsi="Cambria Math"/>
          </w:rPr>
          <m:t>I</m:t>
        </m:r>
      </m:oMath>
      <w:r>
        <w:t xml:space="preserve"> to be the predicate </w:t>
      </w:r>
      <m:oMath>
        <m:r>
          <m:rPr>
            <m:nor/>
          </m:rPr>
          <m:t>person</m:t>
        </m:r>
        <m:d>
          <m:dPr>
            <m:ctrlPr>
              <w:rPr>
                <w:rFonts w:ascii="Cambria Math" w:hAnsi="Cambria Math"/>
                <w:i/>
              </w:rPr>
            </m:ctrlPr>
          </m:dPr>
          <m:e>
            <m:r>
              <w:rPr>
                <w:rFonts w:ascii="Cambria Math" w:hAnsi="Cambria Math"/>
              </w:rPr>
              <m:t>⋅</m:t>
            </m:r>
          </m:e>
        </m:d>
      </m:oMath>
      <w:r>
        <w:t xml:space="preserve"> and the </w:t>
      </w:r>
      <m:oMath>
        <m:r>
          <m:rPr>
            <m:scr m:val="script"/>
            <m:sty m:val="p"/>
          </m:rPr>
          <w:rPr>
            <w:rFonts w:ascii="Cambria Math" w:hAnsi="Cambria Math"/>
          </w:rPr>
          <m:t>L</m:t>
        </m:r>
      </m:oMath>
      <w:r>
        <w:t xml:space="preserve"> to be the list </w:t>
      </w:r>
      <m:oMath>
        <m:r>
          <m:rPr>
            <m:nor/>
          </m:rPr>
          <m:t>person</m:t>
        </m:r>
        <m:d>
          <m:dPr>
            <m:ctrlPr>
              <w:rPr>
                <w:rFonts w:ascii="Cambria Math" w:hAnsi="Cambria Math"/>
                <w:i/>
              </w:rPr>
            </m:ctrlPr>
          </m:dPr>
          <m:e>
            <m:r>
              <w:rPr>
                <w:rFonts w:ascii="Cambria Math" w:hAnsi="Cambria Math"/>
              </w:rPr>
              <m:t>⋅</m:t>
            </m:r>
          </m:e>
        </m:d>
        <m:r>
          <w:rPr>
            <w:rFonts w:ascii="Cambria Math" w:hAnsi="Cambria Math"/>
          </w:rPr>
          <m:t>,</m:t>
        </m:r>
        <m:r>
          <m:rPr>
            <m:nor/>
          </m:rPr>
          <m:t>childOf</m:t>
        </m:r>
        <m:d>
          <m:dPr>
            <m:ctrlPr>
              <w:rPr>
                <w:rFonts w:ascii="Cambria Math" w:hAnsi="Cambria Math"/>
                <w:i/>
              </w:rPr>
            </m:ctrlPr>
          </m:dPr>
          <m:e>
            <m:r>
              <w:rPr>
                <w:rFonts w:ascii="Cambria Math" w:hAnsi="Cambria Math"/>
              </w:rPr>
              <m:t>x,y</m:t>
            </m:r>
          </m:e>
        </m:d>
      </m:oMath>
      <w:r>
        <w:t xml:space="preserve"> Possible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licenses </w:t>
      </w:r>
      <w:proofErr w:type="gramStart"/>
      <w:r>
        <w:t>claims</w:t>
      </w:r>
      <w:proofErr w:type="gramEnd"/>
      <w:r>
        <w:t xml:space="preserve"> like:</w:t>
      </w:r>
    </w:p>
    <w:p w14:paraId="50FEE681" w14:textId="77777777" w:rsidR="002F438F" w:rsidRDefault="00A77582">
      <w:pPr>
        <w:pStyle w:val="BlockText"/>
      </w:pPr>
      <w:r>
        <w:t xml:space="preserve">If, for any choice of a person, there could be (holding fixed the facts about people and parentage) as many ghosts as that person has children, then (holding fixed the facts about people and parentage) it could be that, for every person </w:t>
      </w:r>
      <m:oMath>
        <m:r>
          <w:rPr>
            <w:rFonts w:ascii="Cambria Math" w:hAnsi="Cambria Math"/>
          </w:rPr>
          <m:t>x</m:t>
        </m:r>
      </m:oMath>
      <w:r>
        <w:t>, there are as many ghosts-haunting-</w:t>
      </w:r>
      <m:oMath>
        <m:r>
          <w:rPr>
            <w:rFonts w:ascii="Cambria Math" w:hAnsi="Cambria Math"/>
          </w:rPr>
          <m:t>x</m:t>
        </m:r>
      </m:oMath>
      <w:r>
        <w:t xml:space="preserve"> (disjoint from everyone else’s ghosts) as </w:t>
      </w:r>
      <m:oMath>
        <m:r>
          <w:rPr>
            <w:rFonts w:ascii="Cambria Math" w:hAnsi="Cambria Math"/>
          </w:rPr>
          <m:t>x</m:t>
        </m:r>
      </m:oMath>
      <w:r>
        <w:t xml:space="preserve"> has children.</w:t>
      </w:r>
    </w:p>
    <w:p w14:paraId="5DDDC159" w14:textId="258C19CF" w:rsidR="002F438F" w:rsidRDefault="00A77582">
      <w:pPr>
        <w:pStyle w:val="FirstParagraph"/>
      </w:pPr>
      <w:r>
        <w:t>While this principle in some sense serves the same purpose as the set theorist’s axiom of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it differs in a critical way from actualist</w:t>
      </w:r>
      <w:r w:rsidR="00791320">
        <w:fldChar w:fldCharType="begin"/>
      </w:r>
      <w:r w:rsidR="00791320">
        <w:instrText xml:space="preserve"> XE </w:instrText>
      </w:r>
      <w:r w:rsidR="00170043">
        <w:instrText>“</w:instrText>
      </w:r>
      <w:r w:rsidR="00791320" w:rsidRPr="00F13935">
        <w:instrText>actualism</w:instrText>
      </w:r>
      <w:r w:rsidR="00170043">
        <w:instrText>”</w:instrText>
      </w:r>
      <w:r w:rsidR="00791320">
        <w:instrText xml:space="preserve"> </w:instrText>
      </w:r>
      <w:r w:rsidR="00791320">
        <w:fldChar w:fldCharType="end"/>
      </w:r>
      <w:r>
        <w:t xml:space="preserve"> Axiom of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Actualist</w:t>
      </w:r>
      <w:r w:rsidR="00571C67">
        <w:fldChar w:fldCharType="begin"/>
      </w:r>
      <w:r w:rsidR="00571C67">
        <w:instrText xml:space="preserve"> XE </w:instrText>
      </w:r>
      <w:r w:rsidR="00170043">
        <w:instrText>“</w:instrText>
      </w:r>
      <w:r w:rsidR="00571C67" w:rsidRPr="00741C8E">
        <w:instrText>actualism</w:instrText>
      </w:r>
      <w:r w:rsidR="00170043">
        <w:instrText>”</w:instrText>
      </w:r>
      <w:r w:rsidR="00571C67">
        <w:instrText xml:space="preserve"> </w:instrText>
      </w:r>
      <w:r w:rsidR="00571C67">
        <w:fldChar w:fldCharType="end"/>
      </w:r>
      <w:r>
        <w:t xml:space="preserve">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acts as a closure condition on a single structure (the hierarchy of sets) and it’s this aspect which makes its consistency non-obvious. However, the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axiom merely asserts the </w:t>
      </w:r>
      <w:r>
        <w:rPr>
          <w:i/>
        </w:rPr>
        <w:t>possibility</w:t>
      </w:r>
      <w:r>
        <w:t xml:space="preserve"> of a scenario in which this disjoint union is realized. This possibility is obviously logically possible in a way that assuming the </w:t>
      </w:r>
      <w:r w:rsidR="00145EF5">
        <w:t>existence</w:t>
      </w:r>
      <w:r>
        <w:t xml:space="preserve"> of a single structure closed under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is not</w:t>
      </w:r>
      <w:r>
        <w:rPr>
          <w:rStyle w:val="FootnoteReference"/>
        </w:rPr>
        <w:footnoteReference w:id="117"/>
      </w:r>
      <w:r>
        <w:t>.</w:t>
      </w:r>
    </w:p>
    <w:p w14:paraId="1F4F4F0C" w14:textId="2B8B2196" w:rsidR="002F438F" w:rsidRDefault="00A77582">
      <w:pPr>
        <w:pStyle w:val="BodyText"/>
      </w:pPr>
      <w:r>
        <w:t xml:space="preserve">As before (with modal comprehension </w:t>
      </w:r>
      <w:hyperlink w:anchor="ax:modal-comprehension">
        <w:r>
          <w:rPr>
            <w:rStyle w:val="Hyperlink"/>
          </w:rPr>
          <w:t>Axiom 3.9</w:t>
        </w:r>
      </w:hyperlink>
      <w:r>
        <w:t xml:space="preserve">), articulating this principle can seem to require quantifying in to the </w:t>
      </w:r>
      <m:oMath>
        <m:r>
          <w:rPr>
            <w:rFonts w:ascii="Cambria Math" w:hAnsi="Cambria Math"/>
          </w:rPr>
          <m:t>◊</m:t>
        </m:r>
      </m:oMath>
      <w:r>
        <w:t xml:space="preserve"> of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However, we can use the same trick (involving an otherwise unused predicate </w:t>
      </w:r>
      <m:oMath>
        <m:r>
          <w:rPr>
            <w:rFonts w:ascii="Cambria Math" w:hAnsi="Cambria Math"/>
          </w:rPr>
          <m:t>Q</m:t>
        </m:r>
      </m:oMath>
      <w:r>
        <w:t>) to get around it, as we did when formulating modal comprehension above.</w:t>
      </w:r>
    </w:p>
    <w:p w14:paraId="40983F6C" w14:textId="4903AD27" w:rsidR="002F438F" w:rsidRDefault="00A77582">
      <w:pPr>
        <w:pStyle w:val="BodyText"/>
      </w:pPr>
      <w:bookmarkStart w:id="213" w:name="ax:combinatorial-Replacement"/>
      <w:r>
        <w:rPr>
          <w:b/>
        </w:rPr>
        <w:t xml:space="preserve">Axiom </w:t>
      </w:r>
      <w:r w:rsidR="00444F31">
        <w:rPr>
          <w:b/>
        </w:rPr>
        <w:t>8</w:t>
      </w:r>
      <w:r>
        <w:rPr>
          <w:b/>
        </w:rPr>
        <w:t>.13</w:t>
      </w:r>
      <w:r>
        <w:t xml:space="preserve">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w:t>
      </w:r>
      <w:r>
        <w:rPr>
          <w:i/>
        </w:rPr>
        <w:t>If</w:t>
      </w:r>
    </w:p>
    <w:p w14:paraId="2BC5F7B0" w14:textId="712C4A97" w:rsidR="002F438F" w:rsidRDefault="00A77582" w:rsidP="0011005C">
      <w:pPr>
        <w:numPr>
          <w:ilvl w:val="0"/>
          <w:numId w:val="26"/>
        </w:numPr>
      </w:pPr>
      <m:oMath>
        <m:r>
          <m:rPr>
            <m:scr m:val="script"/>
            <m:sty m:val="p"/>
          </m:rPr>
          <w:rPr>
            <w:rFonts w:ascii="Cambria Math" w:hAnsi="Cambria Math"/>
          </w:rPr>
          <m:t>L</m:t>
        </m:r>
      </m:oMath>
      <w:r>
        <w:rPr>
          <w:i/>
        </w:rPr>
        <w:t xml:space="preserve"> is a list of relations which contains the predicate </w:t>
      </w:r>
      <m:oMath>
        <m:r>
          <w:rPr>
            <w:rFonts w:ascii="Cambria Math" w:hAnsi="Cambria Math"/>
          </w:rPr>
          <m:t>I</m:t>
        </m:r>
      </m:oMath>
      <w:r>
        <w:rPr>
          <w:i/>
        </w:rPr>
        <w:t xml:space="preserve"> but not </w:t>
      </w:r>
      <m:oMath>
        <m:r>
          <w:rPr>
            <w:rFonts w:ascii="Cambria Math" w:hAnsi="Cambria Math"/>
          </w:rPr>
          <m:t>Q</m:t>
        </m:r>
      </m:oMath>
      <w:r>
        <w:rPr>
          <w:i/>
        </w:rPr>
        <w:t xml:space="preserve"> or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n</m:t>
            </m:r>
          </m:sub>
        </m:sSub>
      </m:oMath>
    </w:p>
    <w:p w14:paraId="64BBF287" w14:textId="77777777" w:rsidR="002F438F" w:rsidRDefault="00A77582" w:rsidP="0011005C">
      <w:pPr>
        <w:numPr>
          <w:ilvl w:val="0"/>
          <w:numId w:val="26"/>
        </w:numPr>
      </w:pPr>
      <m:oMath>
        <m:r>
          <w:rPr>
            <w:rFonts w:ascii="Cambria Math" w:hAnsi="Cambria Math"/>
          </w:rPr>
          <m:t>Φ</m:t>
        </m:r>
      </m:oMath>
      <w:r>
        <w:rPr>
          <w:i/>
        </w:rPr>
        <w:t xml:space="preserve"> is content-restricted </w:t>
      </w:r>
      <m:oMath>
        <m:r>
          <m:rPr>
            <m:scr m:val="script"/>
            <m:sty m:val="p"/>
          </m:rPr>
          <w:rPr>
            <w:rFonts w:ascii="Cambria Math" w:hAnsi="Cambria Math"/>
          </w:rPr>
          <m:t>L</m:t>
        </m:r>
        <m:r>
          <w:rPr>
            <w:rFonts w:ascii="Cambria Math" w:hAnsi="Cambria Math"/>
          </w:rPr>
          <m:t>,Q,</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(where </w:t>
      </w:r>
      <m:oMath>
        <m:r>
          <w:rPr>
            <w:rFonts w:ascii="Cambria Math" w:hAnsi="Cambria Math"/>
          </w:rPr>
          <m:t>P</m:t>
        </m:r>
      </m:oMath>
      <w:r>
        <w:rPr>
          <w:i/>
        </w:rPr>
        <w:t xml:space="preserve">,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and </w:t>
      </w:r>
      <m:oMath>
        <m:r>
          <m:rPr>
            <m:scr m:val="script"/>
            <m:sty m:val="p"/>
          </m:rPr>
          <w:rPr>
            <w:rFonts w:ascii="Cambria Math" w:hAnsi="Cambria Math"/>
          </w:rPr>
          <m:t>L</m:t>
        </m:r>
      </m:oMath>
      <w:r>
        <w:rPr>
          <w:i/>
        </w:rPr>
        <w:t xml:space="preserve"> share no relations)</w:t>
      </w:r>
    </w:p>
    <w:p w14:paraId="19540BD9" w14:textId="01D905E5" w:rsidR="002F438F" w:rsidRDefault="00472183" w:rsidP="0011005C">
      <w:pPr>
        <w:numPr>
          <w:ilvl w:val="0"/>
          <w:numId w:val="26"/>
        </w:numPr>
      </w:pPr>
      <m:oMath>
        <m:acc>
          <m:accPr>
            <m:ctrlPr>
              <w:rPr>
                <w:rFonts w:ascii="Cambria Math" w:hAnsi="Cambria Math"/>
              </w:rPr>
            </m:ctrlPr>
          </m:accPr>
          <m:e>
            <m:sSub>
              <m:sSubPr>
                <m:ctrlPr>
                  <w:rPr>
                    <w:rFonts w:ascii="Cambria Math" w:hAnsi="Cambria Math"/>
                  </w:rPr>
                </m:ctrlPr>
              </m:sSubPr>
              <m:e>
                <m:r>
                  <w:rPr>
                    <w:rFonts w:ascii="Cambria Math" w:hAnsi="Cambria Math"/>
                  </w:rPr>
                  <m:t>R</m:t>
                </m:r>
              </m:e>
              <m:sub>
                <m:r>
                  <w:rPr>
                    <w:rFonts w:ascii="Cambria Math" w:hAnsi="Cambria Math"/>
                  </w:rPr>
                  <m:t>1</m:t>
                </m:r>
              </m:sub>
            </m:sSub>
          </m:e>
        </m:acc>
        <m: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R</m:t>
                </m:r>
              </m:e>
              <m:sub>
                <m:r>
                  <w:rPr>
                    <w:rFonts w:ascii="Cambria Math" w:hAnsi="Cambria Math"/>
                  </w:rPr>
                  <m:t>n</m:t>
                </m:r>
              </m:sub>
            </m:sSub>
          </m:e>
        </m:acc>
      </m:oMath>
      <w:r w:rsidR="00A77582">
        <w:rPr>
          <w:i/>
        </w:rPr>
        <w:t xml:space="preserve"> are otherwise unused relations</w:t>
      </w:r>
      <w:r w:rsidR="00183CE0">
        <w:rPr>
          <w:i/>
        </w:rPr>
        <w:t>,</w:t>
      </w:r>
      <w:r w:rsidR="00A77582">
        <w:rPr>
          <w:i/>
        </w:rPr>
        <w:t xml:space="preserve"> such that if </w:t>
      </w:r>
      <m:oMath>
        <m:sSub>
          <m:sSubPr>
            <m:ctrlPr>
              <w:rPr>
                <w:rFonts w:ascii="Cambria Math" w:hAnsi="Cambria Math"/>
              </w:rPr>
            </m:ctrlPr>
          </m:sSubPr>
          <m:e>
            <m:r>
              <w:rPr>
                <w:rFonts w:ascii="Cambria Math" w:hAnsi="Cambria Math"/>
              </w:rPr>
              <m:t>R</m:t>
            </m:r>
          </m:e>
          <m:sub>
            <m:r>
              <w:rPr>
                <w:rFonts w:ascii="Cambria Math" w:hAnsi="Cambria Math"/>
              </w:rPr>
              <m:t>i</m:t>
            </m:r>
          </m:sub>
        </m:sSub>
      </m:oMath>
      <w:r w:rsidR="00A77582">
        <w:rPr>
          <w:i/>
        </w:rPr>
        <w:t xml:space="preserve"> is an </w:t>
      </w:r>
      <m:oMath>
        <m:r>
          <w:rPr>
            <w:rFonts w:ascii="Cambria Math" w:hAnsi="Cambria Math"/>
          </w:rPr>
          <m:t>n</m:t>
        </m:r>
      </m:oMath>
      <w:r w:rsidR="00A77582">
        <w:rPr>
          <w:i/>
        </w:rPr>
        <w:t>-place relation</w:t>
      </w:r>
      <w:r w:rsidR="00183CE0">
        <w:rPr>
          <w:i/>
        </w:rPr>
        <w:t xml:space="preserve"> then</w:t>
      </w:r>
      <w:r w:rsidR="00A77582">
        <w:rPr>
          <w:i/>
        </w:rPr>
        <w:t xml:space="preserve"> </w:t>
      </w:r>
      <m:oMath>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oMath>
      <w:r w:rsidR="00A77582">
        <w:rPr>
          <w:i/>
        </w:rPr>
        <w:t xml:space="preserve"> is an </w:t>
      </w:r>
      <m:oMath>
        <m:r>
          <w:rPr>
            <w:rFonts w:ascii="Cambria Math" w:hAnsi="Cambria Math"/>
          </w:rPr>
          <m:t>n+1</m:t>
        </m:r>
      </m:oMath>
      <w:r w:rsidR="00A77582">
        <w:rPr>
          <w:i/>
        </w:rPr>
        <w:t xml:space="preserve"> place </w:t>
      </w:r>
      <w:proofErr w:type="gramStart"/>
      <w:r w:rsidR="00A77582">
        <w:rPr>
          <w:i/>
        </w:rPr>
        <w:t>relation.</w:t>
      </w:r>
      <w:proofErr w:type="gramEnd"/>
    </w:p>
    <w:p w14:paraId="48573F66" w14:textId="4FA71B40" w:rsidR="002F438F" w:rsidRDefault="00A77582">
      <w:pPr>
        <w:pStyle w:val="FirstParagraph"/>
      </w:pPr>
      <w:r>
        <w:rPr>
          <w:i/>
        </w:rPr>
        <w:t xml:space="preserve">Let </w:t>
      </w:r>
      <m:oMath>
        <m:r>
          <w:rPr>
            <w:rFonts w:ascii="Cambria Math" w:hAnsi="Cambria Math"/>
          </w:rPr>
          <m:t>Ψ</m:t>
        </m:r>
        <m:d>
          <m:dPr>
            <m:ctrlPr>
              <w:rPr>
                <w:rFonts w:ascii="Cambria Math" w:hAnsi="Cambria Math"/>
                <w:i/>
              </w:rPr>
            </m:ctrlPr>
          </m:dPr>
          <m:e>
            <m:r>
              <w:rPr>
                <w:rFonts w:ascii="Cambria Math" w:hAnsi="Cambria Math"/>
              </w:rPr>
              <m:t>x</m:t>
            </m:r>
          </m:e>
        </m:d>
      </m:oMath>
      <w:r>
        <w:rPr>
          <w:i/>
        </w:rPr>
        <w:t xml:space="preserve"> be the formula</w:t>
      </w:r>
    </w:p>
    <w:p w14:paraId="56281567" w14:textId="77777777" w:rsidR="002F438F" w:rsidRDefault="00472183">
      <w:pPr>
        <w:pStyle w:val="BodyText"/>
      </w:pPr>
      <m:oMathPara>
        <m:oMathParaPr>
          <m:jc m:val="center"/>
        </m:oMathParaPr>
        <m:oMath>
          <m:nary>
            <m:naryPr>
              <m:chr m:val="⋀"/>
              <m:limLoc m:val="undOvr"/>
              <m:supHide m:val="1"/>
              <m:ctrlPr>
                <w:rPr>
                  <w:rFonts w:ascii="Cambria Math" w:hAnsi="Cambria Math"/>
                </w:rPr>
              </m:ctrlPr>
            </m:naryPr>
            <m:sub>
              <m:r>
                <w:rPr>
                  <w:rFonts w:ascii="Cambria Math" w:hAnsi="Cambria Math"/>
                </w:rPr>
                <m:t>1≤i≤n</m:t>
              </m:r>
            </m:sub>
            <m:sup>
              <m:r>
                <w:rPr>
                  <w:rFonts w:ascii="Cambria Math" w:hAnsi="Cambria Math"/>
                </w:rPr>
                <m:t>​</m:t>
              </m:r>
            </m:sup>
            <m:e>
              <m:r>
                <w:rPr>
                  <w:rFonts w:ascii="Cambria Math" w:hAnsi="Cambria Math"/>
                </w:rPr>
                <m:t>(</m:t>
              </m:r>
            </m:e>
          </m:nary>
          <m:r>
            <w:rPr>
              <w:rFonts w:ascii="Cambria Math" w:hAnsi="Cambria Math"/>
            </w:rPr>
            <m:t>∀</m:t>
          </m:r>
          <m:acc>
            <m:accPr>
              <m:chr m:val="⃗"/>
              <m:ctrlPr>
                <w:rPr>
                  <w:rFonts w:ascii="Cambria Math" w:hAnsi="Cambria Math"/>
                </w:rPr>
              </m:ctrlPr>
            </m:accPr>
            <m:e>
              <m:r>
                <w:rPr>
                  <w:rFonts w:ascii="Cambria Math" w:hAnsi="Cambria Math"/>
                </w:rPr>
                <m:t>v</m:t>
              </m:r>
            </m:e>
          </m:acc>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acc>
            <m:accPr>
              <m:chr m:val="⃗"/>
              <m:ctrlPr>
                <w:rPr>
                  <w:rFonts w:ascii="Cambria Math" w:hAnsi="Cambria Math"/>
                </w:rPr>
              </m:ctrlPr>
            </m:accPr>
            <m:e>
              <m:r>
                <w:rPr>
                  <w:rFonts w:ascii="Cambria Math" w:hAnsi="Cambria Math"/>
                </w:rPr>
                <m:t>v</m:t>
              </m:r>
            </m:e>
          </m:acc>
          <m: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R</m:t>
                  </m:r>
                </m:e>
                <m:sub>
                  <m:r>
                    <w:rPr>
                      <w:rFonts w:ascii="Cambria Math" w:hAnsi="Cambria Math"/>
                    </w:rPr>
                    <m:t>i</m:t>
                  </m:r>
                </m:sub>
              </m:sSub>
            </m:e>
          </m:acc>
          <m:r>
            <w:rPr>
              <w:rFonts w:ascii="Cambria Math" w:hAnsi="Cambria Math"/>
            </w:rPr>
            <m:t>(</m:t>
          </m:r>
          <m:acc>
            <m:accPr>
              <m:chr m:val="⃗"/>
              <m:ctrlPr>
                <w:rPr>
                  <w:rFonts w:ascii="Cambria Math" w:hAnsi="Cambria Math"/>
                </w:rPr>
              </m:ctrlPr>
            </m:accPr>
            <m:e>
              <m:r>
                <w:rPr>
                  <w:rFonts w:ascii="Cambria Math" w:hAnsi="Cambria Math"/>
                </w:rPr>
                <m:t>v</m:t>
              </m:r>
            </m:e>
          </m:acc>
          <m:r>
            <w:rPr>
              <w:rFonts w:ascii="Cambria Math" w:hAnsi="Cambria Math"/>
            </w:rPr>
            <m:t>,x))</m:t>
          </m:r>
        </m:oMath>
      </m:oMathPara>
    </w:p>
    <w:p w14:paraId="5AC9F917" w14:textId="4B4A5684" w:rsidR="002F438F" w:rsidRDefault="00A77582">
      <w:pPr>
        <w:pStyle w:val="FirstParagraph"/>
      </w:pPr>
      <w:r>
        <w:rPr>
          <w:i/>
        </w:rPr>
        <w:t xml:space="preserve">asserting that </w:t>
      </w:r>
      <m:oMath>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oMath>
      <w:r>
        <w:rPr>
          <w:i/>
        </w:rPr>
        <w:t xml:space="preserve"> with </w:t>
      </w:r>
      <m:oMath>
        <m:r>
          <w:rPr>
            <w:rFonts w:ascii="Cambria Math" w:hAnsi="Cambria Math"/>
          </w:rPr>
          <m:t>x</m:t>
        </m:r>
      </m:oMath>
      <w:r>
        <w:rPr>
          <w:i/>
        </w:rPr>
        <w:t xml:space="preserve"> inserted into the last place behaves </w:t>
      </w:r>
      <w:proofErr w:type="gramStart"/>
      <w:r>
        <w:rPr>
          <w:i/>
        </w:rPr>
        <w:t>exactly the same</w:t>
      </w:r>
      <w:proofErr w:type="gramEnd"/>
      <w:r>
        <w:rPr>
          <w:i/>
        </w:rPr>
        <w:t xml:space="preserve"> as </w:t>
      </w:r>
      <m:oMath>
        <m:sSub>
          <m:sSubPr>
            <m:ctrlPr>
              <w:rPr>
                <w:rFonts w:ascii="Cambria Math" w:hAnsi="Cambria Math"/>
              </w:rPr>
            </m:ctrlPr>
          </m:sSubPr>
          <m:e>
            <m:r>
              <w:rPr>
                <w:rFonts w:ascii="Cambria Math" w:hAnsi="Cambria Math"/>
              </w:rPr>
              <m:t>R</m:t>
            </m:r>
          </m:e>
          <m:sub>
            <m:r>
              <w:rPr>
                <w:rFonts w:ascii="Cambria Math" w:hAnsi="Cambria Math"/>
              </w:rPr>
              <m:t>i</m:t>
            </m:r>
          </m:sub>
        </m:sSub>
      </m:oMath>
      <w:r>
        <w:rPr>
          <w:i/>
        </w:rPr>
        <w:t xml:space="preserve">. Let </w:t>
      </w:r>
      <m:oMath>
        <m:r>
          <w:rPr>
            <w:rFonts w:ascii="Cambria Math" w:hAnsi="Cambria Math"/>
          </w:rPr>
          <m:t>π</m:t>
        </m:r>
        <m:d>
          <m:dPr>
            <m:ctrlPr>
              <w:rPr>
                <w:rFonts w:ascii="Cambria Math" w:hAnsi="Cambria Math"/>
                <w:i/>
              </w:rPr>
            </m:ctrlPr>
          </m:dPr>
          <m:e>
            <m:r>
              <w:rPr>
                <w:rFonts w:ascii="Cambria Math" w:hAnsi="Cambria Math"/>
              </w:rPr>
              <m:t>x,y</m:t>
            </m:r>
          </m:e>
        </m:d>
      </m:oMath>
      <w:r>
        <w:rPr>
          <w:i/>
        </w:rPr>
        <w:t xml:space="preserve"> be the formula</w:t>
      </w:r>
    </w:p>
    <w:p w14:paraId="1165DE0C" w14:textId="77777777" w:rsidR="002F438F" w:rsidRDefault="00472183">
      <w:pPr>
        <w:pStyle w:val="BodyText"/>
      </w:pPr>
      <m:oMath>
        <m:nary>
          <m:naryPr>
            <m:chr m:val="⋁"/>
            <m:limLoc m:val="undOvr"/>
            <m:supHide m:val="1"/>
            <m:ctrlPr>
              <w:rPr>
                <w:rFonts w:ascii="Cambria Math" w:hAnsi="Cambria Math"/>
              </w:rPr>
            </m:ctrlPr>
          </m:naryPr>
          <m:sub>
            <m:m>
              <m:mPr>
                <m:plcHide m:val="1"/>
                <m:mcs>
                  <m:mc>
                    <m:mcPr>
                      <m:count m:val="1"/>
                      <m:mcJc m:val="center"/>
                    </m:mcPr>
                  </m:mc>
                </m:mcs>
                <m:ctrlPr>
                  <w:rPr>
                    <w:rFonts w:ascii="Cambria Math" w:hAnsi="Cambria Math"/>
                  </w:rPr>
                </m:ctrlPr>
              </m:mPr>
              <m:mr>
                <m:e>
                  <m:r>
                    <w:rPr>
                      <w:rFonts w:ascii="Cambria Math" w:hAnsi="Cambria Math"/>
                    </w:rPr>
                    <m:t>1≤i≤n</m:t>
                  </m:r>
                </m:e>
              </m:mr>
              <m:mr>
                <m:e>
                  <m:r>
                    <w:rPr>
                      <w:rFonts w:ascii="Cambria Math" w:hAnsi="Cambria Math"/>
                    </w:rPr>
                    <m:t>1≤j≤</m:t>
                  </m:r>
                  <m:sSub>
                    <m:sSubPr>
                      <m:ctrlPr>
                        <w:rPr>
                          <w:rFonts w:ascii="Cambria Math" w:hAnsi="Cambria Math"/>
                        </w:rPr>
                      </m:ctrlPr>
                    </m:sSubPr>
                    <m:e>
                      <m:r>
                        <w:rPr>
                          <w:rFonts w:ascii="Cambria Math" w:hAnsi="Cambria Math"/>
                        </w:rPr>
                        <m:t>l</m:t>
                      </m:r>
                    </m:e>
                    <m:sub>
                      <m:r>
                        <w:rPr>
                          <w:rFonts w:ascii="Cambria Math" w:hAnsi="Cambria Math"/>
                        </w:rPr>
                        <m:t>i</m:t>
                      </m:r>
                    </m:sub>
                  </m:sSub>
                </m:e>
              </m:mr>
            </m:m>
          </m:sub>
          <m:sup>
            <m:r>
              <w:rPr>
                <w:rFonts w:ascii="Cambria Math" w:hAnsi="Cambria Math"/>
              </w:rPr>
              <m:t>​</m:t>
            </m:r>
          </m:sup>
          <m:e>
            <m:r>
              <w:rPr>
                <w:rFonts w:ascii="Cambria Math" w:hAnsi="Cambria Math"/>
              </w:rPr>
              <m:t>(</m:t>
            </m:r>
          </m:e>
        </m:nary>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z</m:t>
            </m:r>
          </m:e>
          <m:sub>
            <m:sSub>
              <m:sSubPr>
                <m:ctrlPr>
                  <w:rPr>
                    <w:rFonts w:ascii="Cambria Math" w:hAnsi="Cambria Math"/>
                  </w:rPr>
                </m:ctrlPr>
              </m:sSubPr>
              <m:e>
                <m:r>
                  <w:rPr>
                    <w:rFonts w:ascii="Cambria Math" w:hAnsi="Cambria Math"/>
                  </w:rPr>
                  <m:t>l</m:t>
                </m:r>
              </m:e>
              <m:sub>
                <m:r>
                  <w:rPr>
                    <w:rFonts w:ascii="Cambria Math" w:hAnsi="Cambria Math"/>
                  </w:rPr>
                  <m:t>i</m:t>
                </m:r>
              </m:sub>
            </m:sSub>
          </m:sub>
        </m:sSub>
        <m:r>
          <w:rPr>
            <w:rFonts w:ascii="Cambria Math" w:hAnsi="Cambria Math"/>
          </w:rPr>
          <m:t>)</m:t>
        </m:r>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j-1</m:t>
            </m:r>
          </m:sub>
        </m:sSub>
        <m:r>
          <w:rPr>
            <w:rFonts w:ascii="Cambria Math" w:hAnsi="Cambria Math"/>
          </w:rPr>
          <m:t>,x,</m:t>
        </m:r>
        <m:sSub>
          <m:sSubPr>
            <m:ctrlPr>
              <w:rPr>
                <w:rFonts w:ascii="Cambria Math" w:hAnsi="Cambria Math"/>
              </w:rPr>
            </m:ctrlPr>
          </m:sSubPr>
          <m:e>
            <m:r>
              <w:rPr>
                <w:rFonts w:ascii="Cambria Math" w:hAnsi="Cambria Math"/>
              </w:rPr>
              <m:t>z</m:t>
            </m:r>
          </m:e>
          <m:sub>
            <m:r>
              <w:rPr>
                <w:rFonts w:ascii="Cambria Math" w:hAnsi="Cambria Math"/>
              </w:rPr>
              <m:t>j+1</m:t>
            </m:r>
          </m:sub>
        </m:sSub>
        <m:r>
          <w:rPr>
            <w:rFonts w:ascii="Cambria Math" w:hAnsi="Cambria Math"/>
          </w:rPr>
          <m:t>,…,</m:t>
        </m:r>
        <m:sSub>
          <m:sSubPr>
            <m:ctrlPr>
              <w:rPr>
                <w:rFonts w:ascii="Cambria Math" w:hAnsi="Cambria Math"/>
              </w:rPr>
            </m:ctrlPr>
          </m:sSubPr>
          <m:e>
            <m:r>
              <w:rPr>
                <w:rFonts w:ascii="Cambria Math" w:hAnsi="Cambria Math"/>
              </w:rPr>
              <m:t>z</m:t>
            </m:r>
          </m:e>
          <m:sub>
            <m:sSub>
              <m:sSubPr>
                <m:ctrlPr>
                  <w:rPr>
                    <w:rFonts w:ascii="Cambria Math" w:hAnsi="Cambria Math"/>
                  </w:rPr>
                </m:ctrlPr>
              </m:sSubPr>
              <m:e>
                <m:r>
                  <w:rPr>
                    <w:rFonts w:ascii="Cambria Math" w:hAnsi="Cambria Math"/>
                  </w:rPr>
                  <m:t>l</m:t>
                </m:r>
              </m:e>
              <m:sub>
                <m:r>
                  <w:rPr>
                    <w:rFonts w:ascii="Cambria Math" w:hAnsi="Cambria Math"/>
                  </w:rPr>
                  <m:t>i</m:t>
                </m:r>
              </m:sub>
            </m:sSub>
          </m:sub>
        </m:sSub>
        <m:r>
          <w:rPr>
            <w:rFonts w:ascii="Cambria Math" w:hAnsi="Cambria Math"/>
          </w:rPr>
          <m:t>,y)</m:t>
        </m:r>
      </m:oMath>
      <w:r w:rsidR="00A77582">
        <w:rPr>
          <w:i/>
        </w:rPr>
        <w:t xml:space="preserve"> which asserts that </w:t>
      </w:r>
      <m:oMath>
        <m:r>
          <w:rPr>
            <w:rFonts w:ascii="Cambria Math" w:hAnsi="Cambria Math"/>
          </w:rPr>
          <m:t>x</m:t>
        </m:r>
      </m:oMath>
      <w:r w:rsidR="00A77582">
        <w:rPr>
          <w:i/>
        </w:rPr>
        <w:t xml:space="preserve"> appears in some tuple ending with </w:t>
      </w:r>
      <m:oMath>
        <m:r>
          <w:rPr>
            <w:rFonts w:ascii="Cambria Math" w:hAnsi="Cambria Math"/>
          </w:rPr>
          <m:t>y</m:t>
        </m:r>
      </m:oMath>
      <w:r w:rsidR="00A77582">
        <w:rPr>
          <w:i/>
        </w:rPr>
        <w:t xml:space="preserve"> satisfying some </w:t>
      </w:r>
      <m:oMath>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oMath>
    </w:p>
    <w:p w14:paraId="0C041B0D" w14:textId="6C20E80C" w:rsidR="002F438F" w:rsidRDefault="00A77582">
      <w:pPr>
        <w:pStyle w:val="FirstParagraph"/>
      </w:pPr>
      <w:r>
        <w:rPr>
          <w:i/>
        </w:rPr>
        <w:lastRenderedPageBreak/>
        <w:t xml:space="preserve">then </w:t>
      </w:r>
      <m:oMath>
        <m:m>
          <m:mPr>
            <m:plcHide m:val="1"/>
            <m:mcs>
              <m:mc>
                <m:mcPr>
                  <m:count m:val="1"/>
                  <m:mcJc m:val="right"/>
                </m:mcPr>
              </m:mc>
              <m:mc>
                <m:mcPr>
                  <m:count m:val="1"/>
                  <m:mcJc m:val="left"/>
                </m:mcPr>
              </m:mc>
            </m:mcs>
            <m:ctrlPr>
              <w:rPr>
                <w:rFonts w:ascii="Cambria Math" w:hAnsi="Cambria Math"/>
              </w:rPr>
            </m:ctrlPr>
          </m:mPr>
          <m:mr>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e>
            <m:e>
              <m:d>
                <m:dPr>
                  <m:begChr m:val="["/>
                  <m:endChr m:val="]"/>
                  <m:ctrlPr>
                    <w:rPr>
                      <w:rFonts w:ascii="Cambria Math" w:hAnsi="Cambria Math"/>
                    </w:rPr>
                  </m:ctrlPr>
                </m:dPr>
                <m:e>
                  <m:d>
                    <m:dPr>
                      <m:sepChr m:val="∣"/>
                      <m:ctrlPr>
                        <w:rPr>
                          <w:rFonts w:ascii="Cambria Math" w:hAnsi="Cambria Math"/>
                          <w:i/>
                        </w:rPr>
                      </m:ctrlPr>
                    </m:dPr>
                    <m:e>
                      <m:r>
                        <w:rPr>
                          <w:rFonts w:ascii="Cambria Math" w:hAnsi="Cambria Math"/>
                        </w:rPr>
                        <m:t>∃!x</m:t>
                      </m:r>
                    </m:e>
                    <m:e>
                      <m:r>
                        <w:rPr>
                          <w:rFonts w:ascii="Cambria Math" w:hAnsi="Cambria Math"/>
                        </w:rPr>
                        <m:t>Q</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x</m:t>
                          </m:r>
                        </m:e>
                      </m:d>
                    </m:e>
                  </m:d>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,Q</m:t>
                      </m:r>
                    </m:sub>
                    <m:sup>
                      <m:r>
                        <w:rPr>
                          <w:rFonts w:ascii="Cambria Math" w:hAnsi="Cambria Math"/>
                        </w:rPr>
                        <m:t>​</m:t>
                      </m:r>
                    </m:sup>
                    <m:e>
                      <m:r>
                        <w:rPr>
                          <w:rFonts w:ascii="Cambria Math" w:hAnsi="Cambria Math"/>
                        </w:rPr>
                        <m:t>Φ</m:t>
                      </m:r>
                    </m:e>
                  </m:nary>
                </m:e>
              </m:d>
              <m:r>
                <w:rPr>
                  <w:rFonts w:ascii="Cambria Math" w:hAnsi="Cambria Math"/>
                </w:rPr>
                <m:t>→</m:t>
              </m:r>
            </m:e>
          </m:mr>
          <m:mr>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e>
            <m:e>
              <m:d>
                <m:dPr>
                  <m:begChr m:val="["/>
                  <m:endChr m:val=""/>
                  <m:ctrlPr>
                    <w:rPr>
                      <w:rFonts w:ascii="Cambria Math" w:hAnsi="Cambria Math"/>
                    </w:rPr>
                  </m:ctrlPr>
                </m:dPr>
                <m:e>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d>
                    <m:dPr>
                      <m:begChr m:val="["/>
                      <m:endChr m:val="]"/>
                      <m:ctrlPr>
                        <w:rPr>
                          <w:rFonts w:ascii="Cambria Math" w:hAnsi="Cambria Math"/>
                        </w:rPr>
                      </m:ctrlPr>
                    </m:dPr>
                    <m:e>
                      <m:r>
                        <w:rPr>
                          <w:rFonts w:ascii="Cambria Math" w:hAnsi="Cambria Math"/>
                        </w:rPr>
                        <m:t>(¬y=y'∧π(x,y)∧π(x,y')→x∈</m:t>
                      </m:r>
                      <m:r>
                        <m:rPr>
                          <m:nor/>
                        </m:rPr>
                        <m:t>Ext</m:t>
                      </m:r>
                      <m:r>
                        <w:rPr>
                          <w:rFonts w:ascii="Cambria Math" w:hAnsi="Cambria Math"/>
                        </w:rPr>
                        <m:t>(</m:t>
                      </m:r>
                      <m:r>
                        <m:rPr>
                          <m:scr m:val="script"/>
                          <m:sty m:val="p"/>
                        </m:rPr>
                        <w:rPr>
                          <w:rFonts w:ascii="Cambria Math" w:hAnsi="Cambria Math"/>
                        </w:rPr>
                        <m:t>L</m:t>
                      </m:r>
                      <m:r>
                        <w:rPr>
                          <w:rFonts w:ascii="Cambria Math" w:hAnsi="Cambria Math"/>
                        </w:rPr>
                        <m:t>)</m:t>
                      </m:r>
                    </m:e>
                  </m:d>
                  <m:r>
                    <w:rPr>
                      <w:rFonts w:ascii="Cambria Math" w:hAnsi="Cambria Math"/>
                    </w:rPr>
                    <m:t>∧</m:t>
                  </m:r>
                </m:e>
              </m:d>
            </m:e>
          </m:mr>
          <m:mr>
            <m:e/>
            <m:e>
              <m:d>
                <m:dPr>
                  <m:begChr m:val=""/>
                  <m:endChr m:val="]"/>
                  <m:ctrlPr>
                    <w:rPr>
                      <w:rFonts w:ascii="Cambria Math" w:hAnsi="Cambria Math"/>
                    </w:rPr>
                  </m:ctrlPr>
                </m:dPr>
                <m:e>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R</m:t>
                              </m:r>
                            </m:e>
                            <m:sub>
                              <m:r>
                                <w:rPr>
                                  <w:rFonts w:ascii="Cambria Math" w:hAnsi="Cambria Math"/>
                                </w:rPr>
                                <m:t>1</m:t>
                              </m:r>
                            </m:sub>
                          </m:sSub>
                        </m:e>
                      </m:acc>
                      <m: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R</m:t>
                              </m:r>
                            </m:e>
                            <m:sub>
                              <m:r>
                                <w:rPr>
                                  <w:rFonts w:ascii="Cambria Math" w:hAnsi="Cambria Math"/>
                                </w:rPr>
                                <m:t>n</m:t>
                              </m:r>
                            </m:sub>
                          </m:sSub>
                        </m:e>
                      </m:acc>
                    </m:sub>
                    <m:sup>
                      <m:r>
                        <w:rPr>
                          <w:rFonts w:ascii="Cambria Math" w:hAnsi="Cambria Math"/>
                        </w:rPr>
                        <m:t>​</m:t>
                      </m:r>
                    </m:sup>
                    <m:e>
                      <m:d>
                        <m:dPr>
                          <m:begChr m:val="["/>
                          <m:endChr m:val="]"/>
                          <m:ctrlPr>
                            <w:rPr>
                              <w:rFonts w:ascii="Cambria Math" w:hAnsi="Cambria Math"/>
                            </w:rPr>
                          </m:ctrlPr>
                        </m:dPr>
                        <m:e>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x</m:t>
                                  </m:r>
                                </m:e>
                              </m:d>
                            </m:e>
                          </m:d>
                          <m:d>
                            <m:dPr>
                              <m:ctrlPr>
                                <w:rPr>
                                  <w:rFonts w:ascii="Cambria Math" w:hAnsi="Cambria Math"/>
                                </w:rPr>
                              </m:ctrlPr>
                            </m:dPr>
                            <m:e>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∧I</m:t>
                              </m:r>
                              <m:d>
                                <m:dPr>
                                  <m:ctrlPr>
                                    <w:rPr>
                                      <w:rFonts w:ascii="Cambria Math" w:hAnsi="Cambria Math"/>
                                      <w:i/>
                                    </w:rPr>
                                  </m:ctrlPr>
                                </m:dPr>
                                <m:e>
                                  <m:r>
                                    <w:rPr>
                                      <w:rFonts w:ascii="Cambria Math" w:hAnsi="Cambria Math"/>
                                    </w:rPr>
                                    <m:t>x</m:t>
                                  </m:r>
                                </m:e>
                              </m:d>
                              <m:r>
                                <w:rPr>
                                  <w:rFonts w:ascii="Cambria Math" w:hAnsi="Cambria Math"/>
                                </w:rPr>
                                <m:t>∧Ψ</m:t>
                              </m:r>
                              <m:d>
                                <m:dPr>
                                  <m:ctrlPr>
                                    <w:rPr>
                                      <w:rFonts w:ascii="Cambria Math" w:hAnsi="Cambria Math"/>
                                      <w:i/>
                                    </w:rPr>
                                  </m:ctrlPr>
                                </m:dPr>
                                <m:e>
                                  <m:r>
                                    <w:rPr>
                                      <w:rFonts w:ascii="Cambria Math" w:hAnsi="Cambria Math"/>
                                    </w:rPr>
                                    <m:t>x</m:t>
                                  </m:r>
                                </m:e>
                              </m:d>
                            </m:e>
                          </m:d>
                          <m:r>
                            <w:rPr>
                              <w:rFonts w:ascii="Cambria Math" w:hAnsi="Cambria Math"/>
                            </w:rPr>
                            <m:t>→Φ</m:t>
                          </m:r>
                        </m:e>
                      </m:d>
                    </m:e>
                  </m:nary>
                </m:e>
              </m:d>
            </m:e>
          </m:mr>
        </m:m>
      </m:oMath>
    </w:p>
    <w:bookmarkEnd w:id="213"/>
    <w:p w14:paraId="148E670A" w14:textId="733E3DFF" w:rsidR="002F438F" w:rsidRDefault="00A77582">
      <w:pPr>
        <w:pStyle w:val="FirstParagraph"/>
      </w:pPr>
      <w:r>
        <w:t xml:space="preserve">Remember that </w:t>
      </w:r>
      <m:oMath>
        <m:d>
          <m:dPr>
            <m:sepChr m:val="∣"/>
            <m:ctrlPr>
              <w:rPr>
                <w:rFonts w:ascii="Cambria Math" w:hAnsi="Cambria Math"/>
                <w:i/>
              </w:rPr>
            </m:ctrlPr>
          </m:dPr>
          <m:e>
            <m:r>
              <w:rPr>
                <w:rFonts w:ascii="Cambria Math" w:hAnsi="Cambria Math"/>
              </w:rPr>
              <m:t>∃!x</m:t>
            </m:r>
          </m:e>
          <m:e>
            <m:r>
              <w:rPr>
                <w:rFonts w:ascii="Cambria Math" w:hAnsi="Cambria Math"/>
              </w:rPr>
              <m:t>Q</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x</m:t>
                </m:r>
              </m:e>
            </m:d>
          </m:e>
        </m:d>
      </m:oMath>
      <w:r>
        <w:t xml:space="preserve"> indicates that there is a unique </w:t>
      </w:r>
      <m:oMath>
        <m:r>
          <w:rPr>
            <w:rFonts w:ascii="Cambria Math" w:hAnsi="Cambria Math"/>
          </w:rPr>
          <m:t>x</m:t>
        </m:r>
      </m:oMath>
      <w:r>
        <w:t xml:space="preserve"> such that </w:t>
      </w:r>
      <m:oMath>
        <m:r>
          <w:rPr>
            <w:rFonts w:ascii="Cambria Math" w:hAnsi="Cambria Math"/>
          </w:rPr>
          <m:t>Q</m:t>
        </m:r>
      </m:oMath>
      <w:r>
        <w:t xml:space="preserve"> and that this </w:t>
      </w:r>
      <m:oMath>
        <m:r>
          <w:rPr>
            <w:rFonts w:ascii="Cambria Math" w:hAnsi="Cambria Math"/>
          </w:rPr>
          <m:t>x</m:t>
        </m:r>
      </m:oMath>
      <w:r>
        <w:t xml:space="preserve"> also satisfies </w:t>
      </w:r>
      <m:oMath>
        <m:r>
          <w:rPr>
            <w:rFonts w:ascii="Cambria Math" w:hAnsi="Cambria Math"/>
          </w:rPr>
          <m:t>I</m:t>
        </m:r>
      </m:oMath>
      <w:r>
        <w:t>.</w:t>
      </w:r>
    </w:p>
    <w:p w14:paraId="3613AFA5" w14:textId="04642C80" w:rsidR="002F438F" w:rsidRDefault="00A77582">
      <w:pPr>
        <w:pStyle w:val="BodyText"/>
      </w:pPr>
      <w:r>
        <w:t xml:space="preserve">To see how this captures the intuition from the start of the section, note that (informally) the antecedent merely asserts that for each </w:t>
      </w:r>
      <m:oMath>
        <m:r>
          <w:rPr>
            <w:rFonts w:ascii="Cambria Math" w:hAnsi="Cambria Math"/>
          </w:rPr>
          <m:t>x</m:t>
        </m:r>
      </m:oMath>
      <w:r>
        <w:t xml:space="preserve"> satisfying </w:t>
      </w:r>
      <m:oMath>
        <m:r>
          <w:rPr>
            <w:rFonts w:ascii="Cambria Math" w:hAnsi="Cambria Math"/>
          </w:rPr>
          <m:t>I</m:t>
        </m:r>
      </m:oMath>
      <w:r>
        <w:t xml:space="preserve"> (with the value of </w:t>
      </w:r>
      <m:oMath>
        <m:r>
          <w:rPr>
            <w:rFonts w:ascii="Cambria Math" w:hAnsi="Cambria Math"/>
          </w:rPr>
          <m:t>x</m:t>
        </m:r>
      </m:oMath>
      <w:r>
        <w:t xml:space="preserve"> conveyed by </w:t>
      </w:r>
      <m:oMath>
        <m:r>
          <w:rPr>
            <w:rFonts w:ascii="Cambria Math" w:hAnsi="Cambria Math"/>
          </w:rPr>
          <m:t>Q</m:t>
        </m:r>
      </m:oMath>
      <w:r>
        <w:t xml:space="preserve">) it is logically possible that </w:t>
      </w:r>
      <m:oMath>
        <m:r>
          <w:rPr>
            <w:rFonts w:ascii="Cambria Math" w:hAnsi="Cambria Math"/>
          </w:rPr>
          <m:t>Φ</m:t>
        </m:r>
        <m:d>
          <m:dPr>
            <m:ctrlPr>
              <w:rPr>
                <w:rFonts w:ascii="Cambria Math" w:hAnsi="Cambria Math"/>
                <w:i/>
              </w:rPr>
            </m:ctrlPr>
          </m:dPr>
          <m:e>
            <m:r>
              <w:rPr>
                <w:rFonts w:ascii="Cambria Math" w:hAnsi="Cambria Math"/>
              </w:rPr>
              <m:t>x</m:t>
            </m:r>
          </m:e>
        </m:d>
      </m:oMath>
      <w:r>
        <w:t xml:space="preserve">. The consequent, in turn, asserts that it’s logically possible to have a single logically possible structure which can be broken up into disjoint ’domains’ </w:t>
      </w:r>
      <m:oMath>
        <m:sSub>
          <m:sSubPr>
            <m:ctrlPr>
              <w:rPr>
                <w:rFonts w:ascii="Cambria Math" w:hAnsi="Cambria Math"/>
              </w:rPr>
            </m:ctrlPr>
          </m:sSubPr>
          <m:e>
            <m:r>
              <w:rPr>
                <w:rFonts w:ascii="Cambria Math" w:hAnsi="Cambria Math"/>
              </w:rPr>
              <m:t>M</m:t>
            </m:r>
          </m:e>
          <m:sub>
            <m:r>
              <w:rPr>
                <w:rFonts w:ascii="Cambria Math" w:hAnsi="Cambria Math"/>
              </w:rPr>
              <m:t>x</m:t>
            </m:r>
          </m:sub>
        </m:sSub>
      </m:oMath>
      <w:r>
        <w:t xml:space="preserve"> for each </w:t>
      </w:r>
      <m:oMath>
        <m:r>
          <w:rPr>
            <w:rFonts w:ascii="Cambria Math" w:hAnsi="Cambria Math"/>
          </w:rPr>
          <m:t>x</m:t>
        </m:r>
      </m:oMath>
      <w:r>
        <w:t xml:space="preserve"> satisfying </w:t>
      </w:r>
      <m:oMath>
        <m:r>
          <w:rPr>
            <w:rFonts w:ascii="Cambria Math" w:hAnsi="Cambria Math"/>
          </w:rPr>
          <m:t>I</m:t>
        </m:r>
      </m:oMath>
      <w:r>
        <w:t xml:space="preserve"> such that </w:t>
      </w:r>
      <m:oMath>
        <m:sSub>
          <m:sSubPr>
            <m:ctrlPr>
              <w:rPr>
                <w:rFonts w:ascii="Cambria Math" w:hAnsi="Cambria Math"/>
              </w:rPr>
            </m:ctrlPr>
          </m:sSubPr>
          <m:e>
            <m:r>
              <w:rPr>
                <w:rFonts w:ascii="Cambria Math" w:hAnsi="Cambria Math"/>
              </w:rPr>
              <m:t>M</m:t>
            </m:r>
          </m:e>
          <m:sub>
            <m:r>
              <w:rPr>
                <w:rFonts w:ascii="Cambria Math" w:hAnsi="Cambria Math"/>
              </w:rPr>
              <m:t>x</m:t>
            </m:r>
          </m:sub>
        </m:sSub>
        <m:r>
          <w:rPr>
            <w:rFonts w:ascii="Cambria Math" w:hAnsi="Cambria Math"/>
          </w:rPr>
          <m:t>⊨Φ</m:t>
        </m:r>
      </m:oMath>
      <w:r>
        <w:t xml:space="preserve">. Note that </w:t>
      </w:r>
      <m:oMath>
        <m:sSub>
          <m:sSubPr>
            <m:ctrlPr>
              <w:rPr>
                <w:rFonts w:ascii="Cambria Math" w:hAnsi="Cambria Math"/>
              </w:rPr>
            </m:ctrlPr>
          </m:sSubPr>
          <m:e>
            <m:r>
              <w:rPr>
                <w:rFonts w:ascii="Cambria Math" w:hAnsi="Cambria Math"/>
              </w:rPr>
              <m:t>M</m:t>
            </m:r>
          </m:e>
          <m:sub>
            <m:r>
              <w:rPr>
                <w:rFonts w:ascii="Cambria Math" w:hAnsi="Cambria Math"/>
              </w:rPr>
              <m:t>x</m:t>
            </m:r>
          </m:sub>
        </m:sSub>
      </m:oMath>
      <w:r>
        <w:t xml:space="preserve"> here is just a way of talking about the objects satisfying </w:t>
      </w:r>
      <m:oMath>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d>
          <m:dPr>
            <m:ctrlPr>
              <w:rPr>
                <w:rFonts w:ascii="Cambria Math" w:hAnsi="Cambria Math"/>
                <w:i/>
              </w:rPr>
            </m:ctrlPr>
          </m:dPr>
          <m:e>
            <m:r>
              <w:rPr>
                <w:rFonts w:ascii="Cambria Math" w:hAnsi="Cambria Math"/>
              </w:rPr>
              <m:t>⋅,…,⋅,x</m:t>
            </m:r>
          </m:e>
        </m:d>
      </m:oMath>
      <w:r>
        <w:t xml:space="preserve"> and we capture talk of modelling by considering the logically possible scenario in which </w:t>
      </w:r>
      <m:oMath>
        <m:sSub>
          <m:sSubPr>
            <m:ctrlPr>
              <w:rPr>
                <w:rFonts w:ascii="Cambria Math" w:hAnsi="Cambria Math"/>
              </w:rPr>
            </m:ctrlPr>
          </m:sSubPr>
          <m:e>
            <m:r>
              <w:rPr>
                <w:rFonts w:ascii="Cambria Math" w:hAnsi="Cambria Math"/>
              </w:rPr>
              <m:t>R</m:t>
            </m:r>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m:t>
                </m:r>
              </m:sub>
            </m:sSub>
          </m:e>
        </m:d>
      </m:oMath>
      <w:r>
        <w:t xml:space="preserve"> holds iff </w:t>
      </w:r>
      <m:oMath>
        <m:sSub>
          <m:sSubPr>
            <m:ctrlPr>
              <w:rPr>
                <w:rFonts w:ascii="Cambria Math" w:hAnsi="Cambria Math"/>
              </w:rPr>
            </m:ctrlPr>
          </m:sSubPr>
          <m:e>
            <m:acc>
              <m:accPr>
                <m:ctrlPr>
                  <w:rPr>
                    <w:rFonts w:ascii="Cambria Math" w:hAnsi="Cambria Math"/>
                  </w:rPr>
                </m:ctrlPr>
              </m:accPr>
              <m:e>
                <m:r>
                  <w:rPr>
                    <w:rFonts w:ascii="Cambria Math" w:hAnsi="Cambria Math"/>
                  </w:rPr>
                  <m:t>R</m:t>
                </m:r>
              </m:e>
            </m:acc>
          </m:e>
          <m:sub>
            <m:r>
              <w:rPr>
                <w:rFonts w:ascii="Cambria Math" w:hAnsi="Cambria Math"/>
              </w:rPr>
              <m:t>i</m:t>
            </m:r>
          </m:sub>
        </m:sSub>
        <m:d>
          <m:dPr>
            <m:ctrlPr>
              <w:rPr>
                <w:rFonts w:ascii="Cambria Math" w:hAnsi="Cambria Math"/>
                <w:i/>
              </w:rPr>
            </m:ctrlPr>
          </m:dPr>
          <m:e>
            <m:sSub>
              <m:sSubPr>
                <m:ctrlPr>
                  <w:rPr>
                    <w:rFonts w:ascii="Cambria Math" w:hAnsi="Cambria Math"/>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n</m:t>
                </m:r>
              </m:sub>
            </m:sSub>
            <m:r>
              <w:rPr>
                <w:rFonts w:ascii="Cambria Math" w:hAnsi="Cambria Math"/>
              </w:rPr>
              <m:t>,x</m:t>
            </m:r>
          </m:e>
        </m:d>
      </m:oMath>
      <w:r>
        <w:t xml:space="preserve">. In other </w:t>
      </w:r>
      <w:r w:rsidR="00BA3D83">
        <w:t>words,</w:t>
      </w:r>
      <w:r>
        <w:t xml:space="preserve"> this complex sentences merely expresses the relatively straightforward intuition that if we can index logically possible scenarios by </w:t>
      </w:r>
      <m:oMath>
        <m:r>
          <w:rPr>
            <w:rFonts w:ascii="Cambria Math" w:hAnsi="Cambria Math"/>
          </w:rPr>
          <m:t>I</m:t>
        </m:r>
      </m:oMath>
      <w:r>
        <w:t xml:space="preserve"> then it’s logically possible to have a disjoint union of scenarios witnessing all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facts indexed by </w:t>
      </w:r>
      <m:oMath>
        <m:r>
          <w:rPr>
            <w:rFonts w:ascii="Cambria Math" w:hAnsi="Cambria Math"/>
          </w:rPr>
          <m:t>I</m:t>
        </m:r>
      </m:oMath>
      <w:r>
        <w:t>.</w:t>
      </w:r>
    </w:p>
    <w:p w14:paraId="0D9A7BC6" w14:textId="6D56330A" w:rsidR="002F438F" w:rsidRDefault="00101C57" w:rsidP="005266B2">
      <w:pPr>
        <w:pStyle w:val="Heading2"/>
        <w:numPr>
          <w:ilvl w:val="0"/>
          <w:numId w:val="0"/>
        </w:numPr>
      </w:pPr>
      <w:bookmarkStart w:id="214" w:name="_Toc74224304"/>
      <w:bookmarkStart w:id="215" w:name="defense_of_ZFC_axioms"/>
      <w:bookmarkEnd w:id="170"/>
      <w:bookmarkEnd w:id="212"/>
      <w:r>
        <w:rPr>
          <w:rStyle w:val="SectionNumber"/>
        </w:rPr>
        <w:t>Chapter 9</w:t>
      </w:r>
      <w:r w:rsidR="00A77582">
        <w:tab/>
        <w:t>Defense of ZFC</w:t>
      </w:r>
      <w:bookmarkEnd w:id="214"/>
    </w:p>
    <w:p w14:paraId="7A8B252E" w14:textId="36FD9EBD" w:rsidR="002F438F" w:rsidRDefault="00A77582">
      <w:pPr>
        <w:pStyle w:val="FirstParagraph"/>
      </w:pPr>
      <w:r>
        <w:t xml:space="preserve">Recall from </w:t>
      </w:r>
      <w:r w:rsidR="007B3939">
        <w:t>chapter</w:t>
      </w:r>
      <w:r>
        <w:t xml:space="preserve"> </w:t>
      </w:r>
      <w:hyperlink w:anchor="paraphrases:final-translation">
        <w:r w:rsidR="00AE5D53">
          <w:rPr>
            <w:rStyle w:val="Hyperlink"/>
          </w:rPr>
          <w:t>6</w:t>
        </w:r>
        <w:r>
          <w:rPr>
            <w:rStyle w:val="Hyperlink"/>
          </w:rPr>
          <w:t>.4</w:t>
        </w:r>
      </w:hyperlink>
      <w:r>
        <w:t xml:space="preserve">, that we have recursive principles which let us translate every sentence in the </w:t>
      </w:r>
      <w:proofErr w:type="gramStart"/>
      <w:r>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language of set theory into a claim about logically possible </w:t>
      </w:r>
      <w:r w:rsidR="00E91692">
        <w:t>extensibility</w:t>
      </w:r>
      <w:r>
        <w:t>.</w:t>
      </w:r>
    </w:p>
    <w:p w14:paraId="471E5623" w14:textId="0CC6F351" w:rsidR="002F438F" w:rsidRDefault="00A77582">
      <w:pPr>
        <w:pStyle w:val="BodyText"/>
      </w:pPr>
      <w:r>
        <w:t xml:space="preserve">In appendix </w:t>
      </w:r>
      <w:hyperlink w:anchor="fol_vindication">
        <w:r w:rsidR="007B3939">
          <w:rPr>
            <w:rStyle w:val="Hyperlink"/>
          </w:rPr>
          <w:t>C</w:t>
        </w:r>
      </w:hyperlink>
      <w:r>
        <w:t xml:space="preserve"> I prove the following result, which establishes that my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70043">
        <w:instrText>“</w:instrText>
      </w:r>
      <w:r w:rsidR="00183037" w:rsidRPr="00DE6DB2">
        <w:instrText>potentialist translation</w:instrText>
      </w:r>
      <w:r w:rsidR="00170043">
        <w:instrText>”</w:instrText>
      </w:r>
      <w:r w:rsidR="00183037">
        <w:instrText xml:space="preserve"> </w:instrText>
      </w:r>
      <w:r w:rsidR="00183037">
        <w:fldChar w:fldCharType="end"/>
      </w:r>
      <w:r>
        <w:t xml:space="preserve"> preserve first-order</w:t>
      </w:r>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derivability. Let </w:t>
      </w:r>
      <m:oMath>
        <m:sSub>
          <m:sSubPr>
            <m:ctrlPr>
              <w:rPr>
                <w:rFonts w:ascii="Cambria Math" w:hAnsi="Cambria Math"/>
              </w:rPr>
            </m:ctrlPr>
          </m:sSubPr>
          <m:e>
            <m:r>
              <w:rPr>
                <w:rFonts w:ascii="Cambria Math" w:hAnsi="Cambria Math"/>
              </w:rPr>
              <m:t>⊢</m:t>
            </m:r>
          </m:e>
          <m:sub>
            <m:r>
              <w:rPr>
                <w:rFonts w:ascii="Cambria Math" w:hAnsi="Cambria Math"/>
              </w:rPr>
              <m:t>F</m:t>
            </m:r>
          </m:sub>
        </m:sSub>
        <m:r>
          <w:rPr>
            <w:rFonts w:ascii="Cambria Math" w:hAnsi="Cambria Math"/>
          </w:rPr>
          <m:t>OL</m:t>
        </m:r>
      </m:oMath>
      <w:r>
        <w:t xml:space="preserve"> denote first-order consequence).</w:t>
      </w:r>
    </w:p>
    <w:p w14:paraId="71DB6370" w14:textId="3A6E30A6" w:rsidR="002F438F" w:rsidRDefault="00A77582">
      <w:pPr>
        <w:pStyle w:val="BodyText"/>
      </w:pPr>
      <w:bookmarkStart w:id="216" w:name="cor:translation"/>
      <w:r>
        <w:rPr>
          <w:b/>
        </w:rPr>
        <w:t xml:space="preserve">Theorem </w:t>
      </w:r>
      <w:r w:rsidR="000752C3">
        <w:rPr>
          <w:b/>
        </w:rPr>
        <w:t>9</w:t>
      </w:r>
      <w:r>
        <w:rPr>
          <w:b/>
        </w:rPr>
        <w:t>.1</w:t>
      </w:r>
      <w:r>
        <w:t xml:space="preserve">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of Translation).  </w:t>
      </w:r>
      <w:r>
        <w:rPr>
          <w:i/>
        </w:rPr>
        <w:t xml:space="preserve">Suppose </w:t>
      </w:r>
      <m:oMath>
        <m:r>
          <w:rPr>
            <w:rFonts w:ascii="Cambria Math" w:hAnsi="Cambria Math"/>
          </w:rPr>
          <m:t>Φ,Ψ</m:t>
        </m:r>
      </m:oMath>
      <w:r>
        <w:rPr>
          <w:i/>
        </w:rPr>
        <w:t xml:space="preserve"> are sentences in the language of set theory and </w:t>
      </w:r>
      <m:oMath>
        <m:r>
          <w:rPr>
            <w:rFonts w:ascii="Cambria Math" w:hAnsi="Cambria Math"/>
          </w:rPr>
          <m:t>Φ</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Ψ</m:t>
        </m:r>
      </m:oMath>
      <w:r>
        <w:rPr>
          <w:i/>
        </w:rPr>
        <w:t xml:space="preserve"> then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p>
    <w:bookmarkEnd w:id="216"/>
    <w:p w14:paraId="0882C104" w14:textId="6B8C8F24" w:rsidR="002F438F" w:rsidRDefault="00A77582">
      <w:pPr>
        <w:pStyle w:val="BodyText"/>
      </w:pPr>
      <w:r>
        <w:t>To justify mathematicians’ use of the ZFC</w:t>
      </w:r>
      <w:r w:rsidR="000C794D">
        <w:fldChar w:fldCharType="begin"/>
      </w:r>
      <w:r w:rsidR="000C794D">
        <w:instrText xml:space="preserve"> XE </w:instrText>
      </w:r>
      <w:r w:rsidR="00170043">
        <w:instrText>“</w:instrText>
      </w:r>
      <w:r w:rsidR="000C794D" w:rsidRPr="00736DCD">
        <w:instrText>ZFC</w:instrText>
      </w:r>
      <w:r w:rsidR="00170043">
        <w:instrText>”</w:instrText>
      </w:r>
      <w:r w:rsidR="000C794D">
        <w:instrText xml:space="preserve"> </w:instrText>
      </w:r>
      <w:r w:rsidR="000C794D">
        <w:fldChar w:fldCharType="end"/>
      </w:r>
      <w:r>
        <w:t xml:space="preserve"> axioms it remains to show that our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70043">
        <w:instrText>“</w:instrText>
      </w:r>
      <w:r w:rsidR="00183037" w:rsidRPr="00DE6DB2">
        <w:instrText>potentialist translation</w:instrText>
      </w:r>
      <w:r w:rsidR="00170043">
        <w:instrText>”</w:instrText>
      </w:r>
      <w:r w:rsidR="00183037">
        <w:instrText xml:space="preserve"> </w:instrText>
      </w:r>
      <w:r w:rsidR="00183037">
        <w:fldChar w:fldCharType="end"/>
      </w:r>
      <w:r>
        <w:t xml:space="preserve"> of the ZFC</w:t>
      </w:r>
      <w:r w:rsidR="00F01FD9">
        <w:fldChar w:fldCharType="begin"/>
      </w:r>
      <w:r w:rsidR="00F01FD9">
        <w:instrText xml:space="preserve"> XE “</w:instrText>
      </w:r>
      <w:r w:rsidR="00F01FD9" w:rsidRPr="00736DCD">
        <w:instrText>ZFC</w:instrText>
      </w:r>
      <w:r w:rsidR="00F01FD9">
        <w:instrText xml:space="preserve">” </w:instrText>
      </w:r>
      <w:r w:rsidR="00F01FD9">
        <w:fldChar w:fldCharType="end"/>
      </w:r>
      <w:r>
        <w:t xml:space="preserve"> axioms of set theory can be proved using the inference rules for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above</w:t>
      </w:r>
      <w:r>
        <w:rPr>
          <w:rStyle w:val="FootnoteReference"/>
        </w:rPr>
        <w:footnoteReference w:id="118"/>
      </w:r>
      <w:r>
        <w:t xml:space="preserve">. Since we just showed that every </w:t>
      </w:r>
      <w:proofErr w:type="gramStart"/>
      <w:r w:rsidR="00827D98">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logical proof in the language of set theory can be reconstructed as a proof of the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translations of the relevant claims in my language, this suffices to justify normal mathematical practice.</w:t>
      </w:r>
    </w:p>
    <w:p w14:paraId="1B337DB6" w14:textId="5374448F" w:rsidR="002F438F" w:rsidRDefault="001F5D60" w:rsidP="001F5D60">
      <w:pPr>
        <w:pStyle w:val="Heading3"/>
        <w:numPr>
          <w:ilvl w:val="0"/>
          <w:numId w:val="0"/>
        </w:numPr>
        <w:ind w:left="720" w:hanging="432"/>
      </w:pPr>
      <w:bookmarkStart w:id="217" w:name="_Toc74224305"/>
      <w:bookmarkStart w:id="218" w:name="bounded-quantification"/>
      <w:r>
        <w:rPr>
          <w:rStyle w:val="SectionNumber"/>
        </w:rPr>
        <w:t>9.1</w:t>
      </w:r>
      <w:r w:rsidR="00A77582">
        <w:tab/>
        <w:t>Bounded Quantification</w:t>
      </w:r>
      <w:bookmarkEnd w:id="217"/>
    </w:p>
    <w:p w14:paraId="216A7EFE" w14:textId="53403D10" w:rsidR="002F438F" w:rsidRDefault="00A77582">
      <w:pPr>
        <w:pStyle w:val="FirstParagraph"/>
      </w:pPr>
      <w:r>
        <w:t>First</w:t>
      </w:r>
      <w:r w:rsidR="00101C57">
        <w:t>,</w:t>
      </w:r>
      <w:r>
        <w:t xml:space="preserve"> we have some axioms (Foundation</w:t>
      </w:r>
      <w:r w:rsidR="006E27BE">
        <w:fldChar w:fldCharType="begin"/>
      </w:r>
      <w:r w:rsidR="006E27BE">
        <w:instrText xml:space="preserve"> XE "</w:instrText>
      </w:r>
      <w:r w:rsidR="006E27BE" w:rsidRPr="00B4704D">
        <w:instrText>Foundation</w:instrText>
      </w:r>
      <w:r w:rsidR="006E27BE">
        <w:instrText xml:space="preserve">" </w:instrText>
      </w:r>
      <w:r w:rsidR="006E27BE">
        <w:fldChar w:fldCharType="end"/>
      </w:r>
      <w:r>
        <w:t>, Extensionality</w:t>
      </w:r>
      <w:r w:rsidR="00626E27">
        <w:fldChar w:fldCharType="begin"/>
      </w:r>
      <w:r w:rsidR="00626E27">
        <w:instrText xml:space="preserve"> </w:instrText>
      </w:r>
      <w:r w:rsidR="00B201D8">
        <w:instrText>XE “extensionality”</w:instrText>
      </w:r>
      <w:r w:rsidR="00626E27">
        <w:instrText xml:space="preserve"> </w:instrText>
      </w:r>
      <w:r w:rsidR="00626E27">
        <w:fldChar w:fldCharType="end"/>
      </w:r>
      <w:r>
        <w:t>, Choice,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t xml:space="preserve"> and Union</w:t>
      </w:r>
      <w:r w:rsidR="002B5177">
        <w:fldChar w:fldCharType="begin"/>
      </w:r>
      <w:r w:rsidR="002B5177">
        <w:instrText xml:space="preserve"> XE "</w:instrText>
      </w:r>
      <w:r w:rsidR="002B5177" w:rsidRPr="00E65DB4">
        <w:instrText>Union</w:instrText>
      </w:r>
      <w:r w:rsidR="002B5177">
        <w:instrText xml:space="preserve">" </w:instrText>
      </w:r>
      <w:r w:rsidR="002B5177">
        <w:fldChar w:fldCharType="end"/>
      </w:r>
      <w:r>
        <w:t>) whose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70043">
        <w:instrText>“</w:instrText>
      </w:r>
      <w:r w:rsidR="00183037" w:rsidRPr="00DE6DB2">
        <w:instrText>potentialist translation</w:instrText>
      </w:r>
      <w:r w:rsidR="00170043">
        <w:instrText>”</w:instrText>
      </w:r>
      <w:r w:rsidR="00183037">
        <w:instrText xml:space="preserve"> </w:instrText>
      </w:r>
      <w:r w:rsidR="00183037">
        <w:fldChar w:fldCharType="end"/>
      </w:r>
      <w:r>
        <w:t xml:space="preserve"> follow fairly immediately from the following lemma about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statements with bounded quantifiers. While statements with unbounded quantifiers must be translated in terms of modal quantification over possible </w:t>
      </w:r>
      <w:r>
        <w:lastRenderedPageBreak/>
        <w:t xml:space="preserve">initial segments, subformulas </w:t>
      </w:r>
      <m:oMath>
        <m:r>
          <w:rPr>
            <w:rFonts w:ascii="Cambria Math" w:hAnsi="Cambria Math"/>
          </w:rPr>
          <m:t>ϕ</m:t>
        </m:r>
      </m:oMath>
      <w:r>
        <w:t xml:space="preserve"> containing only bounded quantifiers (See definition </w:t>
      </w:r>
      <w:hyperlink w:anchor="def:bounded">
        <w:r>
          <w:rPr>
            <w:rStyle w:val="Hyperlink"/>
          </w:rPr>
          <w:t>Definition </w:t>
        </w:r>
        <w:r w:rsidR="00EC0500">
          <w:rPr>
            <w:rStyle w:val="Hyperlink"/>
          </w:rPr>
          <w:t>L</w:t>
        </w:r>
        <w:r>
          <w:rPr>
            <w:rStyle w:val="Hyperlink"/>
          </w:rPr>
          <w:t>.1</w:t>
        </w:r>
      </w:hyperlink>
      <w:r>
        <w:t xml:space="preserve"> in section </w:t>
      </w:r>
      <w:hyperlink w:anchor="sec:bounded-quantifiers-lemma">
        <w:r w:rsidR="00E316CA">
          <w:rPr>
            <w:rStyle w:val="Hyperlink"/>
          </w:rPr>
          <w:t>L</w:t>
        </w:r>
        <w:r>
          <w:rPr>
            <w:rStyle w:val="Hyperlink"/>
          </w:rPr>
          <w:t>.3</w:t>
        </w:r>
      </w:hyperlink>
      <w:r>
        <w:t xml:space="preserve"> of the online appendix for a formal definition) can be unpacked in a way that eliminates </w:t>
      </w:r>
      <w:r>
        <w:rPr>
          <w:i/>
        </w:rPr>
        <w:t>further</w:t>
      </w:r>
      <w:r>
        <w:t xml:space="preserve"> appeals to modal quantification, i.e., if </w:t>
      </w:r>
      <m:oMath>
        <m:r>
          <w:rPr>
            <w:rFonts w:ascii="Cambria Math" w:hAnsi="Cambria Math"/>
          </w:rPr>
          <m:t>ϕ</m:t>
        </m:r>
      </m:oMath>
      <w:r>
        <w:t xml:space="preserve"> is bounded then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t xml:space="preserve"> will be equivalent to a claim about </w:t>
      </w:r>
      <m:oMath>
        <m:r>
          <w:rPr>
            <w:rFonts w:ascii="Cambria Math" w:hAnsi="Cambria Math"/>
          </w:rPr>
          <m:t>IsIV</m:t>
        </m:r>
        <m:sSub>
          <m:sSubPr>
            <m:ctrlPr>
              <w:rPr>
                <w:rFonts w:ascii="Cambria Math" w:hAnsi="Cambria Math"/>
              </w:rPr>
            </m:ctrlPr>
          </m:sSubPr>
          <m:e>
            <m:r>
              <w:rPr>
                <w:rFonts w:ascii="Cambria Math" w:hAnsi="Cambria Math"/>
              </w:rPr>
              <m:t>V</m:t>
            </m:r>
          </m:e>
          <m:sub>
            <m:r>
              <w:rPr>
                <w:rFonts w:ascii="Cambria Math" w:hAnsi="Cambria Math"/>
              </w:rPr>
              <m:t>n</m:t>
            </m:r>
          </m:sub>
        </m:sSub>
      </m:oMath>
      <w:r>
        <w:t xml:space="preserve"> that doesn’t involve any conditional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operators.</w:t>
      </w:r>
    </w:p>
    <w:p w14:paraId="0D96A1E1" w14:textId="1752DD69" w:rsidR="002F438F" w:rsidRDefault="00C708FF">
      <w:pPr>
        <w:pStyle w:val="BodyText"/>
      </w:pPr>
      <w:r>
        <w:t xml:space="preserve">Intuitively, the idea is that if </w:t>
      </w:r>
      <m:oMath>
        <m:r>
          <w:rPr>
            <w:rFonts w:ascii="Cambria Math" w:hAnsi="Cambria Math"/>
          </w:rPr>
          <m:t>x</m:t>
        </m:r>
      </m:oMath>
      <w:r>
        <w:t xml:space="preserve"> is a set in some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then, since no initial segment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can add any sets below </w:t>
      </w:r>
      <m:oMath>
        <m:r>
          <w:rPr>
            <w:rFonts w:ascii="Cambria Math" w:hAnsi="Cambria Math"/>
          </w:rPr>
          <m:t>x</m:t>
        </m:r>
      </m:oMath>
      <w:r>
        <w:t xml:space="preserve">, asking what sets </w:t>
      </w:r>
      <w:r w:rsidR="001F1F04">
        <w:t>elements are</w:t>
      </w:r>
      <w:r>
        <w:t xml:space="preserve"> of </w:t>
      </w:r>
      <m:oMath>
        <m:r>
          <w:rPr>
            <w:rFonts w:ascii="Cambria Math" w:hAnsi="Cambria Math"/>
          </w:rPr>
          <m:t>x</m:t>
        </m:r>
      </m:oMath>
      <w:r>
        <w:t xml:space="preserve"> in </w:t>
      </w:r>
      <m:oMath>
        <m:r>
          <w:rPr>
            <w:rFonts w:ascii="Cambria Math" w:hAnsi="Cambria Math"/>
          </w:rPr>
          <m:t>V</m:t>
        </m:r>
      </m:oMath>
      <w:r>
        <w:t xml:space="preserve"> (i.e., relative to the membership relation </w:t>
      </w:r>
      <m:oMath>
        <m:r>
          <w:rPr>
            <w:rFonts w:ascii="Cambria Math" w:hAnsi="Cambria Math"/>
          </w:rPr>
          <m:t>∈</m:t>
        </m:r>
      </m:oMath>
      <w:r>
        <w:t xml:space="preserve"> given by </w:t>
      </w:r>
      <m:oMath>
        <m:r>
          <w:rPr>
            <w:rFonts w:ascii="Cambria Math" w:hAnsi="Cambria Math"/>
          </w:rPr>
          <m:t>V</m:t>
        </m:r>
      </m:oMath>
      <w:r>
        <w:t xml:space="preserve">) is the same as asking about sets that could be elements in </w:t>
      </w:r>
      <m:oMath>
        <m:r>
          <w:rPr>
            <w:rFonts w:ascii="Cambria Math" w:hAnsi="Cambria Math"/>
          </w:rPr>
          <m:t>x</m:t>
        </m:r>
      </m:oMath>
      <w:r>
        <w:t xml:space="preserve"> in some possible extension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of </w:t>
      </w:r>
      <m:oMath>
        <m:r>
          <w:rPr>
            <w:rFonts w:ascii="Cambria Math" w:hAnsi="Cambria Math"/>
          </w:rPr>
          <m:t>V</m:t>
        </m:r>
      </m:oMath>
      <w:r>
        <w:t xml:space="preserve">. </w:t>
      </w:r>
      <w:r w:rsidR="00A77582">
        <w:t xml:space="preserve">As a result, if </w:t>
      </w:r>
      <m:oMath>
        <m:r>
          <w:rPr>
            <w:rFonts w:ascii="Cambria Math" w:hAnsi="Cambria Math"/>
          </w:rPr>
          <m:t>ϕ</m:t>
        </m:r>
      </m:oMath>
      <w:r w:rsidR="00A77582">
        <w:t xml:space="preserve"> is a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rsidR="00A77582">
        <w:t xml:space="preserve"> formula with only bounded quantifiers then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rsidR="00A77582">
        <w:t xml:space="preserve"> is equivalent to formula constructed by changing the relation </w:t>
      </w:r>
      <m:oMath>
        <m:r>
          <w:rPr>
            <w:rFonts w:ascii="Cambria Math" w:hAnsi="Cambria Math"/>
          </w:rPr>
          <m:t>∈</m:t>
        </m:r>
      </m:oMath>
      <w:r w:rsidR="00A77582">
        <w:t xml:space="preserve"> in </w:t>
      </w:r>
      <m:oMath>
        <m:r>
          <w:rPr>
            <w:rFonts w:ascii="Cambria Math" w:hAnsi="Cambria Math"/>
          </w:rPr>
          <m:t>ϕ</m:t>
        </m:r>
      </m:oMath>
      <w:r w:rsidR="00A77582">
        <w:t xml:space="preserve"> to </w:t>
      </w:r>
      <m:oMath>
        <m:sSub>
          <m:sSubPr>
            <m:ctrlPr>
              <w:rPr>
                <w:rFonts w:ascii="Cambria Math" w:hAnsi="Cambria Math"/>
              </w:rPr>
            </m:ctrlPr>
          </m:sSubPr>
          <m:e>
            <m:r>
              <w:rPr>
                <w:rFonts w:ascii="Cambria Math" w:hAnsi="Cambria Math"/>
              </w:rPr>
              <m:t>∈</m:t>
            </m:r>
          </m:e>
          <m:sub>
            <m:r>
              <w:rPr>
                <w:rFonts w:ascii="Cambria Math" w:hAnsi="Cambria Math"/>
              </w:rPr>
              <m:t>n</m:t>
            </m:r>
          </m:sub>
        </m:sSub>
      </m:oMath>
      <w:r w:rsidR="00A77582">
        <w:t xml:space="preserve"> (replacing free variables with their interpretation as we would do if translating a quantifier free formula). More formally we can say the following.</w:t>
      </w:r>
    </w:p>
    <w:p w14:paraId="66CCF2C7" w14:textId="2FC790BD" w:rsidR="002F438F" w:rsidRDefault="00A77582">
      <w:pPr>
        <w:pStyle w:val="BodyText"/>
      </w:pPr>
      <w:bookmarkStart w:id="219" w:name="lem:bounded-quantifiers"/>
      <w:r>
        <w:rPr>
          <w:b/>
        </w:rPr>
        <w:t xml:space="preserve">Lemma </w:t>
      </w:r>
      <w:r w:rsidR="00AE5D53">
        <w:rPr>
          <w:b/>
        </w:rPr>
        <w:t>9</w:t>
      </w:r>
      <w:r>
        <w:rPr>
          <w:b/>
        </w:rPr>
        <w:t>.1</w:t>
      </w:r>
      <w:r>
        <w:t xml:space="preserve"> (Bounded Quantifiers Lemma).  </w:t>
      </w:r>
      <w:r>
        <w:rPr>
          <w:i/>
        </w:rPr>
        <w:t xml:space="preserve">Suppose </w:t>
      </w:r>
      <m:oMath>
        <m:r>
          <w:rPr>
            <w:rFonts w:ascii="Cambria Math" w:hAnsi="Cambria Math"/>
          </w:rPr>
          <m:t>ϕ</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oMath>
      <w:r>
        <w:rPr>
          <w:i/>
        </w:rPr>
        <w:t xml:space="preserve"> is a bounded formula in the language of set theory with only </w:t>
      </w:r>
      <m:oMath>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oMath>
      <w:r>
        <w:rPr>
          <w:i/>
        </w:rPr>
        <w:t xml:space="preserve"> free. </w:t>
      </w:r>
      <w:r w:rsidR="00600C02">
        <w:rPr>
          <w:i/>
        </w:rPr>
        <w:t xml:space="preserve">If </w:t>
      </w:r>
      <m:oMath>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e>
        </m:d>
      </m:oMath>
      <w:r w:rsidR="00600C02">
        <w:rPr>
          <w:i/>
        </w:rPr>
        <w:t xml:space="preserve"> is an interpreted initial segment</w:t>
      </w:r>
      <w:r w:rsidR="007871BF">
        <w:rPr>
          <w:i/>
        </w:rPr>
        <w:fldChar w:fldCharType="begin"/>
      </w:r>
      <w:r w:rsidR="007871BF">
        <w:instrText xml:space="preserve"> XE "</w:instrText>
      </w:r>
      <w:r w:rsidR="007871BF" w:rsidRPr="0039444A">
        <w:instrText>initial segment</w:instrText>
      </w:r>
      <w:r w:rsidR="007871BF">
        <w:instrText xml:space="preserve">" </w:instrText>
      </w:r>
      <w:r w:rsidR="007871BF">
        <w:rPr>
          <w:i/>
        </w:rPr>
        <w:fldChar w:fldCharType="end"/>
      </w:r>
      <w:r w:rsidR="00600C02">
        <w:rPr>
          <w:i/>
        </w:rPr>
        <w:t xml:space="preserve"> (</w:t>
      </w:r>
      <w:hyperlink w:anchor="def:interpreted-initial-segment">
        <w:r w:rsidR="00600C02">
          <w:rPr>
            <w:rStyle w:val="Hyperlink"/>
            <w:i/>
          </w:rPr>
          <w:t>Definition 11.4</w:t>
        </w:r>
      </w:hyperlink>
      <w:r w:rsidR="00600C02">
        <w:rPr>
          <w:i/>
        </w:rPr>
        <w:t xml:space="preserve">) then </w:t>
      </w:r>
      <m:oMath>
        <m:sSup>
          <m:sSupPr>
            <m:ctrlPr>
              <w:rPr>
                <w:rFonts w:ascii="Cambria Math" w:hAnsi="Cambria Math"/>
              </w:rPr>
            </m:ctrlPr>
          </m:sSupPr>
          <m:e>
            <m:r>
              <w:rPr>
                <w:rFonts w:ascii="Cambria Math" w:hAnsi="Cambria Math"/>
              </w:rPr>
              <m:t>ϕ</m:t>
            </m:r>
          </m:e>
          <m:sup>
            <m:sSub>
              <m:sSubPr>
                <m:ctrlPr>
                  <w:rPr>
                    <w:rFonts w:ascii="Cambria Math" w:hAnsi="Cambria Math"/>
                  </w:rPr>
                </m:ctrlPr>
              </m:sSubPr>
              <m:e>
                <m:r>
                  <w:rPr>
                    <w:rFonts w:ascii="Cambria Math" w:hAnsi="Cambria Math"/>
                  </w:rPr>
                  <m:t>V</m:t>
                </m:r>
              </m:e>
              <m:sub>
                <m:r>
                  <w:rPr>
                    <w:rFonts w:ascii="Cambria Math" w:hAnsi="Cambria Math"/>
                  </w:rPr>
                  <m:t>n</m:t>
                </m:r>
              </m:sub>
            </m:sSub>
          </m:sup>
        </m:sSup>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0</m:t>
                        </m:r>
                      </m:sub>
                    </m:sSub>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n</m:t>
                        </m:r>
                      </m:sub>
                    </m:sSub>
                  </m:e>
                </m:d>
              </m:e>
            </m:d>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rsidR="00600C02">
        <w:rPr>
          <w:i/>
        </w:rPr>
        <w:t xml:space="preserve"> where </w:t>
      </w:r>
      <m:oMath>
        <m:sSup>
          <m:sSupPr>
            <m:ctrlPr>
              <w:rPr>
                <w:rFonts w:ascii="Cambria Math" w:hAnsi="Cambria Math"/>
              </w:rPr>
            </m:ctrlPr>
          </m:sSupPr>
          <m:e>
            <m:r>
              <w:rPr>
                <w:rFonts w:ascii="Cambria Math" w:hAnsi="Cambria Math"/>
              </w:rPr>
              <m:t>ϕ</m:t>
            </m:r>
          </m:e>
          <m:sup>
            <m:sSub>
              <m:sSubPr>
                <m:ctrlPr>
                  <w:rPr>
                    <w:rFonts w:ascii="Cambria Math" w:hAnsi="Cambria Math"/>
                  </w:rPr>
                </m:ctrlPr>
              </m:sSubPr>
              <m:e>
                <m:r>
                  <w:rPr>
                    <w:rFonts w:ascii="Cambria Math" w:hAnsi="Cambria Math"/>
                  </w:rPr>
                  <m:t>V</m:t>
                </m:r>
              </m:e>
              <m:sub>
                <m:r>
                  <w:rPr>
                    <w:rFonts w:ascii="Cambria Math" w:hAnsi="Cambria Math"/>
                  </w:rPr>
                  <m:t>n</m:t>
                </m:r>
              </m:sub>
            </m:sSub>
          </m:sup>
        </m:sSup>
      </m:oMath>
      <w:r w:rsidR="00600C02">
        <w:rPr>
          <w:i/>
        </w:rPr>
        <w:t xml:space="preserve"> is the result of replacing all occurrences of </w:t>
      </w:r>
      <m:oMath>
        <m:r>
          <w:rPr>
            <w:rFonts w:ascii="Cambria Math" w:hAnsi="Cambria Math"/>
          </w:rPr>
          <m:t>∈</m:t>
        </m:r>
      </m:oMath>
      <w:r w:rsidR="00600C02">
        <w:rPr>
          <w:i/>
        </w:rPr>
        <w:t xml:space="preserve"> with </w:t>
      </w:r>
      <m:oMath>
        <m:sSub>
          <m:sSubPr>
            <m:ctrlPr>
              <w:rPr>
                <w:rFonts w:ascii="Cambria Math" w:hAnsi="Cambria Math"/>
              </w:rPr>
            </m:ctrlPr>
          </m:sSubPr>
          <m:e>
            <m:r>
              <w:rPr>
                <w:rFonts w:ascii="Cambria Math" w:hAnsi="Cambria Math"/>
              </w:rPr>
              <m:t>∈</m:t>
            </m:r>
          </m:e>
          <m:sub>
            <m:r>
              <w:rPr>
                <w:rFonts w:ascii="Cambria Math" w:hAnsi="Cambria Math"/>
              </w:rPr>
              <m:t>n</m:t>
            </m:r>
          </m:sub>
        </m:sSub>
      </m:oMath>
    </w:p>
    <w:bookmarkEnd w:id="219"/>
    <w:p w14:paraId="5F8AA56A" w14:textId="1A765406" w:rsidR="002F438F" w:rsidRDefault="00A77582">
      <w:pPr>
        <w:pStyle w:val="FirstParagraph"/>
      </w:pPr>
      <w:r>
        <w:t xml:space="preserve">See section </w:t>
      </w:r>
      <w:hyperlink w:anchor="translemma">
        <w:r w:rsidR="00E833A8">
          <w:rPr>
            <w:rStyle w:val="Hyperlink"/>
          </w:rPr>
          <w:t>L</w:t>
        </w:r>
      </w:hyperlink>
      <w:r>
        <w:t xml:space="preserve"> of the online appendix for a proof of this lemma.</w:t>
      </w:r>
    </w:p>
    <w:p w14:paraId="64F8CDA4" w14:textId="6523236B" w:rsidR="002F438F" w:rsidRDefault="00A77582">
      <w:pPr>
        <w:pStyle w:val="BodyText"/>
      </w:pPr>
      <w:r>
        <w:t xml:space="preserve">Note that in what follows I only sketch the proofs of these claims. Full detailed proofs of these claims are proved in section </w:t>
      </w:r>
      <w:hyperlink w:anchor="app:zfc-justification">
        <w:r w:rsidR="002415FB">
          <w:rPr>
            <w:rStyle w:val="Hyperlink"/>
          </w:rPr>
          <w:t>M</w:t>
        </w:r>
      </w:hyperlink>
      <w:r>
        <w:t xml:space="preserve"> of the online appendix. </w:t>
      </w:r>
      <w:proofErr w:type="gramStart"/>
      <w:r>
        <w:t>In particular, I’ll</w:t>
      </w:r>
      <w:proofErr w:type="gramEnd"/>
      <w:r>
        <w:t xml:space="preserve"> gloss over the details of the assignment functions and moving in and out of </w:t>
      </w:r>
      <m:oMath>
        <m:r>
          <w:rPr>
            <w:rFonts w:ascii="Cambria Math" w:hAnsi="Cambria Math"/>
          </w:rPr>
          <m:t>◊</m:t>
        </m:r>
      </m:oMath>
      <w:r>
        <w:t xml:space="preserve"> contexts to give the reader a sense of the core ideas used in each proof and refer the reader to the appendix for full proofs.</w:t>
      </w:r>
    </w:p>
    <w:p w14:paraId="37F5E944" w14:textId="55B3A72B" w:rsidR="002F438F" w:rsidRDefault="007659C5" w:rsidP="007659C5">
      <w:pPr>
        <w:pStyle w:val="Heading4"/>
        <w:numPr>
          <w:ilvl w:val="0"/>
          <w:numId w:val="0"/>
        </w:numPr>
        <w:ind w:left="864" w:hanging="144"/>
      </w:pPr>
      <w:bookmarkStart w:id="220" w:name="foundation"/>
      <w:r>
        <w:rPr>
          <w:rStyle w:val="SectionNumber"/>
        </w:rPr>
        <w:t>9.</w:t>
      </w:r>
      <w:r w:rsidR="008310BC">
        <w:rPr>
          <w:rStyle w:val="SectionNumber"/>
        </w:rPr>
        <w:t>1.1</w:t>
      </w:r>
      <w:r w:rsidR="00A77582">
        <w:tab/>
        <w:t>Foundation</w:t>
      </w:r>
    </w:p>
    <w:p w14:paraId="7002A3A0" w14:textId="42A089A9" w:rsidR="002F438F" w:rsidRDefault="00A77582">
      <w:pPr>
        <w:pStyle w:val="FirstParagraph"/>
      </w:pPr>
      <w:bookmarkStart w:id="221" w:name="prop:potentialist-foundation"/>
      <w:r>
        <w:rPr>
          <w:b/>
        </w:rPr>
        <w:t xml:space="preserve">Proposition </w:t>
      </w:r>
      <w:r w:rsidR="008C74CE">
        <w:rPr>
          <w:b/>
        </w:rPr>
        <w:t>9</w:t>
      </w:r>
      <w:r>
        <w:rPr>
          <w:b/>
        </w:rPr>
        <w:t>.1</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Foundation</w:t>
      </w:r>
      <w:r w:rsidR="006E27BE">
        <w:fldChar w:fldCharType="begin"/>
      </w:r>
      <w:r w:rsidR="006E27BE">
        <w:instrText xml:space="preserve"> XE "</w:instrText>
      </w:r>
      <w:r w:rsidR="006E27BE" w:rsidRPr="00B4704D">
        <w:instrText>Foundation</w:instrText>
      </w:r>
      <w:r w:rsidR="006E27BE">
        <w:instrText xml:space="preserve">" </w:instrText>
      </w:r>
      <w:r w:rsidR="006E27BE">
        <w:fldChar w:fldCharType="end"/>
      </w:r>
      <w:r>
        <w:t xml:space="preserve">).  </w:t>
      </w:r>
      <m:oMath>
        <m:r>
          <w:rPr>
            <w:rFonts w:ascii="Cambria Math" w:hAnsi="Cambria Math"/>
          </w:rPr>
          <m:t>t</m:t>
        </m:r>
        <m:d>
          <m:dPr>
            <m:ctrlPr>
              <w:rPr>
                <w:rFonts w:ascii="Cambria Math" w:hAnsi="Cambria Math"/>
              </w:rPr>
            </m:ctrlPr>
          </m:dPr>
          <m:e>
            <m:d>
              <m:dPr>
                <m:ctrlPr>
                  <w:rPr>
                    <w:rFonts w:ascii="Cambria Math" w:hAnsi="Cambria Math"/>
                    <w:i/>
                  </w:rPr>
                </m:ctrlPr>
              </m:dPr>
              <m:e>
                <m:r>
                  <w:rPr>
                    <w:rFonts w:ascii="Cambria Math" w:hAnsi="Cambria Math"/>
                  </w:rPr>
                  <m:t>∀x</m:t>
                </m:r>
              </m:e>
            </m:d>
            <m:d>
              <m:dPr>
                <m:begChr m:val="["/>
                <m:endChr m:val="]"/>
                <m:ctrlPr>
                  <w:rPr>
                    <w:rFonts w:ascii="Cambria Math" w:hAnsi="Cambria Math"/>
                  </w:rPr>
                </m:ctrlPr>
              </m:dPr>
              <m:e>
                <m:d>
                  <m:dPr>
                    <m:ctrlPr>
                      <w:rPr>
                        <w:rFonts w:ascii="Cambria Math" w:hAnsi="Cambria Math"/>
                        <w:i/>
                      </w:rPr>
                    </m:ctrlPr>
                  </m:dPr>
                  <m:e>
                    <m:r>
                      <w:rPr>
                        <w:rFonts w:ascii="Cambria Math" w:hAnsi="Cambria Math"/>
                      </w:rPr>
                      <m:t>∃a</m:t>
                    </m:r>
                  </m:e>
                </m:d>
                <m:d>
                  <m:dPr>
                    <m:ctrlPr>
                      <w:rPr>
                        <w:rFonts w:ascii="Cambria Math" w:hAnsi="Cambria Math"/>
                        <w:i/>
                      </w:rPr>
                    </m:ctrlPr>
                  </m:dPr>
                  <m:e>
                    <m:r>
                      <w:rPr>
                        <w:rFonts w:ascii="Cambria Math" w:hAnsi="Cambria Math"/>
                      </w:rPr>
                      <m:t>a∈x</m:t>
                    </m:r>
                  </m:e>
                </m:d>
                <m:r>
                  <w:rPr>
                    <w:rFonts w:ascii="Cambria Math" w:hAnsi="Cambria Math"/>
                  </w:rPr>
                  <m:t>→</m:t>
                </m:r>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y∈x∧¬</m:t>
                    </m:r>
                    <m:d>
                      <m:dPr>
                        <m:ctrlPr>
                          <w:rPr>
                            <w:rFonts w:ascii="Cambria Math" w:hAnsi="Cambria Math"/>
                            <w:i/>
                          </w:rPr>
                        </m:ctrlPr>
                      </m:dPr>
                      <m:e>
                        <m:r>
                          <w:rPr>
                            <w:rFonts w:ascii="Cambria Math" w:hAnsi="Cambria Math"/>
                          </w:rPr>
                          <m:t>∃z</m:t>
                        </m:r>
                      </m:e>
                    </m:d>
                    <m:d>
                      <m:dPr>
                        <m:ctrlPr>
                          <w:rPr>
                            <w:rFonts w:ascii="Cambria Math" w:hAnsi="Cambria Math"/>
                            <w:i/>
                          </w:rPr>
                        </m:ctrlPr>
                      </m:dPr>
                      <m:e>
                        <m:r>
                          <w:rPr>
                            <w:rFonts w:ascii="Cambria Math" w:hAnsi="Cambria Math"/>
                          </w:rPr>
                          <m:t>z∈y∧z∈x</m:t>
                        </m:r>
                      </m:e>
                    </m:d>
                  </m:e>
                </m:d>
              </m:e>
            </m:d>
          </m:e>
        </m:d>
      </m:oMath>
    </w:p>
    <w:bookmarkEnd w:id="221"/>
    <w:p w14:paraId="304C2DBB" w14:textId="611F9DCF" w:rsidR="002F438F" w:rsidRDefault="00250764">
      <w:pPr>
        <w:pStyle w:val="FirstParagraph"/>
      </w:pPr>
      <w:r>
        <w:t xml:space="preserve">As </w:t>
      </w:r>
      <m:oMath>
        <m:r>
          <w:rPr>
            <w:rFonts w:ascii="Cambria Math" w:hAnsi="Cambria Math"/>
          </w:rPr>
          <m:t>x</m:t>
        </m:r>
      </m:oMath>
      <w:r>
        <w:t xml:space="preserve"> is the only unbounded variable appearing in Foundation</w:t>
      </w:r>
      <w:r w:rsidR="006E27BE">
        <w:fldChar w:fldCharType="begin"/>
      </w:r>
      <w:r w:rsidR="006E27BE">
        <w:instrText xml:space="preserve"> XE "</w:instrText>
      </w:r>
      <w:r w:rsidR="006E27BE" w:rsidRPr="00B4704D">
        <w:instrText>Foundation</w:instrText>
      </w:r>
      <w:r w:rsidR="006E27BE">
        <w:instrText xml:space="preserve">" </w:instrText>
      </w:r>
      <w:r w:rsidR="006E27BE">
        <w:fldChar w:fldCharType="end"/>
      </w:r>
      <w:r>
        <w:t xml:space="preserve"> (in light of the Bounded Quantifiers </w:t>
      </w:r>
      <w:hyperlink w:anchor="lem:bounded-quantifiers">
        <w:r>
          <w:rPr>
            <w:rStyle w:val="Hyperlink"/>
          </w:rPr>
          <w:t>Lemma 5.1</w:t>
        </w:r>
      </w:hyperlink>
      <w:r>
        <w:t>), we can think of the potentialist</w:t>
      </w:r>
      <w:r>
        <w:fldChar w:fldCharType="begin"/>
      </w:r>
      <w:r>
        <w:instrText xml:space="preserve"> XE </w:instrText>
      </w:r>
      <w:r w:rsidR="00170043">
        <w:instrText>“</w:instrText>
      </w:r>
      <w:r w:rsidRPr="00CD3A76">
        <w:instrText>potentialism</w:instrText>
      </w:r>
      <w:r w:rsidR="00170043">
        <w:instrText>”</w:instrText>
      </w:r>
      <w:r>
        <w:instrText xml:space="preserve"> </w:instrText>
      </w:r>
      <w:r>
        <w:fldChar w:fldCharType="end"/>
      </w:r>
      <w:r>
        <w:t xml:space="preserve"> translation of Foundation as simply asserting that it’s necessary that in any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no set </w:t>
      </w:r>
      <m:oMath>
        <m:r>
          <w:rPr>
            <w:rFonts w:ascii="Cambria Math" w:hAnsi="Cambria Math"/>
          </w:rPr>
          <m:t>x</m:t>
        </m:r>
      </m:oMath>
      <w:r>
        <w:t xml:space="preserve"> in </w:t>
      </w:r>
      <m:oMath>
        <m:r>
          <w:rPr>
            <w:rFonts w:ascii="Cambria Math" w:hAnsi="Cambria Math"/>
          </w:rPr>
          <m:t>V</m:t>
        </m:r>
      </m:oMath>
      <w:r>
        <w:t xml:space="preserve"> contains an infinite </w:t>
      </w:r>
      <m:oMath>
        <m:r>
          <w:rPr>
            <w:rFonts w:ascii="Cambria Math" w:hAnsi="Cambria Math"/>
          </w:rPr>
          <m:t>∈</m:t>
        </m:r>
      </m:oMath>
      <w:r>
        <w:t xml:space="preserve"> descending chain</w:t>
      </w:r>
      <w:r>
        <w:rPr>
          <w:rStyle w:val="FootnoteReference"/>
        </w:rPr>
        <w:footnoteReference w:id="119"/>
      </w:r>
      <w:r>
        <w:t xml:space="preserve">. </w:t>
      </w:r>
      <w:r w:rsidR="00A77582">
        <w:t>This claim is formalized in the following lemma.</w:t>
      </w:r>
    </w:p>
    <w:p w14:paraId="75833B78" w14:textId="3068073C" w:rsidR="002F438F" w:rsidRDefault="00A77582">
      <w:pPr>
        <w:pStyle w:val="BodyText"/>
      </w:pPr>
      <w:r>
        <w:rPr>
          <w:b/>
        </w:rPr>
        <w:t xml:space="preserve">Lemma </w:t>
      </w:r>
      <w:r w:rsidR="008C74CE">
        <w:rPr>
          <w:b/>
        </w:rPr>
        <w:t>9</w:t>
      </w:r>
      <w:r>
        <w:rPr>
          <w:b/>
        </w:rPr>
        <w:t>.2</w:t>
      </w:r>
      <w:r>
        <w:t xml:space="preserve">.  </w:t>
      </w:r>
      <w:r w:rsidR="000A2713">
        <w:rPr>
          <w:i/>
        </w:rPr>
        <w:t xml:space="preserve">If </w:t>
      </w:r>
      <m:oMath>
        <m:r>
          <w:rPr>
            <w:rFonts w:ascii="Cambria Math" w:hAnsi="Cambria Math"/>
          </w:rPr>
          <m:t>V</m:t>
        </m:r>
      </m:oMath>
      <w:r w:rsidR="000A2713">
        <w:rPr>
          <w:i/>
        </w:rPr>
        <w:t xml:space="preserve"> is an initial segment</w:t>
      </w:r>
      <w:r w:rsidR="007871BF">
        <w:rPr>
          <w:i/>
        </w:rPr>
        <w:fldChar w:fldCharType="begin"/>
      </w:r>
      <w:r w:rsidR="007871BF">
        <w:instrText xml:space="preserve"> XE "</w:instrText>
      </w:r>
      <w:r w:rsidR="007871BF" w:rsidRPr="0039444A">
        <w:instrText>initial segment</w:instrText>
      </w:r>
      <w:r w:rsidR="007871BF">
        <w:instrText xml:space="preserve">" </w:instrText>
      </w:r>
      <w:r w:rsidR="007871BF">
        <w:rPr>
          <w:i/>
        </w:rPr>
        <w:fldChar w:fldCharType="end"/>
      </w:r>
      <w:r w:rsidR="000A2713">
        <w:rPr>
          <w:i/>
        </w:rPr>
        <w:t xml:space="preserve"> and </w:t>
      </w:r>
      <m:oMath>
        <m:r>
          <w:rPr>
            <w:rFonts w:ascii="Cambria Math" w:hAnsi="Cambria Math"/>
          </w:rPr>
          <m:t>x</m:t>
        </m:r>
      </m:oMath>
      <w:r w:rsidR="000A2713">
        <w:rPr>
          <w:i/>
        </w:rPr>
        <w:t xml:space="preserve"> is a non-empty set </w:t>
      </w:r>
      <w:proofErr w:type="gramStart"/>
      <w:r w:rsidR="000A2713">
        <w:rPr>
          <w:i/>
        </w:rPr>
        <w:t>in</w:t>
      </w:r>
      <w:proofErr w:type="gramEnd"/>
      <w:r w:rsidR="000A2713">
        <w:rPr>
          <w:i/>
        </w:rPr>
        <w:t xml:space="preserve"> </w:t>
      </w:r>
      <m:oMath>
        <m:r>
          <w:rPr>
            <w:rFonts w:ascii="Cambria Math" w:hAnsi="Cambria Math"/>
          </w:rPr>
          <m:t>V,</m:t>
        </m:r>
      </m:oMath>
      <w:r w:rsidR="000A2713">
        <w:rPr>
          <w:i/>
        </w:rPr>
        <w:t xml:space="preserve"> then there is some </w:t>
      </w:r>
      <m:oMath>
        <m:r>
          <w:rPr>
            <w:rFonts w:ascii="Cambria Math" w:hAnsi="Cambria Math"/>
          </w:rPr>
          <m:t>y∈x</m:t>
        </m:r>
      </m:oMath>
      <w:r w:rsidR="000A2713">
        <w:rPr>
          <w:i/>
        </w:rPr>
        <w:t xml:space="preserve"> such that </w:t>
      </w:r>
      <m:oMath>
        <m:d>
          <m:dPr>
            <m:sepChr m:val="∣"/>
            <m:ctrlPr>
              <w:rPr>
                <w:rFonts w:ascii="Cambria Math" w:hAnsi="Cambria Math"/>
                <w:i/>
              </w:rPr>
            </m:ctrlPr>
          </m:dPr>
          <m:e>
            <m:r>
              <w:rPr>
                <w:rFonts w:ascii="Cambria Math" w:hAnsi="Cambria Math"/>
              </w:rPr>
              <m:t>∀z</m:t>
            </m:r>
          </m:e>
          <m:e>
            <m:r>
              <w:rPr>
                <w:rFonts w:ascii="Cambria Math" w:hAnsi="Cambria Math"/>
              </w:rPr>
              <m:t>z∈x</m:t>
            </m:r>
          </m:e>
        </m:d>
        <m:d>
          <m:dPr>
            <m:ctrlPr>
              <w:rPr>
                <w:rFonts w:ascii="Cambria Math" w:hAnsi="Cambria Math"/>
                <w:i/>
              </w:rPr>
            </m:ctrlPr>
          </m:dPr>
          <m:e>
            <m:r>
              <w:rPr>
                <w:rFonts w:ascii="Cambria Math" w:hAnsi="Cambria Math"/>
              </w:rPr>
              <m:t>z∉y</m:t>
            </m:r>
          </m:e>
        </m:d>
      </m:oMath>
      <w:r w:rsidR="000A2713">
        <w:rPr>
          <w:i/>
        </w:rPr>
        <w:t>.</w:t>
      </w:r>
    </w:p>
    <w:p w14:paraId="468D50F2" w14:textId="17E3FE86" w:rsidR="002F438F" w:rsidRDefault="00A77582">
      <w:pPr>
        <w:pStyle w:val="BodyText"/>
      </w:pPr>
      <w:r>
        <w:t>Intuitively, this claim follows from the fact that we defined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so that the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t xml:space="preserve"> are well-ordered and in turn </w:t>
      </w:r>
      <m:oMath>
        <m:r>
          <w:rPr>
            <w:rFonts w:ascii="Cambria Math" w:hAnsi="Cambria Math"/>
          </w:rPr>
          <m:t>∈</m:t>
        </m:r>
      </m:oMath>
      <w:r>
        <w:t xml:space="preserve"> must be a well-founded relation (</w:t>
      </w:r>
      <m:oMath>
        <m:r>
          <w:rPr>
            <w:rFonts w:ascii="Cambria Math" w:hAnsi="Cambria Math"/>
          </w:rPr>
          <m:t>x</m:t>
        </m:r>
      </m:oMath>
      <w:r>
        <w:t xml:space="preserve"> must contain </w:t>
      </w:r>
      <w:r>
        <w:lastRenderedPageBreak/>
        <w:t xml:space="preserve">some </w:t>
      </w:r>
      <m:oMath>
        <m:r>
          <w:rPr>
            <w:rFonts w:ascii="Cambria Math" w:hAnsi="Cambria Math"/>
          </w:rPr>
          <m:t>y</m:t>
        </m:r>
      </m:oMath>
      <w:r>
        <w:t xml:space="preserve"> that was built at the least ordinal</w:t>
      </w:r>
      <w:r w:rsidR="00503336">
        <w:fldChar w:fldCharType="begin"/>
      </w:r>
      <w:r w:rsidR="00503336">
        <w:instrText xml:space="preserve"> XE </w:instrText>
      </w:r>
      <w:r w:rsidR="00170043">
        <w:instrText>“</w:instrText>
      </w:r>
      <w:r w:rsidR="00503336" w:rsidRPr="001D2958">
        <w:instrText>ordinal</w:instrText>
      </w:r>
      <w:r w:rsidR="00170043">
        <w:instrText>”</w:instrText>
      </w:r>
      <w:r w:rsidR="00503336">
        <w:instrText xml:space="preserve"> </w:instrText>
      </w:r>
      <w:r w:rsidR="00503336">
        <w:fldChar w:fldCharType="end"/>
      </w:r>
      <w:r>
        <w:t xml:space="preserve"> level and thus </w:t>
      </w:r>
      <m:oMath>
        <m:r>
          <w:rPr>
            <w:rFonts w:ascii="Cambria Math" w:hAnsi="Cambria Math"/>
          </w:rPr>
          <m:t>y</m:t>
        </m:r>
      </m:oMath>
      <w:r>
        <w:t xml:space="preserve"> can’t contain any other member </w:t>
      </w:r>
      <m:oMath>
        <m:r>
          <w:rPr>
            <w:rFonts w:ascii="Cambria Math" w:hAnsi="Cambria Math"/>
          </w:rPr>
          <m:t>z</m:t>
        </m:r>
      </m:oMath>
      <w:r>
        <w:t xml:space="preserve"> of </w:t>
      </w:r>
      <m:oMath>
        <m:r>
          <w:rPr>
            <w:rFonts w:ascii="Cambria Math" w:hAnsi="Cambria Math"/>
          </w:rPr>
          <m:t>x</m:t>
        </m:r>
      </m:oMath>
      <w:r>
        <w:t xml:space="preserve">). </w:t>
      </w:r>
    </w:p>
    <w:p w14:paraId="3667328D" w14:textId="6820F69C" w:rsidR="002F438F" w:rsidRDefault="008310BC" w:rsidP="008310BC">
      <w:pPr>
        <w:pStyle w:val="Heading4"/>
        <w:numPr>
          <w:ilvl w:val="0"/>
          <w:numId w:val="0"/>
        </w:numPr>
        <w:ind w:left="1800"/>
      </w:pPr>
      <w:bookmarkStart w:id="222" w:name="extensionality"/>
      <w:bookmarkEnd w:id="220"/>
      <w:r>
        <w:rPr>
          <w:rStyle w:val="SectionNumber"/>
        </w:rPr>
        <w:t>9.1.2</w:t>
      </w:r>
      <w:r w:rsidR="00A77582">
        <w:tab/>
        <w:t>Extensionality</w:t>
      </w:r>
    </w:p>
    <w:p w14:paraId="300B0E82" w14:textId="36EE035D" w:rsidR="002F438F" w:rsidRDefault="00A77582">
      <w:pPr>
        <w:pStyle w:val="FirstParagraph"/>
      </w:pPr>
      <w:bookmarkStart w:id="223" w:name="prop:extensionality"/>
      <w:r>
        <w:rPr>
          <w:b/>
        </w:rPr>
        <w:t xml:space="preserve">Proposition </w:t>
      </w:r>
      <w:r w:rsidR="008C74CE">
        <w:rPr>
          <w:b/>
        </w:rPr>
        <w:t>9</w:t>
      </w:r>
      <w:r>
        <w:rPr>
          <w:b/>
        </w:rPr>
        <w:t>.2</w:t>
      </w:r>
      <w:r>
        <w:t xml:space="preserve"> (Extensionality</w:t>
      </w:r>
      <w:r w:rsidR="00626E27">
        <w:fldChar w:fldCharType="begin"/>
      </w:r>
      <w:r w:rsidR="00626E27">
        <w:instrText xml:space="preserve"> </w:instrText>
      </w:r>
      <w:r w:rsidR="00B201D8">
        <w:instrText>XE “extensionality”</w:instrText>
      </w:r>
      <w:r w:rsidR="00626E27">
        <w:instrText xml:space="preserve"> </w:instrText>
      </w:r>
      <w:r w:rsidR="00626E27">
        <w:fldChar w:fldCharType="end"/>
      </w:r>
      <w:r>
        <w:t xml:space="preserve">).  </w:t>
      </w:r>
      <m:oMath>
        <m:r>
          <w:rPr>
            <w:rFonts w:ascii="Cambria Math" w:hAnsi="Cambria Math"/>
          </w:rPr>
          <m:t>t</m:t>
        </m:r>
        <m:d>
          <m:dPr>
            <m:ctrlPr>
              <w:rPr>
                <w:rFonts w:ascii="Cambria Math" w:hAnsi="Cambria Math"/>
                <w:i/>
              </w:rPr>
            </m:ctrlPr>
          </m:dPr>
          <m:e>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d>
                  <m:dPr>
                    <m:begChr m:val="["/>
                    <m:endChr m:val="]"/>
                    <m:ctrlPr>
                      <w:rPr>
                        <w:rFonts w:ascii="Cambria Math" w:hAnsi="Cambria Math"/>
                        <w:i/>
                      </w:rPr>
                    </m:ctrlPr>
                  </m:dPr>
                  <m:e>
                    <m:d>
                      <m:dPr>
                        <m:ctrlPr>
                          <w:rPr>
                            <w:rFonts w:ascii="Cambria Math" w:hAnsi="Cambria Math"/>
                            <w:i/>
                          </w:rPr>
                        </m:ctrlPr>
                      </m:dPr>
                      <m:e>
                        <m:r>
                          <w:rPr>
                            <w:rFonts w:ascii="Cambria Math" w:hAnsi="Cambria Math"/>
                          </w:rPr>
                          <m:t>∀z∈x</m:t>
                        </m:r>
                      </m:e>
                    </m:d>
                    <m:d>
                      <m:dPr>
                        <m:ctrlPr>
                          <w:rPr>
                            <w:rFonts w:ascii="Cambria Math" w:hAnsi="Cambria Math"/>
                            <w:i/>
                          </w:rPr>
                        </m:ctrlPr>
                      </m:dPr>
                      <m:e>
                        <m:r>
                          <w:rPr>
                            <w:rFonts w:ascii="Cambria Math" w:hAnsi="Cambria Math"/>
                          </w:rPr>
                          <m:t>z∈y</m:t>
                        </m:r>
                      </m:e>
                    </m:d>
                    <m:r>
                      <w:rPr>
                        <w:rFonts w:ascii="Cambria Math" w:hAnsi="Cambria Math"/>
                      </w:rPr>
                      <m:t>∧</m:t>
                    </m:r>
                    <m:d>
                      <m:dPr>
                        <m:ctrlPr>
                          <w:rPr>
                            <w:rFonts w:ascii="Cambria Math" w:hAnsi="Cambria Math"/>
                            <w:i/>
                          </w:rPr>
                        </m:ctrlPr>
                      </m:dPr>
                      <m:e>
                        <m:r>
                          <w:rPr>
                            <w:rFonts w:ascii="Cambria Math" w:hAnsi="Cambria Math"/>
                          </w:rPr>
                          <m:t>∀z∈y</m:t>
                        </m:r>
                      </m:e>
                    </m:d>
                    <m:d>
                      <m:dPr>
                        <m:ctrlPr>
                          <w:rPr>
                            <w:rFonts w:ascii="Cambria Math" w:hAnsi="Cambria Math"/>
                            <w:i/>
                          </w:rPr>
                        </m:ctrlPr>
                      </m:dPr>
                      <m:e>
                        <m:r>
                          <w:rPr>
                            <w:rFonts w:ascii="Cambria Math" w:hAnsi="Cambria Math"/>
                          </w:rPr>
                          <m:t>z∈x</m:t>
                        </m:r>
                      </m:e>
                    </m:d>
                  </m:e>
                </m:d>
                <m:r>
                  <w:rPr>
                    <w:rFonts w:ascii="Cambria Math" w:hAnsi="Cambria Math"/>
                  </w:rPr>
                  <m:t>→x=y</m:t>
                </m:r>
              </m:e>
            </m:d>
          </m:e>
        </m:d>
      </m:oMath>
    </w:p>
    <w:bookmarkEnd w:id="223"/>
    <w:p w14:paraId="33386F6A" w14:textId="20A81487" w:rsidR="002F438F" w:rsidRDefault="00A77582">
      <w:pPr>
        <w:pStyle w:val="FirstParagraph"/>
      </w:pPr>
      <w:r>
        <w:t>Again, this claim essentially asserts the (obvious) fact that extensionality</w:t>
      </w:r>
      <w:r w:rsidR="00626E27">
        <w:fldChar w:fldCharType="begin"/>
      </w:r>
      <w:r w:rsidR="00626E27">
        <w:instrText xml:space="preserve"> XE "</w:instrText>
      </w:r>
      <w:r w:rsidR="00626E27" w:rsidRPr="00267511">
        <w:instrText>extensionality</w:instrText>
      </w:r>
      <w:r w:rsidR="00626E27">
        <w:instrText xml:space="preserve">" </w:instrText>
      </w:r>
      <w:r w:rsidR="00626E27">
        <w:fldChar w:fldCharType="end"/>
      </w:r>
      <w:r>
        <w:t xml:space="preserve"> holds in any logically possible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w:p>
    <w:p w14:paraId="1716F559" w14:textId="53A19E48" w:rsidR="002F438F" w:rsidRDefault="003A23D9" w:rsidP="003A23D9">
      <w:pPr>
        <w:pStyle w:val="Heading4"/>
        <w:numPr>
          <w:ilvl w:val="0"/>
          <w:numId w:val="0"/>
        </w:numPr>
        <w:ind w:left="864" w:hanging="144"/>
      </w:pPr>
      <w:bookmarkStart w:id="224" w:name="union"/>
      <w:bookmarkEnd w:id="222"/>
      <w:r>
        <w:rPr>
          <w:rStyle w:val="SectionNumber"/>
        </w:rPr>
        <w:t>9.1.</w:t>
      </w:r>
      <w:r w:rsidR="005B1609">
        <w:rPr>
          <w:rStyle w:val="SectionNumber"/>
        </w:rPr>
        <w:t>3</w:t>
      </w:r>
      <w:r w:rsidR="00A77582">
        <w:tab/>
        <w:t>Union</w:t>
      </w:r>
    </w:p>
    <w:p w14:paraId="66CF27E1" w14:textId="0204205D" w:rsidR="002F438F" w:rsidRDefault="00A77582">
      <w:pPr>
        <w:pStyle w:val="FirstParagraph"/>
      </w:pPr>
      <w:bookmarkStart w:id="225" w:name="prop:union"/>
      <w:r>
        <w:rPr>
          <w:b/>
        </w:rPr>
        <w:t xml:space="preserve">Proposition </w:t>
      </w:r>
      <w:r w:rsidR="008C74CE">
        <w:rPr>
          <w:b/>
        </w:rPr>
        <w:t>9</w:t>
      </w:r>
      <w:r>
        <w:rPr>
          <w:b/>
        </w:rPr>
        <w:t>.3</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Union</w:t>
      </w:r>
      <w:r w:rsidR="002B5177">
        <w:fldChar w:fldCharType="begin"/>
      </w:r>
      <w:r w:rsidR="002B5177">
        <w:instrText xml:space="preserve"> XE "</w:instrText>
      </w:r>
      <w:r w:rsidR="002B5177" w:rsidRPr="00E65DB4">
        <w:instrText>Union</w:instrText>
      </w:r>
      <w:r w:rsidR="002B5177">
        <w:instrText xml:space="preserve">" </w:instrText>
      </w:r>
      <w:r w:rsidR="002B5177">
        <w:fldChar w:fldCharType="end"/>
      </w:r>
      <w:r>
        <w:t xml:space="preserve">).  </w:t>
      </w:r>
      <m:oMath>
        <m:r>
          <w:rPr>
            <w:rFonts w:ascii="Cambria Math" w:hAnsi="Cambria Math"/>
          </w:rPr>
          <m:t>⊢t</m:t>
        </m:r>
        <m:d>
          <m:dPr>
            <m:ctrlPr>
              <w:rPr>
                <w:rFonts w:ascii="Cambria Math" w:hAnsi="Cambria Math"/>
                <w:i/>
              </w:rPr>
            </m:ctrlPr>
          </m:dPr>
          <m:e>
            <m:r>
              <w:rPr>
                <w:rFonts w:ascii="Cambria Math" w:hAnsi="Cambria Math"/>
              </w:rPr>
              <m:t>∀z ∃a </m:t>
            </m:r>
            <m:d>
              <m:dPr>
                <m:ctrlPr>
                  <w:rPr>
                    <w:rFonts w:ascii="Cambria Math" w:hAnsi="Cambria Math"/>
                    <w:i/>
                  </w:rPr>
                </m:ctrlPr>
              </m:dPr>
              <m:e>
                <m:r>
                  <w:rPr>
                    <w:rFonts w:ascii="Cambria Math" w:hAnsi="Cambria Math"/>
                  </w:rPr>
                  <m:t>∀y∈z</m:t>
                </m:r>
              </m:e>
            </m:d>
            <m:d>
              <m:dPr>
                <m:ctrlPr>
                  <w:rPr>
                    <w:rFonts w:ascii="Cambria Math" w:hAnsi="Cambria Math"/>
                    <w:i/>
                  </w:rPr>
                </m:ctrlPr>
              </m:dPr>
              <m:e>
                <m:r>
                  <w:rPr>
                    <w:rFonts w:ascii="Cambria Math" w:hAnsi="Cambria Math"/>
                  </w:rPr>
                  <m:t>∀x∈y</m:t>
                </m:r>
              </m:e>
            </m:d>
            <m:d>
              <m:dPr>
                <m:ctrlPr>
                  <w:rPr>
                    <w:rFonts w:ascii="Cambria Math" w:hAnsi="Cambria Math"/>
                    <w:i/>
                  </w:rPr>
                </m:ctrlPr>
              </m:dPr>
              <m:e>
                <m:r>
                  <w:rPr>
                    <w:rFonts w:ascii="Cambria Math" w:hAnsi="Cambria Math"/>
                  </w:rPr>
                  <m:t>x∈a</m:t>
                </m:r>
              </m:e>
            </m:d>
          </m:e>
        </m:d>
      </m:oMath>
    </w:p>
    <w:bookmarkEnd w:id="225"/>
    <w:p w14:paraId="3439C6B2" w14:textId="6B2846B6" w:rsidR="002F438F" w:rsidRDefault="00A77582">
      <w:pPr>
        <w:pStyle w:val="FirstParagraph"/>
      </w:pPr>
      <w:r>
        <w:t>Informally, this requires that for every logically possible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set </w:t>
      </w:r>
      <m:oMath>
        <m:r>
          <w:rPr>
            <w:rFonts w:ascii="Cambria Math" w:hAnsi="Cambria Math"/>
          </w:rPr>
          <m:t>z</m:t>
        </m:r>
      </m:oMath>
      <w:r>
        <w:t xml:space="preserve"> in </w:t>
      </w:r>
      <m:oMath>
        <m:r>
          <w:rPr>
            <w:rFonts w:ascii="Cambria Math" w:hAnsi="Cambria Math"/>
          </w:rPr>
          <m:t>V</m:t>
        </m:r>
      </m:oMath>
      <w:r>
        <w:t xml:space="preserve"> that there is a logically possible extension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of </w:t>
      </w:r>
      <m:oMath>
        <m:r>
          <w:rPr>
            <w:rFonts w:ascii="Cambria Math" w:hAnsi="Cambria Math"/>
          </w:rPr>
          <m:t>V</m:t>
        </m:r>
      </m:oMath>
      <w:r>
        <w:t xml:space="preserve"> containing </w:t>
      </w:r>
      <m:oMath>
        <m:nary>
          <m:naryPr>
            <m:chr m:val="⋃"/>
            <m:subHide m:val="1"/>
            <m:supHide m:val="1"/>
            <m:ctrlPr>
              <w:rPr>
                <w:rFonts w:ascii="Cambria Math" w:hAnsi="Cambria Math"/>
                <w:i/>
              </w:rPr>
            </m:ctrlPr>
          </m:naryPr>
          <m:sub/>
          <m:sup/>
          <m:e>
            <m:r>
              <w:rPr>
                <w:rFonts w:ascii="Cambria Math" w:hAnsi="Cambria Math"/>
              </w:rPr>
              <m:t>z</m:t>
            </m:r>
          </m:e>
        </m:nary>
      </m:oMath>
      <w:r>
        <w:t xml:space="preserve">. To prove </w:t>
      </w:r>
      <w:r w:rsidR="00E44D31">
        <w:t>this,</w:t>
      </w:r>
      <w:r>
        <w:t xml:space="preserve"> it is enough to note that </w:t>
      </w:r>
      <m:oMath>
        <m:nary>
          <m:naryPr>
            <m:chr m:val="⋃"/>
            <m:subHide m:val="1"/>
            <m:supHide m:val="1"/>
            <m:ctrlPr>
              <w:rPr>
                <w:rFonts w:ascii="Cambria Math" w:hAnsi="Cambria Math"/>
                <w:i/>
              </w:rPr>
            </m:ctrlPr>
          </m:naryPr>
          <m:sub/>
          <m:sup/>
          <m:e>
            <m:r>
              <w:rPr>
                <w:rFonts w:ascii="Cambria Math" w:hAnsi="Cambria Math"/>
              </w:rPr>
              <m:t>z</m:t>
            </m:r>
          </m:e>
        </m:nary>
      </m:oMath>
      <w:r>
        <w:t xml:space="preserve"> is contained in </w:t>
      </w:r>
      <m:oMath>
        <m:r>
          <w:rPr>
            <w:rFonts w:ascii="Cambria Math" w:hAnsi="Cambria Math"/>
          </w:rPr>
          <m:t>V</m:t>
        </m:r>
      </m:oMath>
      <w:r>
        <w:t xml:space="preserve">. </w:t>
      </w:r>
      <w:r w:rsidR="00C72803">
        <w:t>This follows by considering part</w:t>
      </w:r>
      <w:r w:rsidR="001E7F1A">
        <w:t xml:space="preserve"> 7</w:t>
      </w:r>
      <w:r w:rsidR="00C72803">
        <w:t xml:space="preserve"> of the definition of Initial Segment and noting that all sets appearing in </w:t>
      </w:r>
      <m:oMath>
        <m:nary>
          <m:naryPr>
            <m:chr m:val="⋃"/>
            <m:subHide m:val="1"/>
            <m:supHide m:val="1"/>
            <m:ctrlPr>
              <w:rPr>
                <w:rFonts w:ascii="Cambria Math" w:hAnsi="Cambria Math"/>
                <w:i/>
              </w:rPr>
            </m:ctrlPr>
          </m:naryPr>
          <m:sub/>
          <m:sup/>
          <m:e>
            <m:r>
              <w:rPr>
                <w:rFonts w:ascii="Cambria Math" w:hAnsi="Cambria Math"/>
              </w:rPr>
              <m:t>z</m:t>
            </m:r>
          </m:e>
        </m:nary>
      </m:oMath>
      <w:r w:rsidR="00C72803">
        <w:t xml:space="preserve"> occur at earlier ordinals</w:t>
      </w:r>
      <w:r w:rsidR="00C72803">
        <w:fldChar w:fldCharType="begin"/>
      </w:r>
      <w:r w:rsidR="00C72803">
        <w:instrText xml:space="preserve"> XE </w:instrText>
      </w:r>
      <w:r w:rsidR="00170043">
        <w:instrText>“</w:instrText>
      </w:r>
      <w:r w:rsidR="00C72803" w:rsidRPr="006E4791">
        <w:instrText>ordinal</w:instrText>
      </w:r>
      <w:r w:rsidR="00170043">
        <w:instrText>”</w:instrText>
      </w:r>
      <w:r w:rsidR="00C72803">
        <w:instrText xml:space="preserve"> </w:instrText>
      </w:r>
      <w:r w:rsidR="00C72803">
        <w:fldChar w:fldCharType="end"/>
      </w:r>
      <w:r w:rsidR="00C72803">
        <w:t xml:space="preserve"> than </w:t>
      </w:r>
      <m:oMath>
        <m:r>
          <w:rPr>
            <w:rFonts w:ascii="Cambria Math" w:hAnsi="Cambria Math"/>
          </w:rPr>
          <m:t>z</m:t>
        </m:r>
      </m:oMath>
      <w:r w:rsidR="00C72803">
        <w:t xml:space="preserve"> does and hence </w:t>
      </w:r>
      <m:oMath>
        <m:nary>
          <m:naryPr>
            <m:chr m:val="⋃"/>
            <m:subHide m:val="1"/>
            <m:supHide m:val="1"/>
            <m:ctrlPr>
              <w:rPr>
                <w:rFonts w:ascii="Cambria Math" w:hAnsi="Cambria Math"/>
                <w:i/>
              </w:rPr>
            </m:ctrlPr>
          </m:naryPr>
          <m:sub/>
          <m:sup/>
          <m:e>
            <m:r>
              <w:rPr>
                <w:rFonts w:ascii="Cambria Math" w:hAnsi="Cambria Math"/>
              </w:rPr>
              <m:t>z</m:t>
            </m:r>
          </m:e>
        </m:nary>
      </m:oMath>
      <w:r w:rsidR="00C72803">
        <w:t xml:space="preserve"> must occur in any initial segment that contains </w:t>
      </w:r>
      <m:oMath>
        <m:r>
          <w:rPr>
            <w:rFonts w:ascii="Cambria Math" w:hAnsi="Cambria Math"/>
          </w:rPr>
          <m:t>z</m:t>
        </m:r>
      </m:oMath>
      <w:r w:rsidR="00C72803">
        <w:t xml:space="preserve">. </w:t>
      </w:r>
    </w:p>
    <w:p w14:paraId="278859FB" w14:textId="7A42014D" w:rsidR="002F438F" w:rsidRDefault="005B1609" w:rsidP="005B1609">
      <w:pPr>
        <w:pStyle w:val="Heading3"/>
        <w:numPr>
          <w:ilvl w:val="0"/>
          <w:numId w:val="0"/>
        </w:numPr>
        <w:ind w:left="720" w:hanging="432"/>
      </w:pPr>
      <w:bookmarkStart w:id="226" w:name="_Toc74224306"/>
      <w:bookmarkStart w:id="227" w:name="comprehension"/>
      <w:bookmarkEnd w:id="218"/>
      <w:bookmarkEnd w:id="224"/>
      <w:r>
        <w:rPr>
          <w:rStyle w:val="SectionNumber"/>
        </w:rPr>
        <w:t>9.2</w:t>
      </w:r>
      <w:r w:rsidR="00A77582">
        <w:tab/>
        <w:t>Comprehension</w:t>
      </w:r>
      <w:bookmarkEnd w:id="226"/>
    </w:p>
    <w:p w14:paraId="34F0B851" w14:textId="6937CE7C" w:rsidR="002F438F" w:rsidRDefault="00A77582">
      <w:pPr>
        <w:pStyle w:val="FirstParagraph"/>
      </w:pPr>
      <w:r>
        <w:rPr>
          <w:b/>
        </w:rPr>
        <w:t xml:space="preserve">Proposition </w:t>
      </w:r>
      <w:r w:rsidR="008C74CE">
        <w:rPr>
          <w:b/>
        </w:rPr>
        <w:t>9</w:t>
      </w:r>
      <w:r>
        <w:rPr>
          <w:b/>
        </w:rPr>
        <w:t>.4</w:t>
      </w:r>
      <w:r>
        <w:t xml:space="preserve">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t xml:space="preserve">).  </w:t>
      </w:r>
      <w:r>
        <w:rPr>
          <w:i/>
        </w:rPr>
        <w:t xml:space="preserve">If </w:t>
      </w:r>
      <m:oMath>
        <m:r>
          <w:rPr>
            <w:rFonts w:ascii="Cambria Math" w:hAnsi="Cambria Math"/>
          </w:rPr>
          <m:t>ϕ</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e>
        </m:d>
      </m:oMath>
      <w:r>
        <w:rPr>
          <w:i/>
        </w:rPr>
        <w:t xml:space="preserve"> is a formula in the language of ZFC</w:t>
      </w:r>
      <w:r w:rsidR="000C794D">
        <w:rPr>
          <w:i/>
        </w:rPr>
        <w:fldChar w:fldCharType="begin"/>
      </w:r>
      <w:r w:rsidR="000C794D">
        <w:instrText xml:space="preserve"> XE </w:instrText>
      </w:r>
      <w:r w:rsidR="00170043">
        <w:instrText>“</w:instrText>
      </w:r>
      <w:r w:rsidR="000C794D" w:rsidRPr="00736DCD">
        <w:instrText>ZFC</w:instrText>
      </w:r>
      <w:r w:rsidR="00170043">
        <w:instrText>”</w:instrText>
      </w:r>
      <w:r w:rsidR="000C794D">
        <w:instrText xml:space="preserve"> </w:instrText>
      </w:r>
      <w:r w:rsidR="000C794D">
        <w:rPr>
          <w:i/>
        </w:rPr>
        <w:fldChar w:fldCharType="end"/>
      </w:r>
      <w:r>
        <w:rPr>
          <w:i/>
        </w:rPr>
        <w:t xml:space="preserve"> with free variables </w:t>
      </w:r>
      <m:oMath>
        <m:r>
          <w:rPr>
            <w:rFonts w:ascii="Cambria Math" w:hAnsi="Cambria Math"/>
          </w:rPr>
          <m:t>x,</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oMath>
      <w:r>
        <w:rPr>
          <w:i/>
        </w:rPr>
        <w:t>. Then</w:t>
      </w:r>
    </w:p>
    <w:p w14:paraId="11DBD5DE" w14:textId="708EC446" w:rsidR="002F438F" w:rsidRDefault="00A77582">
      <w:pPr>
        <w:pStyle w:val="BodyText"/>
      </w:pPr>
      <m:oMathPara>
        <m:oMathParaPr>
          <m:jc m:val="center"/>
        </m:oMathParaPr>
        <m:oMath>
          <m:r>
            <w:rPr>
              <w:rFonts w:ascii="Cambria Math" w:hAnsi="Cambria Math"/>
            </w:rPr>
            <m:t>t</m:t>
          </m:r>
          <m:d>
            <m:dPr>
              <m:ctrlPr>
                <w:rPr>
                  <w:rFonts w:ascii="Cambria Math" w:hAnsi="Cambria Math"/>
                </w:rPr>
              </m:ctrlPr>
            </m:dPr>
            <m:e>
              <m:r>
                <w:rPr>
                  <w:rFonts w:ascii="Cambria Math" w:hAnsi="Cambria Math"/>
                </w:rPr>
                <m:t>∀z∀</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r>
                <w:rPr>
                  <w:rFonts w:ascii="Cambria Math" w:hAnsi="Cambria Math"/>
                </w:rPr>
                <m:t>∃y∀x</m:t>
              </m:r>
              <m:d>
                <m:dPr>
                  <m:begChr m:val="["/>
                  <m:endChr m:val="]"/>
                  <m:ctrlPr>
                    <w:rPr>
                      <w:rFonts w:ascii="Cambria Math" w:hAnsi="Cambria Math"/>
                    </w:rPr>
                  </m:ctrlPr>
                </m:dPr>
                <m:e>
                  <m:r>
                    <w:rPr>
                      <w:rFonts w:ascii="Cambria Math" w:hAnsi="Cambria Math"/>
                    </w:rPr>
                    <m:t>x∈y↔</m:t>
                  </m:r>
                  <m:d>
                    <m:dPr>
                      <m:ctrlPr>
                        <w:rPr>
                          <w:rFonts w:ascii="Cambria Math" w:hAnsi="Cambria Math"/>
                          <w:i/>
                        </w:rPr>
                      </m:ctrlPr>
                    </m:dPr>
                    <m:e>
                      <m:r>
                        <w:rPr>
                          <w:rFonts w:ascii="Cambria Math" w:hAnsi="Cambria Math"/>
                        </w:rPr>
                        <m:t>x∈z∧θ</m:t>
                      </m:r>
                    </m:e>
                  </m:d>
                </m:e>
              </m:d>
            </m:e>
          </m:d>
        </m:oMath>
      </m:oMathPara>
    </w:p>
    <w:p w14:paraId="39A86257" w14:textId="0559C31B" w:rsidR="002F438F" w:rsidRDefault="00A77582">
      <w:pPr>
        <w:pStyle w:val="FirstParagraph"/>
      </w:pPr>
      <w:r>
        <w:t>In essence, this claim says the following</w:t>
      </w:r>
      <w:r>
        <w:rPr>
          <w:rStyle w:val="FootnoteReference"/>
        </w:rPr>
        <w:footnoteReference w:id="120"/>
      </w:r>
      <w:r>
        <w:t xml:space="preserve">. Suppose if </w:t>
      </w:r>
      <m:oMath>
        <m:acc>
          <m:accPr>
            <m:chr m:val="⃗"/>
            <m:ctrlPr>
              <w:rPr>
                <w:rFonts w:ascii="Cambria Math" w:hAnsi="Cambria Math"/>
              </w:rPr>
            </m:ctrlPr>
          </m:accPr>
          <m:e>
            <m:r>
              <w:rPr>
                <w:rFonts w:ascii="Cambria Math" w:hAnsi="Cambria Math"/>
              </w:rPr>
              <m:t>V</m:t>
            </m:r>
          </m:e>
        </m:acc>
      </m:oMath>
      <w:r>
        <w:t xml:space="preserve"> is an interpreted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and </w:t>
      </w:r>
      <m:oMath>
        <m:r>
          <w:rPr>
            <w:rFonts w:ascii="Cambria Math" w:hAnsi="Cambria Math"/>
          </w:rPr>
          <m:t>z,</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oMath>
      <w:r>
        <w:t xml:space="preserve"> are sets in </w:t>
      </w:r>
      <m:oMath>
        <m:r>
          <w:rPr>
            <w:rFonts w:ascii="Cambria Math" w:hAnsi="Cambria Math"/>
          </w:rPr>
          <m:t>V</m:t>
        </m:r>
      </m:oMath>
      <w:r>
        <w:t xml:space="preserve"> and </w:t>
      </w:r>
      <m:oMath>
        <m:r>
          <w:rPr>
            <w:rFonts w:ascii="Cambria Math" w:hAnsi="Cambria Math"/>
          </w:rPr>
          <m:t>ψ</m:t>
        </m:r>
      </m:oMath>
      <w:r>
        <w:t xml:space="preserve"> is a </w:t>
      </w:r>
      <w:proofErr w:type="gramStart"/>
      <w:r w:rsidR="00827D98">
        <w:t>first-order</w:t>
      </w:r>
      <w:proofErr w:type="gramEnd"/>
      <w:r w:rsidR="00C76FBD">
        <w:fldChar w:fldCharType="begin"/>
      </w:r>
      <w:r w:rsidR="00C76FBD">
        <w:instrText xml:space="preserve"> XE </w:instrText>
      </w:r>
      <w:r w:rsidR="00170043">
        <w:instrText>“</w:instrText>
      </w:r>
      <w:r w:rsidR="00C76FBD" w:rsidRPr="00141E8B">
        <w:instrText>first-order</w:instrText>
      </w:r>
      <w:r w:rsidR="00170043">
        <w:instrText>”</w:instrText>
      </w:r>
      <w:r w:rsidR="00C76FBD">
        <w:instrText xml:space="preserve"> </w:instrText>
      </w:r>
      <w:r w:rsidR="00C76FBD">
        <w:fldChar w:fldCharType="end"/>
      </w:r>
      <w:r>
        <w:t xml:space="preserve"> formula in the language of set theory. Then we can (</w:t>
      </w:r>
      <m:oMath>
        <m:nary>
          <m:naryPr>
            <m:chr m:val="◊"/>
            <m:limLoc m:val="subSup"/>
            <m:supHide m:val="1"/>
            <m:ctrlPr>
              <w:rPr>
                <w:rFonts w:ascii="Cambria Math" w:hAnsi="Cambria Math"/>
              </w:rPr>
            </m:ctrlPr>
          </m:naryPr>
          <m:sub>
            <m:acc>
              <m:accPr>
                <m:chr m:val="⃗"/>
                <m:ctrlPr>
                  <w:rPr>
                    <w:rFonts w:ascii="Cambria Math" w:hAnsi="Cambria Math"/>
                  </w:rPr>
                </m:ctrlPr>
              </m:accPr>
              <m:e>
                <m:r>
                  <w:rPr>
                    <w:rFonts w:ascii="Cambria Math" w:hAnsi="Cambria Math"/>
                  </w:rPr>
                  <m:t>V</m:t>
                </m:r>
              </m:e>
            </m:acc>
          </m:sub>
          <m:sup>
            <m:r>
              <w:rPr>
                <w:rFonts w:ascii="Cambria Math" w:hAnsi="Cambria Math"/>
              </w:rPr>
              <m:t>​</m:t>
            </m:r>
          </m:sup>
          <m:e>
            <m:r>
              <w:rPr>
                <w:rFonts w:ascii="Cambria Math" w:hAnsi="Cambria Math"/>
              </w:rPr>
              <m:t>​</m:t>
            </m:r>
          </m:e>
        </m:nary>
      </m:oMath>
      <w:r>
        <w:t xml:space="preserve">) have an initial segment </w:t>
      </w:r>
      <m:oMath>
        <m:acc>
          <m:accPr>
            <m:chr m:val="⃗"/>
            <m:ctrlPr>
              <w:rPr>
                <w:rFonts w:ascii="Cambria Math" w:hAnsi="Cambria Math"/>
              </w:rPr>
            </m:ctrlPr>
          </m:accPr>
          <m:e>
            <m:sSup>
              <m:sSupPr>
                <m:ctrlPr>
                  <w:rPr>
                    <w:rFonts w:ascii="Cambria Math" w:hAnsi="Cambria Math"/>
                    <w:i/>
                  </w:rPr>
                </m:ctrlPr>
              </m:sSupPr>
              <m:e>
                <m:r>
                  <w:rPr>
                    <w:rFonts w:ascii="Cambria Math" w:hAnsi="Cambria Math"/>
                  </w:rPr>
                  <m:t>V</m:t>
                </m:r>
              </m:e>
              <m:sup>
                <m:r>
                  <w:rPr>
                    <w:rFonts w:ascii="Cambria Math" w:hAnsi="Cambria Math"/>
                  </w:rPr>
                  <m:t>'</m:t>
                </m:r>
              </m:sup>
            </m:sSup>
          </m:e>
        </m:acc>
        <m:sSub>
          <m:sSubPr>
            <m:ctrlPr>
              <w:rPr>
                <w:rFonts w:ascii="Cambria Math" w:hAnsi="Cambria Math"/>
              </w:rPr>
            </m:ctrlPr>
          </m:sSubPr>
          <m:e>
            <m:r>
              <w:rPr>
                <w:rFonts w:ascii="Cambria Math" w:hAnsi="Cambria Math"/>
              </w:rPr>
              <m:t>≥</m:t>
            </m:r>
          </m:e>
          <m:sub>
            <m:r>
              <w:rPr>
                <w:rFonts w:ascii="Cambria Math" w:hAnsi="Cambria Math"/>
              </w:rPr>
              <m:t>y</m:t>
            </m:r>
          </m:sub>
        </m:sSub>
        <m:acc>
          <m:accPr>
            <m:chr m:val="⃗"/>
            <m:ctrlPr>
              <w:rPr>
                <w:rFonts w:ascii="Cambria Math" w:hAnsi="Cambria Math"/>
              </w:rPr>
            </m:ctrlPr>
          </m:accPr>
          <m:e>
            <m:r>
              <w:rPr>
                <w:rFonts w:ascii="Cambria Math" w:hAnsi="Cambria Math"/>
              </w:rPr>
              <m:t>V</m:t>
            </m:r>
          </m:e>
        </m:acc>
      </m:oMath>
      <w:r>
        <w:t xml:space="preserve"> with containing a set </w:t>
      </w:r>
      <m:oMath>
        <m:r>
          <w:rPr>
            <w:rFonts w:ascii="Cambria Math" w:hAnsi="Cambria Math"/>
          </w:rPr>
          <m:t>y</m:t>
        </m:r>
      </m:oMath>
      <w:r>
        <w:t xml:space="preserve"> whose elements are exactly those </w:t>
      </w:r>
      <m:oMath>
        <m:r>
          <w:rPr>
            <w:rFonts w:ascii="Cambria Math" w:hAnsi="Cambria Math"/>
          </w:rPr>
          <m:t>x∈z</m:t>
        </m:r>
      </m:oMath>
      <w:r>
        <w:t xml:space="preserve"> that </w:t>
      </w:r>
      <m:oMath>
        <m:r>
          <w:rPr>
            <w:rFonts w:ascii="Cambria Math" w:hAnsi="Cambria Math"/>
          </w:rPr>
          <m:t>θ</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e>
        </m:d>
      </m:oMath>
      <w:r>
        <w:t xml:space="preserve"> is potentialistically true of.</w:t>
      </w:r>
    </w:p>
    <w:p w14:paraId="0BD18265" w14:textId="185EEE99" w:rsidR="002F438F" w:rsidRDefault="00A77582">
      <w:pPr>
        <w:pStyle w:val="BodyText"/>
      </w:pPr>
      <w:r>
        <w:t xml:space="preserve">By , it is enough to show that it’s logically possible for some relation </w:t>
      </w:r>
      <m:oMath>
        <m:r>
          <w:rPr>
            <w:rFonts w:ascii="Cambria Math" w:hAnsi="Cambria Math"/>
          </w:rPr>
          <m:t>R</m:t>
        </m:r>
      </m:oMath>
      <w:r>
        <w:t xml:space="preserve"> to apply to just those </w:t>
      </w:r>
      <m:oMath>
        <m:r>
          <w:rPr>
            <w:rFonts w:ascii="Cambria Math" w:hAnsi="Cambria Math"/>
          </w:rPr>
          <m:t>x∈z</m:t>
        </m:r>
      </m:oMath>
      <w:r>
        <w:t xml:space="preserve"> that make the potentialistic translation of </w:t>
      </w:r>
      <m:oMath>
        <m:r>
          <w:rPr>
            <w:rFonts w:ascii="Cambria Math" w:hAnsi="Cambria Math"/>
          </w:rPr>
          <m:t>ψ</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e>
        </m:d>
      </m:oMath>
      <w:r>
        <w:t xml:space="preserve"> true and thereby show that there is such a set </w:t>
      </w:r>
      <m:oMath>
        <m:r>
          <w:rPr>
            <w:rFonts w:ascii="Cambria Math" w:hAnsi="Cambria Math"/>
          </w:rPr>
          <m:t>y</m:t>
        </m:r>
      </m:oMath>
      <w:r>
        <w:t xml:space="preserve"> in the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w:t>
      </w:r>
      <w:r w:rsidR="001D030A">
        <w:t>This claim follows by application of Modal Comprehension</w:t>
      </w:r>
      <w:r w:rsidR="004304AF">
        <w:fldChar w:fldCharType="begin"/>
      </w:r>
      <w:r w:rsidR="004304AF">
        <w:instrText xml:space="preserve"> XE "</w:instrText>
      </w:r>
      <w:r w:rsidR="004304AF" w:rsidRPr="009E58B6">
        <w:instrText>Modal Comprehension</w:instrText>
      </w:r>
      <w:r w:rsidR="004304AF">
        <w:instrText xml:space="preserve">" </w:instrText>
      </w:r>
      <w:r w:rsidR="004304AF">
        <w:fldChar w:fldCharType="end"/>
      </w:r>
      <w:r w:rsidR="001D030A">
        <w:t xml:space="preserve"> ( </w:t>
      </w:r>
      <w:hyperlink w:anchor="ax:modal-comprehension">
        <w:r w:rsidR="001D030A">
          <w:rPr>
            <w:rStyle w:val="Hyperlink"/>
          </w:rPr>
          <w:t>Axiom 3.9</w:t>
        </w:r>
      </w:hyperlink>
      <w:r w:rsidR="001D030A">
        <w:t xml:space="preserve">) to the </w:t>
      </w:r>
      <w:r w:rsidR="00192E6F">
        <w:t>potentialist</w:t>
      </w:r>
      <w:r w:rsidR="001D030A">
        <w:t xml:space="preserve"> translation of </w:t>
      </w:r>
      <m:oMath>
        <m:r>
          <w:rPr>
            <w:rFonts w:ascii="Cambria Math" w:hAnsi="Cambria Math"/>
          </w:rPr>
          <m:t>ψ</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e>
        </m:d>
      </m:oMath>
      <w:r w:rsidR="001D030A">
        <w:t>.</w:t>
      </w:r>
    </w:p>
    <w:p w14:paraId="7F84078C" w14:textId="5FFCC49D" w:rsidR="002F438F" w:rsidRDefault="005B1609" w:rsidP="005B1609">
      <w:pPr>
        <w:pStyle w:val="Heading3"/>
        <w:numPr>
          <w:ilvl w:val="0"/>
          <w:numId w:val="0"/>
        </w:numPr>
        <w:ind w:left="720" w:hanging="432"/>
      </w:pPr>
      <w:bookmarkStart w:id="228" w:name="_Toc74224307"/>
      <w:bookmarkStart w:id="229" w:name="moving-to-an-extension"/>
      <w:bookmarkEnd w:id="227"/>
      <w:r>
        <w:rPr>
          <w:rStyle w:val="SectionNumber"/>
        </w:rPr>
        <w:t>9.3</w:t>
      </w:r>
      <w:r w:rsidR="00A77582">
        <w:tab/>
        <w:t>Moving to an Extension</w:t>
      </w:r>
      <w:bookmarkEnd w:id="228"/>
    </w:p>
    <w:p w14:paraId="0722822B" w14:textId="38720554" w:rsidR="002F438F" w:rsidRDefault="00A77582">
      <w:pPr>
        <w:pStyle w:val="FirstParagraph"/>
      </w:pPr>
      <w:r>
        <w:t>Now let’s turn to the axioms of Pairing</w:t>
      </w:r>
      <w:r w:rsidR="008062CB">
        <w:fldChar w:fldCharType="begin"/>
      </w:r>
      <w:r w:rsidR="008062CB">
        <w:instrText xml:space="preserve"> XE "</w:instrText>
      </w:r>
      <w:r w:rsidR="008062CB" w:rsidRPr="00560F6A">
        <w:instrText>Pairing</w:instrText>
      </w:r>
      <w:r w:rsidR="008062CB">
        <w:instrText xml:space="preserve">" </w:instrText>
      </w:r>
      <w:r w:rsidR="008062CB">
        <w:fldChar w:fldCharType="end"/>
      </w:r>
      <w:r>
        <w:t xml:space="preserve"> and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t>. Unlike the previous axioms verifying the truth of Pairing and Powerset requires showing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a non-trivial </w:t>
      </w:r>
      <w:r>
        <w:lastRenderedPageBreak/>
        <w:t>extensions of a given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i.e., pairs and powersets of sets in an initial segment </w:t>
      </w:r>
      <m:oMath>
        <m:r>
          <w:rPr>
            <w:rFonts w:ascii="Cambria Math" w:hAnsi="Cambria Math"/>
          </w:rPr>
          <m:t>V</m:t>
        </m:r>
      </m:oMath>
      <w:r>
        <w:t xml:space="preserve"> don’t necessarily exist in </w:t>
      </w:r>
      <m:oMath>
        <m:r>
          <w:rPr>
            <w:rFonts w:ascii="Cambria Math" w:hAnsi="Cambria Math"/>
          </w:rPr>
          <m:t>V</m:t>
        </m:r>
      </m:oMath>
      <w:r>
        <w:t>.</w:t>
      </w:r>
    </w:p>
    <w:p w14:paraId="51E86C49" w14:textId="790860A2" w:rsidR="002F438F" w:rsidRDefault="00A77582">
      <w:pPr>
        <w:pStyle w:val="BodyText"/>
      </w:pPr>
      <w:r>
        <w:t>We will vindicate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use of these axioms by showing that given a logically possible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(and an assignment satisfying the preconditions for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these axioms), there is a logically possible extension (as guaranteed by the Proper Extension Lemma in section </w:t>
      </w:r>
      <w:hyperlink w:anchor="app:prop-initial-segments">
        <w:r w:rsidR="00AD3962">
          <w:rPr>
            <w:rStyle w:val="Hyperlink"/>
          </w:rPr>
          <w:t>K</w:t>
        </w:r>
      </w:hyperlink>
      <w:r>
        <w:t xml:space="preserve"> of the online appendix) witnesses the truth of the of these claims. Intuitively, this duplicates the actualist</w:t>
      </w:r>
      <w:r w:rsidR="00791320">
        <w:fldChar w:fldCharType="begin"/>
      </w:r>
      <w:r w:rsidR="00791320">
        <w:instrText xml:space="preserve"> XE </w:instrText>
      </w:r>
      <w:r w:rsidR="00170043">
        <w:instrText>“</w:instrText>
      </w:r>
      <w:r w:rsidR="00791320" w:rsidRPr="00F13935">
        <w:instrText>actualism</w:instrText>
      </w:r>
      <w:r w:rsidR="00170043">
        <w:instrText>”</w:instrText>
      </w:r>
      <w:r w:rsidR="00791320">
        <w:instrText xml:space="preserve"> </w:instrText>
      </w:r>
      <w:r w:rsidR="00791320">
        <w:fldChar w:fldCharType="end"/>
      </w:r>
      <w:r>
        <w:t xml:space="preserve">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intuition that, given parameters from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the truth of the Pairing</w:t>
      </w:r>
      <w:r w:rsidR="008062CB">
        <w:fldChar w:fldCharType="begin"/>
      </w:r>
      <w:r w:rsidR="008062CB">
        <w:instrText xml:space="preserve"> XE "</w:instrText>
      </w:r>
      <w:r w:rsidR="008062CB" w:rsidRPr="00560F6A">
        <w:instrText>Pairing</w:instrText>
      </w:r>
      <w:r w:rsidR="008062CB">
        <w:instrText xml:space="preserve">" </w:instrText>
      </w:r>
      <w:r w:rsidR="008062CB">
        <w:fldChar w:fldCharType="end"/>
      </w:r>
      <w:r>
        <w:t xml:space="preserve"> and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t xml:space="preserve"> Axioms is guaranteed by the exist</w:t>
      </w:r>
      <w:r w:rsidR="00FC0146">
        <w:t>e</w:t>
      </w:r>
      <w:r>
        <w:t>nce</w:t>
      </w:r>
      <w:r w:rsidR="00FC0146">
        <w:t xml:space="preserve"> o</w:t>
      </w:r>
      <w:r w:rsidR="00AD3962">
        <w:t>f an</w:t>
      </w:r>
      <w:r>
        <w:t xml:space="preserve"> extending </w:t>
      </w:r>
      <m:oMath>
        <m:sSub>
          <m:sSubPr>
            <m:ctrlPr>
              <w:rPr>
                <w:rFonts w:ascii="Cambria Math" w:hAnsi="Cambria Math"/>
              </w:rPr>
            </m:ctrlPr>
          </m:sSubPr>
          <m:e>
            <m:r>
              <w:rPr>
                <w:rFonts w:ascii="Cambria Math" w:hAnsi="Cambria Math"/>
              </w:rPr>
              <m:t>V</m:t>
            </m:r>
          </m:e>
          <m:sub>
            <m:r>
              <w:rPr>
                <w:rFonts w:ascii="Cambria Math" w:hAnsi="Cambria Math"/>
              </w:rPr>
              <m:t>α+1</m:t>
            </m:r>
          </m:sub>
        </m:sSub>
      </m:oMath>
      <w:r>
        <w:t>.</w:t>
      </w:r>
    </w:p>
    <w:p w14:paraId="5C8EFCFE" w14:textId="5138DC4F" w:rsidR="002F438F" w:rsidRDefault="007E4FE7" w:rsidP="007E4FE7">
      <w:pPr>
        <w:pStyle w:val="Heading4"/>
        <w:numPr>
          <w:ilvl w:val="0"/>
          <w:numId w:val="0"/>
        </w:numPr>
        <w:ind w:left="864" w:hanging="144"/>
      </w:pPr>
      <w:bookmarkStart w:id="230" w:name="pairing"/>
      <w:r>
        <w:rPr>
          <w:rStyle w:val="SectionNumber"/>
        </w:rPr>
        <w:t>9.3.1</w:t>
      </w:r>
      <w:r w:rsidR="00A77582">
        <w:tab/>
        <w:t>Pairing</w:t>
      </w:r>
    </w:p>
    <w:p w14:paraId="748C7942" w14:textId="2697534E" w:rsidR="002F438F" w:rsidRDefault="00A77582">
      <w:pPr>
        <w:pStyle w:val="FirstParagraph"/>
      </w:pPr>
      <w:bookmarkStart w:id="231" w:name="prop:potentialist-pairing"/>
      <w:r>
        <w:rPr>
          <w:b/>
        </w:rPr>
        <w:t xml:space="preserve">Proposition </w:t>
      </w:r>
      <w:r w:rsidR="008C74CE">
        <w:rPr>
          <w:b/>
        </w:rPr>
        <w:t>9</w:t>
      </w:r>
      <w:r>
        <w:rPr>
          <w:b/>
        </w:rPr>
        <w:t>.5</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Pairing</w:t>
      </w:r>
      <w:r w:rsidR="008062CB">
        <w:fldChar w:fldCharType="begin"/>
      </w:r>
      <w:r w:rsidR="008062CB">
        <w:instrText xml:space="preserve"> XE "</w:instrText>
      </w:r>
      <w:r w:rsidR="008062CB" w:rsidRPr="00560F6A">
        <w:instrText>Pairing</w:instrText>
      </w:r>
      <w:r w:rsidR="008062CB">
        <w:instrText xml:space="preserve">" </w:instrText>
      </w:r>
      <w:r w:rsidR="008062CB">
        <w:fldChar w:fldCharType="end"/>
      </w:r>
      <w:r>
        <w:t xml:space="preserve">).  </w:t>
      </w:r>
      <m:oMath>
        <m:r>
          <w:rPr>
            <w:rFonts w:ascii="Cambria Math" w:hAnsi="Cambria Math"/>
          </w:rPr>
          <m:t>⊢t</m:t>
        </m:r>
        <m:d>
          <m:dPr>
            <m:ctrlPr>
              <w:rPr>
                <w:rFonts w:ascii="Cambria Math" w:hAnsi="Cambria Math"/>
                <w:i/>
              </w:rPr>
            </m:ctrlPr>
          </m:dPr>
          <m:e>
            <m:r>
              <w:rPr>
                <w:rFonts w:ascii="Cambria Math" w:hAnsi="Cambria Math"/>
              </w:rPr>
              <m:t>∀x∀y∃z</m:t>
            </m:r>
            <m:d>
              <m:dPr>
                <m:ctrlPr>
                  <w:rPr>
                    <w:rFonts w:ascii="Cambria Math" w:hAnsi="Cambria Math"/>
                    <w:i/>
                  </w:rPr>
                </m:ctrlPr>
              </m:dPr>
              <m:e>
                <m:r>
                  <w:rPr>
                    <w:rFonts w:ascii="Cambria Math" w:hAnsi="Cambria Math"/>
                  </w:rPr>
                  <m:t>x∈z∧y∈z</m:t>
                </m:r>
              </m:e>
            </m:d>
          </m:e>
        </m:d>
      </m:oMath>
    </w:p>
    <w:bookmarkEnd w:id="231"/>
    <w:p w14:paraId="4C14C2C6" w14:textId="70185EF0" w:rsidR="002F438F" w:rsidRDefault="00A77582">
      <w:pPr>
        <w:pStyle w:val="FirstParagraph"/>
      </w:pPr>
      <w:r>
        <w:t>Informally, this requires that for any logically possible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sets </w:t>
      </w:r>
      <m:oMath>
        <m:r>
          <w:rPr>
            <w:rFonts w:ascii="Cambria Math" w:hAnsi="Cambria Math"/>
          </w:rPr>
          <m:t>x,y</m:t>
        </m:r>
      </m:oMath>
      <w:r>
        <w:t xml:space="preserve"> in </w:t>
      </w:r>
      <m:oMath>
        <m:r>
          <w:rPr>
            <w:rFonts w:ascii="Cambria Math" w:hAnsi="Cambria Math"/>
          </w:rPr>
          <m:t>V</m:t>
        </m:r>
      </m:oMath>
      <w:r>
        <w:t xml:space="preserve"> there is some logically possible extension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containing a set </w:t>
      </w:r>
      <m:oMath>
        <m:r>
          <w:rPr>
            <w:rFonts w:ascii="Cambria Math" w:hAnsi="Cambria Math"/>
          </w:rPr>
          <m:t>z</m:t>
        </m:r>
      </m:oMath>
      <w:r>
        <w:t xml:space="preserve"> which has both </w:t>
      </w:r>
      <m:oMath>
        <m:r>
          <w:rPr>
            <w:rFonts w:ascii="Cambria Math" w:hAnsi="Cambria Math"/>
          </w:rPr>
          <m:t>x</m:t>
        </m:r>
      </m:oMath>
      <w:r>
        <w:t xml:space="preserve"> and </w:t>
      </w:r>
      <m:oMath>
        <m:r>
          <w:rPr>
            <w:rFonts w:ascii="Cambria Math" w:hAnsi="Cambria Math"/>
          </w:rPr>
          <m:t>y</m:t>
        </m:r>
      </m:oMath>
      <w:r>
        <w:t xml:space="preserve"> as members.</w:t>
      </w:r>
    </w:p>
    <w:p w14:paraId="5381120D" w14:textId="6E3CB928" w:rsidR="002F438F" w:rsidRDefault="0091665D">
      <w:pPr>
        <w:pStyle w:val="BodyText"/>
      </w:pPr>
      <w:r>
        <w:t>Since it is logically possible to extend any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to a strictly larger one (as proved in </w:t>
      </w:r>
      <w:hyperlink w:anchor="lem:proper-extension">
        <w:r>
          <w:rPr>
            <w:rStyle w:val="Hyperlink"/>
          </w:rPr>
          <w:t>Lemma </w:t>
        </w:r>
        <w:r w:rsidR="00AD3962">
          <w:rPr>
            <w:rStyle w:val="Hyperlink"/>
          </w:rPr>
          <w:t>K</w:t>
        </w:r>
        <w:r>
          <w:rPr>
            <w:rStyle w:val="Hyperlink"/>
          </w:rPr>
          <w:t>.4</w:t>
        </w:r>
      </w:hyperlink>
      <w:r>
        <w:t xml:space="preserve"> of the online appendix), we are guaranteed the logical possibility</w:t>
      </w:r>
      <w:r>
        <w:fldChar w:fldCharType="begin"/>
      </w:r>
      <w:r>
        <w:instrText xml:space="preserve"> XE </w:instrText>
      </w:r>
      <w:r w:rsidR="00170043">
        <w:instrText>“</w:instrText>
      </w:r>
      <w:r w:rsidRPr="00253379">
        <w:instrText>logical possibility</w:instrText>
      </w:r>
      <w:r w:rsidR="00170043">
        <w:instrText>”</w:instrText>
      </w:r>
      <w:r>
        <w:instrText xml:space="preserve"> </w:instrText>
      </w:r>
      <w:r>
        <w:fldChar w:fldCharType="end"/>
      </w:r>
      <w:r>
        <w:t xml:space="preserve"> of a non-trivial extension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for any </w:t>
      </w:r>
      <m:oMath>
        <m:r>
          <w:rPr>
            <w:rFonts w:ascii="Cambria Math" w:hAnsi="Cambria Math"/>
          </w:rPr>
          <m:t>V</m:t>
        </m:r>
      </m:oMath>
      <w:r>
        <w:t xml:space="preserve">. </w:t>
      </w:r>
      <w:r w:rsidR="00CC7948">
        <w:t>We can then use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rsidR="00CC7948">
        <w:t xml:space="preserve"> (</w:t>
      </w:r>
      <w:hyperlink w:anchor="ax:simple-comprehension">
        <w:r w:rsidR="00CC7948">
          <w:rPr>
            <w:rStyle w:val="Hyperlink"/>
          </w:rPr>
          <w:t>Axiom </w:t>
        </w:r>
        <w:r w:rsidR="00AD3962">
          <w:rPr>
            <w:rStyle w:val="Hyperlink"/>
          </w:rPr>
          <w:t>8</w:t>
        </w:r>
        <w:r w:rsidR="00CC7948">
          <w:rPr>
            <w:rStyle w:val="Hyperlink"/>
          </w:rPr>
          <w:t>.4</w:t>
        </w:r>
      </w:hyperlink>
      <w:r w:rsidR="00CC7948">
        <w:t>) to demonstrate the logical possibility</w:t>
      </w:r>
      <w:r w:rsidR="00CC7948">
        <w:rPr>
          <w:rStyle w:val="FootnoteReference"/>
        </w:rPr>
        <w:footnoteReference w:id="121"/>
      </w:r>
      <w:r w:rsidR="00CC7948">
        <w:t xml:space="preserve"> of a predicate applying just to </w:t>
      </w:r>
      <m:oMath>
        <m:r>
          <w:rPr>
            <w:rFonts w:ascii="Cambria Math" w:hAnsi="Cambria Math"/>
          </w:rPr>
          <m:t>x</m:t>
        </m:r>
      </m:oMath>
      <w:r w:rsidR="00CC7948">
        <w:t xml:space="preserve"> and </w:t>
      </w:r>
      <m:oMath>
        <m:r>
          <w:rPr>
            <w:rFonts w:ascii="Cambria Math" w:hAnsi="Cambria Math"/>
          </w:rPr>
          <m:t>y</m:t>
        </m:r>
      </m:oMath>
      <w:r w:rsidR="00CC7948">
        <w:t xml:space="preserve">. </w:t>
      </w:r>
      <w:r w:rsidR="00C361CF">
        <w:t xml:space="preserve">By the assumption that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C361CF">
        <w:t xml:space="preserve"> properly extends </w:t>
      </w:r>
      <m:oMath>
        <m:r>
          <w:rPr>
            <w:rFonts w:ascii="Cambria Math" w:hAnsi="Cambria Math"/>
          </w:rPr>
          <m:t>V</m:t>
        </m:r>
      </m:oMath>
      <w:r w:rsidR="00C361CF">
        <w:t xml:space="preserve"> we know that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C361CF">
        <w:t xml:space="preserve"> contains an ordinal</w:t>
      </w:r>
      <w:r w:rsidR="00C361CF">
        <w:fldChar w:fldCharType="begin"/>
      </w:r>
      <w:r w:rsidR="00C361CF">
        <w:instrText xml:space="preserve"> XE </w:instrText>
      </w:r>
      <w:r w:rsidR="00170043">
        <w:instrText>“</w:instrText>
      </w:r>
      <w:r w:rsidR="00C361CF" w:rsidRPr="001D2958">
        <w:instrText>ordinal</w:instrText>
      </w:r>
      <w:r w:rsidR="00170043">
        <w:instrText>”</w:instrText>
      </w:r>
      <w:r w:rsidR="00C361CF">
        <w:instrText xml:space="preserve"> </w:instrText>
      </w:r>
      <w:r w:rsidR="00C361CF">
        <w:fldChar w:fldCharType="end"/>
      </w:r>
      <w:r w:rsidR="00C361CF">
        <w:t xml:space="preserve"> larger than any in </w:t>
      </w:r>
      <m:oMath>
        <m:r>
          <w:rPr>
            <w:rFonts w:ascii="Cambria Math" w:hAnsi="Cambria Math"/>
          </w:rPr>
          <m:t>V</m:t>
        </m:r>
      </m:oMath>
      <w:r w:rsidR="00C361CF">
        <w:t xml:space="preserve"> and thus by part </w:t>
      </w:r>
      <w:r w:rsidR="00862B5C">
        <w:t>5</w:t>
      </w:r>
      <w:r w:rsidR="00C361CF">
        <w:t xml:space="preserve"> of the definition of an initial segment ( </w:t>
      </w:r>
      <w:hyperlink w:anchor="def:initial-segment">
        <w:r w:rsidR="00C361CF">
          <w:rPr>
            <w:rStyle w:val="Hyperlink"/>
          </w:rPr>
          <w:t>Definition </w:t>
        </w:r>
        <w:r w:rsidR="001B2F45">
          <w:rPr>
            <w:rStyle w:val="Hyperlink"/>
          </w:rPr>
          <w:t>A</w:t>
        </w:r>
        <w:r w:rsidR="00C361CF">
          <w:rPr>
            <w:rStyle w:val="Hyperlink"/>
          </w:rPr>
          <w:t>.2</w:t>
        </w:r>
      </w:hyperlink>
      <w:r w:rsidR="00C361CF">
        <w:t xml:space="preserve">) there is a set </w:t>
      </w:r>
      <m:oMath>
        <m:r>
          <w:rPr>
            <w:rFonts w:ascii="Cambria Math" w:hAnsi="Cambria Math"/>
          </w:rPr>
          <m:t>z</m:t>
        </m:r>
      </m:oMath>
      <w:r w:rsidR="00C361CF">
        <w:t xml:space="preserve"> in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00C361CF">
        <w:t xml:space="preserve"> containing </w:t>
      </w:r>
      <m:oMath>
        <m:r>
          <w:rPr>
            <w:rFonts w:ascii="Cambria Math" w:hAnsi="Cambria Math"/>
          </w:rPr>
          <m:t>x</m:t>
        </m:r>
      </m:oMath>
      <w:r w:rsidR="00C361CF">
        <w:t xml:space="preserve"> and </w:t>
      </w:r>
      <m:oMath>
        <m:r>
          <w:rPr>
            <w:rFonts w:ascii="Cambria Math" w:hAnsi="Cambria Math"/>
          </w:rPr>
          <m:t>y</m:t>
        </m:r>
      </m:oMath>
      <w:r w:rsidR="00C361CF">
        <w:t>.</w:t>
      </w:r>
    </w:p>
    <w:p w14:paraId="199E5AAF" w14:textId="0D68ADED" w:rsidR="002F438F" w:rsidRDefault="007E4FE7" w:rsidP="007E4FE7">
      <w:pPr>
        <w:pStyle w:val="Heading4"/>
        <w:numPr>
          <w:ilvl w:val="0"/>
          <w:numId w:val="0"/>
        </w:numPr>
        <w:ind w:left="864" w:hanging="144"/>
      </w:pPr>
      <w:bookmarkStart w:id="232" w:name="powerset"/>
      <w:bookmarkEnd w:id="230"/>
      <w:r>
        <w:rPr>
          <w:rStyle w:val="SectionNumber"/>
        </w:rPr>
        <w:t>9.3.2</w:t>
      </w:r>
      <w:r w:rsidR="00A77582">
        <w:tab/>
        <w:t>Powerset</w:t>
      </w:r>
    </w:p>
    <w:p w14:paraId="6B09BCDE" w14:textId="065AC203" w:rsidR="002F438F" w:rsidRDefault="00A77582">
      <w:pPr>
        <w:pStyle w:val="FirstParagraph"/>
      </w:pPr>
      <w:bookmarkStart w:id="233" w:name="prop:potentialist-powerset"/>
      <w:r>
        <w:rPr>
          <w:b/>
        </w:rPr>
        <w:t xml:space="preserve">Proposition </w:t>
      </w:r>
      <w:r w:rsidR="008C74CE">
        <w:rPr>
          <w:b/>
        </w:rPr>
        <w:t>9</w:t>
      </w:r>
      <w:r>
        <w:rPr>
          <w:b/>
        </w:rPr>
        <w:t>.6</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t xml:space="preserve">).  </w:t>
      </w:r>
      <m:oMath>
        <m:r>
          <w:rPr>
            <w:rFonts w:ascii="Cambria Math" w:hAnsi="Cambria Math"/>
          </w:rPr>
          <m:t>t</m:t>
        </m:r>
        <m:d>
          <m:dPr>
            <m:ctrlPr>
              <w:rPr>
                <w:rFonts w:ascii="Cambria Math" w:hAnsi="Cambria Math"/>
              </w:rPr>
            </m:ctrlPr>
          </m:dPr>
          <m:e>
            <m:r>
              <w:rPr>
                <w:rFonts w:ascii="Cambria Math" w:hAnsi="Cambria Math"/>
              </w:rPr>
              <m:t>∀x∃y∀z</m:t>
            </m:r>
            <m:d>
              <m:dPr>
                <m:begChr m:val="["/>
                <m:endChr m:val="]"/>
                <m:ctrlPr>
                  <w:rPr>
                    <w:rFonts w:ascii="Cambria Math" w:hAnsi="Cambria Math"/>
                  </w:rPr>
                </m:ctrlPr>
              </m:dPr>
              <m:e>
                <m:d>
                  <m:dPr>
                    <m:ctrlPr>
                      <w:rPr>
                        <w:rFonts w:ascii="Cambria Math" w:hAnsi="Cambria Math"/>
                        <w:i/>
                      </w:rPr>
                    </m:ctrlPr>
                  </m:dPr>
                  <m:e>
                    <m:r>
                      <w:rPr>
                        <w:rFonts w:ascii="Cambria Math" w:hAnsi="Cambria Math"/>
                      </w:rPr>
                      <m:t>∀w</m:t>
                    </m:r>
                  </m:e>
                </m:d>
                <m:d>
                  <m:dPr>
                    <m:ctrlPr>
                      <w:rPr>
                        <w:rFonts w:ascii="Cambria Math" w:hAnsi="Cambria Math"/>
                        <w:i/>
                      </w:rPr>
                    </m:ctrlPr>
                  </m:dPr>
                  <m:e>
                    <m:r>
                      <w:rPr>
                        <w:rFonts w:ascii="Cambria Math" w:hAnsi="Cambria Math"/>
                      </w:rPr>
                      <m:t>w∈z→w∈x</m:t>
                    </m:r>
                  </m:e>
                </m:d>
                <m:r>
                  <w:rPr>
                    <w:rFonts w:ascii="Cambria Math" w:hAnsi="Cambria Math"/>
                  </w:rPr>
                  <m:t>→z∈y</m:t>
                </m:r>
              </m:e>
            </m:d>
          </m:e>
        </m:d>
      </m:oMath>
    </w:p>
    <w:bookmarkEnd w:id="233"/>
    <w:p w14:paraId="6F9F93EC" w14:textId="3DD71B28" w:rsidR="002F438F" w:rsidRDefault="00993439">
      <w:pPr>
        <w:pStyle w:val="FirstParagraph"/>
      </w:pPr>
      <w:r>
        <w:t xml:space="preserve">We prove this claim in </w:t>
      </w:r>
      <w:proofErr w:type="gramStart"/>
      <w:r>
        <w:t>exactly the same</w:t>
      </w:r>
      <w:proofErr w:type="gramEnd"/>
      <w:r>
        <w:t xml:space="preserve"> manner as we did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Pairing</w:t>
      </w:r>
      <w:r w:rsidR="008062CB">
        <w:fldChar w:fldCharType="begin"/>
      </w:r>
      <w:r w:rsidR="008062CB">
        <w:instrText xml:space="preserve"> XE "</w:instrText>
      </w:r>
      <w:r w:rsidR="008062CB" w:rsidRPr="00560F6A">
        <w:instrText>Pairing</w:instrText>
      </w:r>
      <w:r w:rsidR="008062CB">
        <w:instrText xml:space="preserve">" </w:instrText>
      </w:r>
      <w:r w:rsidR="008062CB">
        <w:fldChar w:fldCharType="end"/>
      </w:r>
      <w:r>
        <w:t xml:space="preserve"> (</w:t>
      </w:r>
      <w:hyperlink w:anchor="prop:potentialist-pairing">
        <w:r>
          <w:rPr>
            <w:rStyle w:val="Hyperlink"/>
          </w:rPr>
          <w:t>Proposition </w:t>
        </w:r>
        <w:r w:rsidR="001B2F45">
          <w:rPr>
            <w:rStyle w:val="Hyperlink"/>
          </w:rPr>
          <w:t>9</w:t>
        </w:r>
        <w:r>
          <w:rPr>
            <w:rStyle w:val="Hyperlink"/>
          </w:rPr>
          <w:t>.5</w:t>
        </w:r>
      </w:hyperlink>
      <w:r>
        <w:t xml:space="preserve">). </w:t>
      </w:r>
      <w:r w:rsidR="001F2042">
        <w:t>The only difference is that instead of applying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rsidR="001F2042">
        <w:t xml:space="preserve"> (</w:t>
      </w:r>
      <w:hyperlink w:anchor="ax:simple-comprehension">
        <w:r w:rsidR="001F2042">
          <w:rPr>
            <w:rStyle w:val="Hyperlink"/>
          </w:rPr>
          <w:t>Axiom </w:t>
        </w:r>
        <w:r w:rsidR="004C5A34">
          <w:rPr>
            <w:rStyle w:val="Hyperlink"/>
          </w:rPr>
          <w:t>8</w:t>
        </w:r>
        <w:r w:rsidR="001F2042">
          <w:rPr>
            <w:rStyle w:val="Hyperlink"/>
          </w:rPr>
          <w:t>.4</w:t>
        </w:r>
      </w:hyperlink>
      <w:r w:rsidR="001F2042">
        <w:t>) to yield a predicate applying to some pair of sets, instead we use it to show the logical possibility</w:t>
      </w:r>
      <w:r w:rsidR="001F2042">
        <w:fldChar w:fldCharType="begin"/>
      </w:r>
      <w:r w:rsidR="001F2042">
        <w:instrText xml:space="preserve"> XE </w:instrText>
      </w:r>
      <w:r w:rsidR="00170043">
        <w:instrText>“</w:instrText>
      </w:r>
      <w:r w:rsidR="001F2042" w:rsidRPr="00253379">
        <w:instrText>logical possibility</w:instrText>
      </w:r>
      <w:r w:rsidR="00170043">
        <w:instrText>”</w:instrText>
      </w:r>
      <w:r w:rsidR="001F2042">
        <w:instrText xml:space="preserve"> </w:instrText>
      </w:r>
      <w:r w:rsidR="001F2042">
        <w:fldChar w:fldCharType="end"/>
      </w:r>
      <w:r w:rsidR="001F2042">
        <w:t xml:space="preserve"> of a predicate applying to all the sets that are members of </w:t>
      </w:r>
      <m:oMath>
        <m:r>
          <w:rPr>
            <w:rFonts w:ascii="Cambria Math" w:hAnsi="Cambria Math"/>
          </w:rPr>
          <m:t>x</m:t>
        </m:r>
      </m:oMath>
      <w:r w:rsidR="001F2042">
        <w:t>.</w:t>
      </w:r>
    </w:p>
    <w:p w14:paraId="57FAA790" w14:textId="4E627C22" w:rsidR="002F438F" w:rsidRDefault="007E4FE7" w:rsidP="007E4FE7">
      <w:pPr>
        <w:pStyle w:val="Heading4"/>
        <w:numPr>
          <w:ilvl w:val="0"/>
          <w:numId w:val="0"/>
        </w:numPr>
        <w:ind w:left="864" w:hanging="144"/>
      </w:pPr>
      <w:bookmarkStart w:id="234" w:name="choice-1"/>
      <w:bookmarkEnd w:id="232"/>
      <w:r>
        <w:rPr>
          <w:rStyle w:val="SectionNumber"/>
        </w:rPr>
        <w:t>9.3.</w:t>
      </w:r>
      <w:r w:rsidR="00A77582">
        <w:rPr>
          <w:rStyle w:val="SectionNumber"/>
        </w:rPr>
        <w:t>3</w:t>
      </w:r>
      <w:r w:rsidR="00A77582">
        <w:tab/>
        <w:t>Choice</w:t>
      </w:r>
    </w:p>
    <w:p w14:paraId="310D08C9" w14:textId="5F6096B3" w:rsidR="002D272B" w:rsidRDefault="00A77582">
      <w:pPr>
        <w:pStyle w:val="FirstParagraph"/>
      </w:pPr>
      <w:r>
        <w:rPr>
          <w:b/>
        </w:rPr>
        <w:t xml:space="preserve">Proposition </w:t>
      </w:r>
      <w:r w:rsidR="008C74CE">
        <w:rPr>
          <w:b/>
        </w:rPr>
        <w:t>9</w:t>
      </w:r>
      <w:r>
        <w:rPr>
          <w:b/>
        </w:rPr>
        <w:t>.7</w:t>
      </w:r>
      <w:r>
        <w:t xml:space="preserve"> (Potentialist Choice).</w:t>
      </w:r>
    </w:p>
    <w:p w14:paraId="45FB2FA1" w14:textId="4873DEB0" w:rsidR="002F438F" w:rsidRDefault="00A77582">
      <w:pPr>
        <w:pStyle w:val="FirstParagraph"/>
      </w:pPr>
      <w:r>
        <w:lastRenderedPageBreak/>
        <w:t xml:space="preserve">  </w:t>
      </w:r>
      <m:oMath>
        <m:m>
          <m:mPr>
            <m:plcHide m:val="1"/>
            <m:mcs>
              <m:mc>
                <m:mcPr>
                  <m:count m:val="1"/>
                  <m:mcJc m:val="right"/>
                </m:mcPr>
              </m:mc>
              <m:mc>
                <m:mcPr>
                  <m:count m:val="1"/>
                  <m:mcJc m:val="left"/>
                </m:mcPr>
              </m:mc>
            </m:mcs>
            <m:ctrlPr>
              <w:rPr>
                <w:rFonts w:ascii="Cambria Math" w:hAnsi="Cambria Math"/>
              </w:rPr>
            </m:ctrlPr>
          </m:mPr>
          <m:mr>
            <m:e/>
            <m:e>
              <m:r>
                <w:rPr>
                  <w:rFonts w:ascii="Cambria Math" w:hAnsi="Cambria Math"/>
                </w:rPr>
                <m:t>t</m:t>
              </m:r>
              <m:d>
                <m:dPr>
                  <m:ctrlPr>
                    <w:rPr>
                      <w:rFonts w:ascii="Cambria Math" w:hAnsi="Cambria Math"/>
                      <w:i/>
                    </w:rPr>
                  </m:ctrlPr>
                </m:dPr>
                <m:e>
                  <m:r>
                    <w:rPr>
                      <w:rFonts w:ascii="Cambria Math" w:hAnsi="Cambria Math"/>
                    </w:rPr>
                    <m:t>∀x</m:t>
                  </m:r>
                  <m:d>
                    <m:dPr>
                      <m:begChr m:val="["/>
                      <m:endChr m:val="]"/>
                      <m:ctrlPr>
                        <w:rPr>
                          <w:rFonts w:ascii="Cambria Math" w:hAnsi="Cambria Math"/>
                        </w:rPr>
                      </m:ctrlPr>
                    </m:dPr>
                    <m:e>
                      <m:r>
                        <w:rPr>
                          <w:rFonts w:ascii="Cambria Math" w:hAnsi="Cambria Math"/>
                        </w:rPr>
                        <m:t>∅∉x→∃fϕ</m:t>
                      </m:r>
                      <m:d>
                        <m:dPr>
                          <m:ctrlPr>
                            <w:rPr>
                              <w:rFonts w:ascii="Cambria Math" w:hAnsi="Cambria Math"/>
                              <w:i/>
                            </w:rPr>
                          </m:ctrlPr>
                        </m:dPr>
                        <m:e>
                          <m:r>
                            <w:rPr>
                              <w:rFonts w:ascii="Cambria Math" w:hAnsi="Cambria Math"/>
                            </w:rPr>
                            <m:t>f,x</m:t>
                          </m:r>
                        </m:e>
                      </m:d>
                    </m:e>
                  </m:d>
                </m:e>
              </m:d>
            </m:e>
          </m:mr>
          <m:mr>
            <m:e/>
            <m:e>
              <m:r>
                <m:rPr>
                  <m:nor/>
                </m:rPr>
                <w:rPr>
                  <w:rFonts w:ascii="Cambria Math"/>
                </w:rPr>
                <m:t xml:space="preserve">  </m:t>
              </m:r>
              <m:r>
                <m:rPr>
                  <m:nor/>
                </m:rPr>
                <m:t xml:space="preserve">where </m:t>
              </m:r>
            </m:e>
          </m:mr>
          <m:mr>
            <m:e/>
            <m:e>
              <m:r>
                <w:rPr>
                  <w:rFonts w:ascii="Cambria Math" w:hAnsi="Cambria Math"/>
                </w:rPr>
                <m:t>ϕ</m:t>
              </m:r>
              <m:d>
                <m:dPr>
                  <m:ctrlPr>
                    <w:rPr>
                      <w:rFonts w:ascii="Cambria Math" w:hAnsi="Cambria Math"/>
                      <w:i/>
                    </w:rPr>
                  </m:ctrlPr>
                </m:dPr>
                <m:e>
                  <m:r>
                    <w:rPr>
                      <w:rFonts w:ascii="Cambria Math" w:hAnsi="Cambria Math"/>
                    </w:rPr>
                    <m:t>f,x</m:t>
                  </m:r>
                </m:e>
              </m:d>
              <m:r>
                <w:rPr>
                  <w:rFonts w:ascii="Cambria Math" w:hAnsi="Cambria Math"/>
                </w:rPr>
                <m:t>↔∀a∈x </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∈a</m:t>
                  </m:r>
                </m:e>
              </m:d>
            </m:e>
          </m:mr>
        </m:m>
      </m:oMath>
    </w:p>
    <w:p w14:paraId="505F180B" w14:textId="38A663E8" w:rsidR="002F438F" w:rsidRDefault="00A77582">
      <w:pPr>
        <w:pStyle w:val="FirstParagraph"/>
      </w:pPr>
      <w:r>
        <w:t>Note that a choice function</w:t>
      </w:r>
      <w:r w:rsidR="008062CB">
        <w:fldChar w:fldCharType="begin"/>
      </w:r>
      <w:r w:rsidR="008062CB">
        <w:instrText xml:space="preserve"> XE "</w:instrText>
      </w:r>
      <w:r w:rsidR="008062CB" w:rsidRPr="0038075E">
        <w:instrText>choice function</w:instrText>
      </w:r>
      <w:r w:rsidR="008062CB">
        <w:instrText xml:space="preserve">" </w:instrText>
      </w:r>
      <w:r w:rsidR="008062CB">
        <w:fldChar w:fldCharType="end"/>
      </w:r>
      <w:r>
        <w:t xml:space="preserve"> in the sense relevant to set theory is defined in terms of a set of ordered pairs. In this proof we rely on a lemma (</w:t>
      </w:r>
      <w:hyperlink w:anchor="lem:set-theoretic-function">
        <w:r>
          <w:rPr>
            <w:rStyle w:val="Hyperlink"/>
          </w:rPr>
          <w:t>Lemma </w:t>
        </w:r>
        <w:r w:rsidR="004C5A34">
          <w:rPr>
            <w:rStyle w:val="Hyperlink"/>
          </w:rPr>
          <w:t>M</w:t>
        </w:r>
        <w:r>
          <w:rPr>
            <w:rStyle w:val="Hyperlink"/>
          </w:rPr>
          <w:t>.6</w:t>
        </w:r>
      </w:hyperlink>
      <w:r>
        <w:t xml:space="preserve">), proved by iterating the reasoning we used to establish pairing, that given any function (in the sense of a relation) taking sets in </w:t>
      </w:r>
      <m:oMath>
        <m:r>
          <w:rPr>
            <w:rFonts w:ascii="Cambria Math" w:hAnsi="Cambria Math"/>
          </w:rPr>
          <m:t>V</m:t>
        </m:r>
      </m:oMath>
      <w:r>
        <w:t xml:space="preserve"> to sets in </w:t>
      </w:r>
      <m:oMath>
        <m:r>
          <w:rPr>
            <w:rFonts w:ascii="Cambria Math" w:hAnsi="Cambria Math"/>
          </w:rPr>
          <m:t>V</m:t>
        </m:r>
      </m:oMath>
      <w:r>
        <w:t xml:space="preserve"> it’s logically possible to extend </w:t>
      </w:r>
      <m:oMath>
        <m:r>
          <w:rPr>
            <w:rFonts w:ascii="Cambria Math" w:hAnsi="Cambria Math"/>
          </w:rPr>
          <m:t>V</m:t>
        </m:r>
      </m:oMath>
      <w:r>
        <w:t xml:space="preserve"> to a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in which this function is realized by a set of ordered pairs.</w:t>
      </w:r>
    </w:p>
    <w:p w14:paraId="6B2A2EB1" w14:textId="40349207" w:rsidR="002F438F" w:rsidRDefault="00A77582">
      <w:pPr>
        <w:pStyle w:val="BodyText"/>
      </w:pPr>
      <w:r>
        <w:t xml:space="preserve">With this lemma in </w:t>
      </w:r>
      <w:r w:rsidR="00314857">
        <w:t>mind,</w:t>
      </w:r>
      <w:r>
        <w:t xml:space="preserve"> I embark on the proof. To prove this claim, it is enough to show that if </w:t>
      </w:r>
      <m:oMath>
        <m:r>
          <w:rPr>
            <w:rFonts w:ascii="Cambria Math" w:hAnsi="Cambria Math"/>
          </w:rPr>
          <m:t>V</m:t>
        </m:r>
      </m:oMath>
      <w:r>
        <w:t xml:space="preserve"> is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and </w:t>
      </w:r>
      <m:oMath>
        <m:r>
          <w:rPr>
            <w:rFonts w:ascii="Cambria Math" w:hAnsi="Cambria Math"/>
          </w:rPr>
          <m:t>x</m:t>
        </m:r>
      </m:oMath>
      <w:r>
        <w:t xml:space="preserve"> is a set in </w:t>
      </w:r>
      <m:oMath>
        <m:r>
          <w:rPr>
            <w:rFonts w:ascii="Cambria Math" w:hAnsi="Cambria Math"/>
          </w:rPr>
          <m:t>V</m:t>
        </m:r>
      </m:oMath>
      <w:r>
        <w:t xml:space="preserve"> with </w:t>
      </w:r>
      <m:oMath>
        <m:r>
          <w:rPr>
            <w:rFonts w:ascii="Cambria Math" w:hAnsi="Cambria Math"/>
          </w:rPr>
          <m:t>∅∉x</m:t>
        </m:r>
      </m:oMath>
      <w:r>
        <w:t xml:space="preserve"> then it’s logically possible to extend </w:t>
      </w:r>
      <m:oMath>
        <m:r>
          <w:rPr>
            <w:rFonts w:ascii="Cambria Math" w:hAnsi="Cambria Math"/>
          </w:rPr>
          <m:t>V</m:t>
        </m:r>
      </m:oMath>
      <w:r>
        <w:t xml:space="preserve"> to some initial segment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containing a choice function</w:t>
      </w:r>
      <w:r w:rsidR="008062CB">
        <w:fldChar w:fldCharType="begin"/>
      </w:r>
      <w:r w:rsidR="008062CB">
        <w:instrText xml:space="preserve"> XE "</w:instrText>
      </w:r>
      <w:r w:rsidR="008062CB" w:rsidRPr="0038075E">
        <w:instrText>choice function</w:instrText>
      </w:r>
      <w:r w:rsidR="008062CB">
        <w:instrText xml:space="preserve">" </w:instrText>
      </w:r>
      <w:r w:rsidR="008062CB">
        <w:fldChar w:fldCharType="end"/>
      </w:r>
      <w:r>
        <w:t xml:space="preserve"> </w:t>
      </w:r>
      <m:oMath>
        <m:r>
          <w:rPr>
            <w:rFonts w:ascii="Cambria Math" w:hAnsi="Cambria Math"/>
          </w:rPr>
          <m:t>f</m:t>
        </m:r>
      </m:oMath>
      <w:r>
        <w:t xml:space="preserve"> for </w:t>
      </w:r>
      <m:oMath>
        <m:r>
          <w:rPr>
            <w:rFonts w:ascii="Cambria Math" w:hAnsi="Cambria Math"/>
          </w:rPr>
          <m:t>x</m:t>
        </m:r>
      </m:oMath>
      <w:r>
        <w:t>. Intuitively, this is sufficient by considering the way translation works for existential statements.</w:t>
      </w:r>
    </w:p>
    <w:p w14:paraId="4C4E2E31" w14:textId="5E476CDC" w:rsidR="002F438F" w:rsidRDefault="00A77582">
      <w:pPr>
        <w:pStyle w:val="BodyText"/>
      </w:pPr>
      <w:r>
        <w:t>We now establish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(holding </w:t>
      </w:r>
      <m:oMath>
        <m:r>
          <w:rPr>
            <w:rFonts w:ascii="Cambria Math" w:hAnsi="Cambria Math"/>
          </w:rPr>
          <m:t>V</m:t>
        </m:r>
      </m:oMath>
      <w:r>
        <w:t xml:space="preserve"> fixed) of a relation </w:t>
      </w:r>
      <m:oMath>
        <m:acc>
          <m:accPr>
            <m:ctrlPr>
              <w:rPr>
                <w:rFonts w:ascii="Cambria Math" w:hAnsi="Cambria Math"/>
              </w:rPr>
            </m:ctrlPr>
          </m:accPr>
          <m:e>
            <m:r>
              <w:rPr>
                <w:rFonts w:ascii="Cambria Math" w:hAnsi="Cambria Math"/>
              </w:rPr>
              <m:t>R</m:t>
            </m:r>
          </m:e>
        </m:acc>
      </m:oMath>
      <w:r>
        <w:t xml:space="preserve"> coding a choice function</w:t>
      </w:r>
      <w:r w:rsidR="008062CB">
        <w:fldChar w:fldCharType="begin"/>
      </w:r>
      <w:r w:rsidR="008062CB">
        <w:instrText xml:space="preserve"> XE "</w:instrText>
      </w:r>
      <w:r w:rsidR="008062CB" w:rsidRPr="0038075E">
        <w:instrText>choice function</w:instrText>
      </w:r>
      <w:r w:rsidR="008062CB">
        <w:instrText xml:space="preserve">" </w:instrText>
      </w:r>
      <w:r w:rsidR="008062CB">
        <w:fldChar w:fldCharType="end"/>
      </w:r>
      <w:r>
        <w:t xml:space="preserve"> for </w:t>
      </w:r>
      <m:oMath>
        <m:r>
          <w:rPr>
            <w:rFonts w:ascii="Cambria Math" w:hAnsi="Cambria Math"/>
          </w:rPr>
          <m:t>x</m:t>
        </m:r>
      </m:oMath>
      <w:r>
        <w:t xml:space="preserve">. </w:t>
      </w:r>
      <w:r w:rsidR="00DD4501">
        <w:t xml:space="preserve">Unsurprisingly, we build </w:t>
      </w:r>
      <m:oMath>
        <m:acc>
          <m:accPr>
            <m:ctrlPr>
              <w:rPr>
                <w:rFonts w:ascii="Cambria Math" w:hAnsi="Cambria Math"/>
              </w:rPr>
            </m:ctrlPr>
          </m:accPr>
          <m:e>
            <m:r>
              <w:rPr>
                <w:rFonts w:ascii="Cambria Math" w:hAnsi="Cambria Math"/>
              </w:rPr>
              <m:t>R</m:t>
            </m:r>
          </m:e>
        </m:acc>
      </m:oMath>
      <w:r w:rsidR="00DD4501">
        <w:t xml:space="preserve"> by applying Choice (</w:t>
      </w:r>
      <w:hyperlink w:anchor="ax:choice">
        <w:r w:rsidR="00DD4501">
          <w:rPr>
            <w:rStyle w:val="Hyperlink"/>
          </w:rPr>
          <w:t>Axiom </w:t>
        </w:r>
        <w:r w:rsidR="008C74CE">
          <w:rPr>
            <w:rStyle w:val="Hyperlink"/>
          </w:rPr>
          <w:t>8</w:t>
        </w:r>
        <w:r w:rsidR="00DD4501">
          <w:rPr>
            <w:rStyle w:val="Hyperlink"/>
          </w:rPr>
          <w:t>.12</w:t>
        </w:r>
      </w:hyperlink>
      <w:r w:rsidR="00DD4501">
        <w:t xml:space="preserve">). </w:t>
      </w:r>
      <w:r>
        <w:t xml:space="preserve">We first build a relation </w:t>
      </w:r>
      <m:oMath>
        <m:r>
          <w:rPr>
            <w:rFonts w:ascii="Cambria Math" w:hAnsi="Cambria Math"/>
          </w:rPr>
          <m:t>R</m:t>
        </m:r>
      </m:oMath>
      <w:r>
        <w:t>, defined using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t xml:space="preserve"> ( </w:t>
      </w:r>
      <w:hyperlink w:anchor="ax:simple-comprehension">
        <w:r>
          <w:rPr>
            <w:rStyle w:val="Hyperlink"/>
          </w:rPr>
          <w:t>Axiom </w:t>
        </w:r>
        <w:r w:rsidR="008C74CE">
          <w:rPr>
            <w:rStyle w:val="Hyperlink"/>
          </w:rPr>
          <w:t>8</w:t>
        </w:r>
        <w:r>
          <w:rPr>
            <w:rStyle w:val="Hyperlink"/>
          </w:rPr>
          <w:t>.4</w:t>
        </w:r>
      </w:hyperlink>
      <w:r>
        <w:t xml:space="preserve">), such that </w:t>
      </w:r>
      <m:oMath>
        <m:r>
          <w:rPr>
            <w:rFonts w:ascii="Cambria Math" w:hAnsi="Cambria Math"/>
          </w:rPr>
          <m:t>R</m:t>
        </m:r>
        <m:d>
          <m:dPr>
            <m:ctrlPr>
              <w:rPr>
                <w:rFonts w:ascii="Cambria Math" w:hAnsi="Cambria Math"/>
                <w:i/>
              </w:rPr>
            </m:ctrlPr>
          </m:dPr>
          <m:e>
            <m:r>
              <w:rPr>
                <w:rFonts w:ascii="Cambria Math" w:hAnsi="Cambria Math"/>
              </w:rPr>
              <m:t>a,b</m:t>
            </m:r>
          </m:e>
        </m:d>
      </m:oMath>
      <w:r>
        <w:t xml:space="preserve"> holds just if </w:t>
      </w:r>
      <m:oMath>
        <m:r>
          <w:rPr>
            <w:rFonts w:ascii="Cambria Math" w:hAnsi="Cambria Math"/>
          </w:rPr>
          <m:t>b∈a∈x</m:t>
        </m:r>
      </m:oMath>
      <w:r>
        <w:t xml:space="preserve">. We also build a predicate </w:t>
      </w:r>
      <m:oMath>
        <m:r>
          <w:rPr>
            <w:rFonts w:ascii="Cambria Math" w:hAnsi="Cambria Math"/>
          </w:rPr>
          <m:t>I</m:t>
        </m:r>
      </m:oMath>
      <w:r>
        <w:t xml:space="preserve"> (also defined using Simple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t xml:space="preserve">) that applies just to elements of </w:t>
      </w:r>
      <m:oMath>
        <m:r>
          <w:rPr>
            <w:rFonts w:ascii="Cambria Math" w:hAnsi="Cambria Math"/>
          </w:rPr>
          <m:t>x</m:t>
        </m:r>
      </m:oMath>
      <w:r>
        <w:t xml:space="preserve">. </w:t>
      </w:r>
      <w:r w:rsidR="00756078">
        <w:t xml:space="preserve">We can then deduce the existence of a choice function (in the sense of a relation) </w:t>
      </w:r>
      <m:oMath>
        <m:acc>
          <m:accPr>
            <m:ctrlPr>
              <w:rPr>
                <w:rFonts w:ascii="Cambria Math" w:hAnsi="Cambria Math"/>
              </w:rPr>
            </m:ctrlPr>
          </m:accPr>
          <m:e>
            <m:r>
              <w:rPr>
                <w:rFonts w:ascii="Cambria Math" w:hAnsi="Cambria Math"/>
              </w:rPr>
              <m:t>R</m:t>
            </m:r>
          </m:e>
        </m:acc>
      </m:oMath>
      <w:r w:rsidR="00756078">
        <w:t xml:space="preserve"> via Choice (</w:t>
      </w:r>
      <w:hyperlink w:anchor="ax:choice">
        <w:r w:rsidR="00756078">
          <w:rPr>
            <w:rStyle w:val="Hyperlink"/>
          </w:rPr>
          <w:t>Axiom </w:t>
        </w:r>
        <w:r w:rsidR="008C74CE">
          <w:rPr>
            <w:rStyle w:val="Hyperlink"/>
          </w:rPr>
          <w:t>8</w:t>
        </w:r>
        <w:r w:rsidR="00756078">
          <w:rPr>
            <w:rStyle w:val="Hyperlink"/>
          </w:rPr>
          <w:t>.12</w:t>
        </w:r>
      </w:hyperlink>
      <w:r w:rsidR="00756078">
        <w:t xml:space="preserve">). </w:t>
      </w:r>
      <m:oMath>
        <m:acc>
          <m:accPr>
            <m:ctrlPr>
              <w:rPr>
                <w:rFonts w:ascii="Cambria Math" w:hAnsi="Cambria Math"/>
              </w:rPr>
            </m:ctrlPr>
          </m:accPr>
          <m:e>
            <m:r>
              <w:rPr>
                <w:rFonts w:ascii="Cambria Math" w:hAnsi="Cambria Math"/>
              </w:rPr>
              <m:t>R</m:t>
            </m:r>
          </m:e>
        </m:acc>
      </m:oMath>
      <w:r>
        <w:t xml:space="preserve"> has the property that it associates each </w:t>
      </w:r>
      <m:oMath>
        <m:r>
          <w:rPr>
            <w:rFonts w:ascii="Cambria Math" w:hAnsi="Cambria Math"/>
          </w:rPr>
          <m:t>a∈x</m:t>
        </m:r>
      </m:oMath>
      <w:r>
        <w:t xml:space="preserve"> to a unique </w:t>
      </w:r>
      <m:oMath>
        <m:r>
          <w:rPr>
            <w:rFonts w:ascii="Cambria Math" w:hAnsi="Cambria Math"/>
          </w:rPr>
          <m:t>b∈a</m:t>
        </m:r>
      </m:oMath>
      <w:r>
        <w:t xml:space="preserve">. The desired conclusion follows using the lemma mentioned above to deduce the existence of a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extending </w:t>
      </w:r>
      <m:oMath>
        <m:r>
          <w:rPr>
            <w:rFonts w:ascii="Cambria Math" w:hAnsi="Cambria Math"/>
          </w:rPr>
          <m:t>V</m:t>
        </m:r>
      </m:oMath>
      <w:r>
        <w:t xml:space="preserve"> containing a set of ordered pairs coding this choice function.</w:t>
      </w:r>
    </w:p>
    <w:p w14:paraId="6E4EEB3C" w14:textId="5A575860" w:rsidR="002F438F" w:rsidRDefault="007E4FE7" w:rsidP="007E4FE7">
      <w:pPr>
        <w:pStyle w:val="Heading3"/>
        <w:numPr>
          <w:ilvl w:val="0"/>
          <w:numId w:val="0"/>
        </w:numPr>
        <w:ind w:left="720" w:hanging="432"/>
      </w:pPr>
      <w:bookmarkStart w:id="235" w:name="_Toc74224308"/>
      <w:bookmarkStart w:id="236" w:name="amalgamation-axioms"/>
      <w:bookmarkEnd w:id="229"/>
      <w:bookmarkEnd w:id="234"/>
      <w:r>
        <w:rPr>
          <w:rStyle w:val="SectionNumber"/>
        </w:rPr>
        <w:t>9.4</w:t>
      </w:r>
      <w:r w:rsidR="00A77582">
        <w:tab/>
        <w:t>Amalgamation Axioms</w:t>
      </w:r>
      <w:bookmarkEnd w:id="235"/>
    </w:p>
    <w:p w14:paraId="64A34A0A" w14:textId="2C1C352C" w:rsidR="002F438F" w:rsidRDefault="00090CA7">
      <w:pPr>
        <w:pStyle w:val="FirstParagraph"/>
      </w:pPr>
      <w:r>
        <w:t>The final two ZFC</w:t>
      </w:r>
      <w:r>
        <w:fldChar w:fldCharType="begin"/>
      </w:r>
      <w:r>
        <w:instrText xml:space="preserve"> XE </w:instrText>
      </w:r>
      <w:r w:rsidR="00170043">
        <w:instrText>“</w:instrText>
      </w:r>
      <w:r w:rsidRPr="00736DCD">
        <w:instrText>ZFC</w:instrText>
      </w:r>
      <w:r w:rsidR="00170043">
        <w:instrText>”</w:instrText>
      </w:r>
      <w:r>
        <w:instrText xml:space="preserve"> </w:instrText>
      </w:r>
      <w:r>
        <w:fldChar w:fldCharType="end"/>
      </w:r>
      <w:r>
        <w:t xml:space="preserve"> axiom schema we need to vindicate (Infinity</w:t>
      </w:r>
      <w:r w:rsidR="005723B1">
        <w:fldChar w:fldCharType="begin"/>
      </w:r>
      <w:r w:rsidR="005723B1">
        <w:instrText xml:space="preserve"> XE "</w:instrText>
      </w:r>
      <w:r w:rsidR="005723B1" w:rsidRPr="009A5537">
        <w:instrText>Infinity</w:instrText>
      </w:r>
      <w:r w:rsidR="005723B1">
        <w:instrText xml:space="preserve">" </w:instrText>
      </w:r>
      <w:r w:rsidR="005723B1">
        <w:fldChar w:fldCharType="end"/>
      </w:r>
      <w:r>
        <w:t xml:space="preserve"> and Replacement</w:t>
      </w:r>
      <w:r>
        <w:fldChar w:fldCharType="begin"/>
      </w:r>
      <w:r>
        <w:instrText xml:space="preserve"> XE </w:instrText>
      </w:r>
      <w:r w:rsidR="00170043">
        <w:instrText>“</w:instrText>
      </w:r>
      <w:r w:rsidRPr="005078EB">
        <w:instrText>Replacement:axiom of</w:instrText>
      </w:r>
      <w:r w:rsidR="00170043">
        <w:instrText>”</w:instrText>
      </w:r>
      <w:r>
        <w:instrText xml:space="preserve"> </w:instrText>
      </w:r>
      <w:r>
        <w:fldChar w:fldCharType="end"/>
      </w:r>
      <w:r>
        <w:t>) require using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w:t>
      </w:r>
      <w:hyperlink w:anchor="ax:combinatorial-Replacement">
        <w:r>
          <w:rPr>
            <w:rStyle w:val="Hyperlink"/>
          </w:rPr>
          <w:t>Axiom </w:t>
        </w:r>
        <w:r w:rsidR="007C529F">
          <w:rPr>
            <w:rStyle w:val="Hyperlink"/>
          </w:rPr>
          <w:t>8</w:t>
        </w:r>
        <w:r>
          <w:rPr>
            <w:rStyle w:val="Hyperlink"/>
          </w:rPr>
          <w:t>.13</w:t>
        </w:r>
      </w:hyperlink>
      <w:r>
        <w:t>) axiom.</w:t>
      </w:r>
    </w:p>
    <w:p w14:paraId="675C5B8A" w14:textId="216F8987" w:rsidR="002F438F" w:rsidRDefault="00A77582">
      <w:pPr>
        <w:pStyle w:val="BodyText"/>
      </w:pPr>
      <w:r>
        <w:t xml:space="preserve">Recall from Chapter </w:t>
      </w:r>
      <w:hyperlink w:anchor="ch:basicrules">
        <w:r w:rsidR="007C529F">
          <w:rPr>
            <w:rStyle w:val="Hyperlink"/>
          </w:rPr>
          <w:t>8</w:t>
        </w:r>
      </w:hyperlink>
      <w:r>
        <w:t>, that the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Axiom asserts a kind of simultaneous possibility intuition. It says that we can, so to speak, take the disjoint union of any indexed collection of logically possible scenarios (when the possible scenarios are characterized </w:t>
      </w:r>
      <w:proofErr w:type="gramStart"/>
      <w:r>
        <w:t>so as to</w:t>
      </w:r>
      <w:proofErr w:type="gramEnd"/>
      <w:r>
        <w:t xml:space="preserve"> satisfy certain intuitive non-interference conditions).</w:t>
      </w:r>
    </w:p>
    <w:p w14:paraId="5D30AB47" w14:textId="2174758A" w:rsidR="002F438F" w:rsidRDefault="00A77582">
      <w:pPr>
        <w:pStyle w:val="BodyText"/>
      </w:pPr>
      <w:r>
        <w:t>The key to justifying both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and Infinity</w:t>
      </w:r>
      <w:r w:rsidR="005723B1">
        <w:fldChar w:fldCharType="begin"/>
      </w:r>
      <w:r w:rsidR="005723B1">
        <w:instrText xml:space="preserve"> XE "</w:instrText>
      </w:r>
      <w:r w:rsidR="005723B1" w:rsidRPr="009A5537">
        <w:instrText>Infinity</w:instrText>
      </w:r>
      <w:r w:rsidR="005723B1">
        <w:instrText xml:space="preserve">" </w:instrText>
      </w:r>
      <w:r w:rsidR="005723B1">
        <w:fldChar w:fldCharType="end"/>
      </w:r>
      <w:r>
        <w:t xml:space="preserve"> will be to combine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with a little trick about equivalence classes which I’ll now sketch (see the online appendix for detail) to justify the following </w:t>
      </w:r>
      <w:r w:rsidR="00297934">
        <w:t>extensibility</w:t>
      </w:r>
      <w:r>
        <w:t xml:space="preserve"> principle.</w:t>
      </w:r>
    </w:p>
    <w:p w14:paraId="1DC203C0" w14:textId="5C789A76" w:rsidR="002F438F" w:rsidRDefault="00A77582">
      <w:pPr>
        <w:pStyle w:val="BodyText"/>
      </w:pPr>
      <w:r>
        <w:t>Suppose there is some logically possible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for each</w:t>
      </w:r>
      <w:r>
        <w:rPr>
          <w:rStyle w:val="FootnoteReference"/>
        </w:rPr>
        <w:footnoteReference w:id="122"/>
      </w:r>
      <w:r>
        <w:t xml:space="preserve"> </w:t>
      </w:r>
      <m:oMath>
        <m:r>
          <w:rPr>
            <w:rFonts w:ascii="Cambria Math" w:hAnsi="Cambria Math"/>
          </w:rPr>
          <m:t>x</m:t>
        </m:r>
      </m:oMath>
      <w:r>
        <w:t xml:space="preserve"> satisfying some predicate </w:t>
      </w:r>
      <m:oMath>
        <m:r>
          <w:rPr>
            <w:rFonts w:ascii="Cambria Math" w:hAnsi="Cambria Math"/>
          </w:rPr>
          <m:t>I</m:t>
        </m:r>
      </m:oMath>
      <w:r>
        <w:t xml:space="preserve">. Then we can have a single initial segment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xml:space="preserve"> which extends an isomorphic</w:t>
      </w:r>
      <w:r w:rsidR="00113351">
        <w:fldChar w:fldCharType="begin"/>
      </w:r>
      <w:r w:rsidR="00113351">
        <w:instrText xml:space="preserve"> XE </w:instrText>
      </w:r>
      <w:r w:rsidR="00170043">
        <w:instrText>“</w:instrText>
      </w:r>
      <w:r w:rsidR="00113351" w:rsidRPr="00E74469">
        <w:instrText>isomorphism</w:instrText>
      </w:r>
      <w:r w:rsidR="00170043">
        <w:instrText>”</w:instrText>
      </w:r>
      <w:r w:rsidR="00113351">
        <w:instrText xml:space="preserve"> </w:instrText>
      </w:r>
      <w:r w:rsidR="00113351">
        <w:fldChar w:fldCharType="end"/>
      </w:r>
      <w:r>
        <w:t xml:space="preserve"> copy of each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Moreover, if each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extends some initial segment </w:t>
      </w:r>
      <m:oMath>
        <m:sSub>
          <m:sSubPr>
            <m:ctrlPr>
              <w:rPr>
                <w:rFonts w:ascii="Cambria Math" w:hAnsi="Cambria Math"/>
              </w:rPr>
            </m:ctrlPr>
          </m:sSubPr>
          <m:e>
            <m:r>
              <w:rPr>
                <w:rFonts w:ascii="Cambria Math" w:hAnsi="Cambria Math"/>
              </w:rPr>
              <m:t>V</m:t>
            </m:r>
          </m:e>
          <m:sub>
            <m:r>
              <w:rPr>
                <w:rFonts w:ascii="Cambria Math" w:hAnsi="Cambria Math"/>
              </w:rPr>
              <m:t>-</m:t>
            </m:r>
          </m:sub>
        </m:sSub>
      </m:oMath>
      <w:r>
        <w:t xml:space="preserve"> then we can have </w:t>
      </w:r>
      <m:oMath>
        <m:r>
          <w:rPr>
            <w:rFonts w:ascii="Cambria Math" w:hAnsi="Cambria Math"/>
          </w:rPr>
          <m:t>V</m:t>
        </m:r>
      </m:oMath>
      <w:r>
        <w:t xml:space="preserve"> extend that same </w:t>
      </w:r>
      <m:oMath>
        <m:sSub>
          <m:sSubPr>
            <m:ctrlPr>
              <w:rPr>
                <w:rFonts w:ascii="Cambria Math" w:hAnsi="Cambria Math"/>
              </w:rPr>
            </m:ctrlPr>
          </m:sSubPr>
          <m:e>
            <m:r>
              <w:rPr>
                <w:rFonts w:ascii="Cambria Math" w:hAnsi="Cambria Math"/>
              </w:rPr>
              <m:t>V</m:t>
            </m:r>
          </m:e>
          <m:sub>
            <m:r>
              <w:rPr>
                <w:rFonts w:ascii="Cambria Math" w:hAnsi="Cambria Math"/>
              </w:rPr>
              <m:t>-</m:t>
            </m:r>
          </m:sub>
        </m:sSub>
      </m:oMath>
      <w:r>
        <w:t xml:space="preserve"> .</w:t>
      </w:r>
    </w:p>
    <w:p w14:paraId="37169D6A" w14:textId="646DA98B" w:rsidR="002F438F" w:rsidRDefault="0018793E">
      <w:pPr>
        <w:pStyle w:val="BodyText"/>
      </w:pPr>
      <w:r>
        <w:lastRenderedPageBreak/>
        <w:t>First we deploy Amalgamation</w:t>
      </w:r>
      <w:r w:rsidR="00FB700C">
        <w:fldChar w:fldCharType="begin"/>
      </w:r>
      <w:r w:rsidR="00FB700C">
        <w:instrText xml:space="preserve"> XE </w:instrText>
      </w:r>
      <w:r w:rsidR="00170043">
        <w:instrText>“</w:instrText>
      </w:r>
      <w:r w:rsidR="00FB700C" w:rsidRPr="0079660B">
        <w:instrText>Amalgamation</w:instrText>
      </w:r>
      <w:r w:rsidR="00170043">
        <w:instrText>”</w:instrText>
      </w:r>
      <w:r w:rsidR="00FB700C">
        <w:instrText xml:space="preserve"> </w:instrText>
      </w:r>
      <w:r w:rsidR="00FB700C">
        <w:fldChar w:fldCharType="end"/>
      </w:r>
      <w:r>
        <w:t xml:space="preserve"> ( </w:t>
      </w:r>
      <w:hyperlink w:anchor="ax:combinatorial-Replacement">
        <w:r>
          <w:rPr>
            <w:rStyle w:val="Hyperlink"/>
          </w:rPr>
          <w:t>Axiom </w:t>
        </w:r>
        <w:r w:rsidR="007C529F">
          <w:rPr>
            <w:rStyle w:val="Hyperlink"/>
          </w:rPr>
          <w:t>8</w:t>
        </w:r>
        <w:r>
          <w:rPr>
            <w:rStyle w:val="Hyperlink"/>
          </w:rPr>
          <w:t>.13</w:t>
        </w:r>
      </w:hyperlink>
      <w:r>
        <w:t>) to infer the logical possibility</w:t>
      </w:r>
      <w:r>
        <w:fldChar w:fldCharType="begin"/>
      </w:r>
      <w:r>
        <w:instrText xml:space="preserve"> XE </w:instrText>
      </w:r>
      <w:r w:rsidR="00170043">
        <w:instrText>“</w:instrText>
      </w:r>
      <w:r w:rsidRPr="00253379">
        <w:instrText>logical possibility</w:instrText>
      </w:r>
      <w:r w:rsidR="00170043">
        <w:instrText>”</w:instrText>
      </w:r>
      <w:r>
        <w:instrText xml:space="preserve"> </w:instrText>
      </w:r>
      <w:r>
        <w:fldChar w:fldCharType="end"/>
      </w:r>
      <w:r>
        <w:t xml:space="preserve"> of the ‘disjoint union’ of initial segments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extending </w:t>
      </w:r>
      <m:oMath>
        <m:sSub>
          <m:sSubPr>
            <m:ctrlPr>
              <w:rPr>
                <w:rFonts w:ascii="Cambria Math" w:hAnsi="Cambria Math"/>
              </w:rPr>
            </m:ctrlPr>
          </m:sSubPr>
          <m:e>
            <m:r>
              <w:rPr>
                <w:rFonts w:ascii="Cambria Math" w:hAnsi="Cambria Math"/>
              </w:rPr>
              <m:t>V</m:t>
            </m:r>
          </m:e>
          <m:sub>
            <m:r>
              <w:rPr>
                <w:rFonts w:ascii="Cambria Math" w:hAnsi="Cambria Math"/>
              </w:rPr>
              <m:t>0</m:t>
            </m:r>
          </m:sub>
        </m:sSub>
      </m:oMath>
      <w:r>
        <w:t xml:space="preserve">. </w:t>
      </w:r>
      <w:r w:rsidR="002D7A09">
        <w:t>Then we construct the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rsidR="002D7A09">
        <w:t xml:space="preserve"> </w:t>
      </w:r>
      <m:oMath>
        <m:r>
          <w:rPr>
            <w:rFonts w:ascii="Cambria Math" w:hAnsi="Cambria Math"/>
          </w:rPr>
          <m:t>V</m:t>
        </m:r>
      </m:oMath>
      <w:r w:rsidR="002D7A09">
        <w:t xml:space="preserve"> using Possible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rsidR="002D7A09">
        <w:t xml:space="preserve"> (</w:t>
      </w:r>
      <w:hyperlink w:anchor="ax:possible-powerset">
        <w:r w:rsidR="002D7A09">
          <w:rPr>
            <w:rStyle w:val="Hyperlink"/>
          </w:rPr>
          <w:t>Axiom </w:t>
        </w:r>
        <w:r w:rsidR="007C529F">
          <w:rPr>
            <w:rStyle w:val="Hyperlink"/>
          </w:rPr>
          <w:t>8</w:t>
        </w:r>
        <w:r w:rsidR="002D7A09">
          <w:rPr>
            <w:rStyle w:val="Hyperlink"/>
          </w:rPr>
          <w:t>.11</w:t>
        </w:r>
      </w:hyperlink>
      <w:r w:rsidR="002D7A09">
        <w:t xml:space="preserve">). </w:t>
      </w:r>
      <w:r w:rsidR="00A77582">
        <w:t xml:space="preserve">We take the elements of </w:t>
      </w:r>
      <m:oMath>
        <m:r>
          <w:rPr>
            <w:rFonts w:ascii="Cambria Math" w:hAnsi="Cambria Math"/>
          </w:rPr>
          <m:t>V</m:t>
        </m:r>
      </m:oMath>
      <w:r w:rsidR="00A77582">
        <w:t xml:space="preserve"> to be the equivalence classes of elements of the disjoint initial segments </w:t>
      </w:r>
      <m:oMath>
        <m:sSub>
          <m:sSubPr>
            <m:ctrlPr>
              <w:rPr>
                <w:rFonts w:ascii="Cambria Math" w:hAnsi="Cambria Math"/>
              </w:rPr>
            </m:ctrlPr>
          </m:sSubPr>
          <m:e>
            <m:r>
              <w:rPr>
                <w:rFonts w:ascii="Cambria Math" w:hAnsi="Cambria Math"/>
              </w:rPr>
              <m:t>V</m:t>
            </m:r>
          </m:e>
          <m:sub>
            <m:r>
              <w:rPr>
                <w:rFonts w:ascii="Cambria Math" w:hAnsi="Cambria Math"/>
              </w:rPr>
              <m:t>x</m:t>
            </m:r>
          </m:sub>
        </m:sSub>
      </m:oMath>
      <w:r w:rsidR="00A77582">
        <w:t xml:space="preserve"> under the equivalence relation induced by possible isomorphism of initial segments. Specifically, we’ll consider </w:t>
      </w:r>
      <m:oMath>
        <m:r>
          <w:rPr>
            <w:rFonts w:ascii="Cambria Math" w:hAnsi="Cambria Math"/>
          </w:rPr>
          <m:t>z</m:t>
        </m:r>
      </m:oMath>
      <w:r w:rsidR="00A77582">
        <w:t xml:space="preserve"> and </w:t>
      </w:r>
      <m:oMath>
        <m:r>
          <w:rPr>
            <w:rFonts w:ascii="Cambria Math" w:hAnsi="Cambria Math"/>
          </w:rPr>
          <m:t>y</m:t>
        </m:r>
      </m:oMath>
      <w:r w:rsidR="00A77582">
        <w:t xml:space="preserve"> are equivalent if they represent the same set in different initial segments </w:t>
      </w:r>
      <m:oMath>
        <m:sSub>
          <m:sSubPr>
            <m:ctrlPr>
              <w:rPr>
                <w:rFonts w:ascii="Cambria Math" w:hAnsi="Cambria Math"/>
              </w:rPr>
            </m:ctrlPr>
          </m:sSubPr>
          <m:e>
            <m:r>
              <w:rPr>
                <w:rFonts w:ascii="Cambria Math" w:hAnsi="Cambria Math"/>
              </w:rPr>
              <m:t>V</m:t>
            </m:r>
          </m:e>
          <m:sub>
            <m:r>
              <w:rPr>
                <w:rFonts w:ascii="Cambria Math" w:hAnsi="Cambria Math"/>
              </w:rPr>
              <m:t>x</m:t>
            </m:r>
          </m:sub>
        </m:sSub>
      </m:oMath>
      <w:r w:rsidR="00A77582">
        <w:t xml:space="preserve"> and </w:t>
      </w:r>
      <m:oMath>
        <m:sSub>
          <m:sSubPr>
            <m:ctrlPr>
              <w:rPr>
                <w:rFonts w:ascii="Cambria Math" w:hAnsi="Cambria Math"/>
              </w:rPr>
            </m:ctrlPr>
          </m:sSubPr>
          <m:e>
            <m:r>
              <w:rPr>
                <w:rFonts w:ascii="Cambria Math" w:hAnsi="Cambria Math"/>
              </w:rPr>
              <m:t>V</m:t>
            </m:r>
          </m:e>
          <m:sub>
            <m:sSup>
              <m:sSupPr>
                <m:ctrlPr>
                  <w:rPr>
                    <w:rFonts w:ascii="Cambria Math" w:hAnsi="Cambria Math"/>
                    <w:i/>
                  </w:rPr>
                </m:ctrlPr>
              </m:sSupPr>
              <m:e>
                <m:r>
                  <w:rPr>
                    <w:rFonts w:ascii="Cambria Math" w:hAnsi="Cambria Math"/>
                  </w:rPr>
                  <m:t>x</m:t>
                </m:r>
              </m:e>
              <m:sup>
                <m:r>
                  <w:rPr>
                    <w:rFonts w:ascii="Cambria Math" w:hAnsi="Cambria Math"/>
                  </w:rPr>
                  <m:t>'</m:t>
                </m:r>
              </m:sup>
            </m:sSup>
          </m:sub>
        </m:sSub>
      </m:oMath>
      <w:r w:rsidR="00A77582">
        <w:rPr>
          <w:rStyle w:val="FootnoteReference"/>
        </w:rPr>
        <w:footnoteReference w:id="123"/>
      </w:r>
      <w:r w:rsidR="00A77582">
        <w:t>. When the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rsidR="00A77582">
        <w:t xml:space="preserve"> of each </w:t>
      </w:r>
      <m:oMath>
        <m:sSub>
          <m:sSubPr>
            <m:ctrlPr>
              <w:rPr>
                <w:rFonts w:ascii="Cambria Math" w:hAnsi="Cambria Math"/>
              </w:rPr>
            </m:ctrlPr>
          </m:sSubPr>
          <m:e>
            <m:r>
              <w:rPr>
                <w:rFonts w:ascii="Cambria Math" w:hAnsi="Cambria Math"/>
              </w:rPr>
              <m:t>V</m:t>
            </m:r>
          </m:e>
          <m:sub>
            <m:r>
              <w:rPr>
                <w:rFonts w:ascii="Cambria Math" w:hAnsi="Cambria Math"/>
              </w:rPr>
              <m:t>x</m:t>
            </m:r>
          </m:sub>
        </m:sSub>
      </m:oMath>
      <w:r w:rsidR="00A77582">
        <w:t xml:space="preserve"> are drawn from the same well-ordering (or they all extend some common initial segment) we can replace the equivalence classes with these common elements.</w:t>
      </w:r>
    </w:p>
    <w:p w14:paraId="79A1BBFA" w14:textId="63E64978" w:rsidR="002F438F" w:rsidRDefault="007E4FE7" w:rsidP="007E4FE7">
      <w:pPr>
        <w:pStyle w:val="Heading4"/>
        <w:numPr>
          <w:ilvl w:val="0"/>
          <w:numId w:val="0"/>
        </w:numPr>
        <w:ind w:left="864" w:hanging="144"/>
      </w:pPr>
      <w:bookmarkStart w:id="237" w:name="Xb4e00cd9c369c003dd83a76c210dd14ca1660d9"/>
      <w:r>
        <w:rPr>
          <w:rStyle w:val="SectionNumber"/>
        </w:rPr>
        <w:t>9.4.</w:t>
      </w:r>
      <w:r w:rsidR="00A77582">
        <w:rPr>
          <w:rStyle w:val="SectionNumber"/>
        </w:rPr>
        <w:t>1</w:t>
      </w:r>
      <w:r w:rsidR="00A77582">
        <w:tab/>
        <w:t>Replacement</w:t>
      </w:r>
    </w:p>
    <w:p w14:paraId="4CB5692B" w14:textId="3CE2587F" w:rsidR="002F438F" w:rsidRDefault="00A77582">
      <w:pPr>
        <w:pStyle w:val="FirstParagraph"/>
      </w:pPr>
      <w:r>
        <w:t>The axiom schema of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asserts that the image of a set under any definable function will also fall inside a set.</w:t>
      </w:r>
    </w:p>
    <w:p w14:paraId="6690807E" w14:textId="37FE8AEF" w:rsidR="002F438F" w:rsidRDefault="00A77582">
      <w:pPr>
        <w:pStyle w:val="BodyText"/>
      </w:pPr>
      <w:r>
        <w:rPr>
          <w:b/>
        </w:rPr>
        <w:t xml:space="preserve">Proposition </w:t>
      </w:r>
      <w:r w:rsidR="007C529F">
        <w:rPr>
          <w:b/>
        </w:rPr>
        <w:t>9</w:t>
      </w:r>
      <w:r>
        <w:rPr>
          <w:b/>
        </w:rPr>
        <w:t>.8</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Replacement</w:t>
      </w:r>
      <w:r w:rsidR="006150D4">
        <w:fldChar w:fldCharType="begin"/>
      </w:r>
      <w:r w:rsidR="006150D4">
        <w:instrText xml:space="preserve"> XE </w:instrText>
      </w:r>
      <w:r w:rsidR="00170043">
        <w:instrText>“</w:instrText>
      </w:r>
      <w:r w:rsidR="006150D4" w:rsidRPr="005078EB">
        <w:instrText>Replacement:axiom of</w:instrText>
      </w:r>
      <w:r w:rsidR="00170043">
        <w:instrText>”</w:instrText>
      </w:r>
      <w:r w:rsidR="006150D4">
        <w:instrText xml:space="preserve"> </w:instrText>
      </w:r>
      <w:r w:rsidR="006150D4">
        <w:fldChar w:fldCharType="end"/>
      </w:r>
      <w:r>
        <w:t xml:space="preserve">).  </w:t>
      </w:r>
      <w:r>
        <w:rPr>
          <w:i/>
        </w:rPr>
        <w:t xml:space="preserve">Let </w:t>
      </w:r>
      <m:oMath>
        <m:r>
          <w:rPr>
            <w:rFonts w:ascii="Cambria Math" w:hAnsi="Cambria Math"/>
          </w:rPr>
          <m:t>θ</m:t>
        </m:r>
      </m:oMath>
      <w:r>
        <w:rPr>
          <w:i/>
        </w:rPr>
        <w:t xml:space="preserve"> be any formula in the language of ZFC</w:t>
      </w:r>
      <w:r w:rsidR="000C794D">
        <w:rPr>
          <w:i/>
        </w:rPr>
        <w:fldChar w:fldCharType="begin"/>
      </w:r>
      <w:r w:rsidR="000C794D">
        <w:instrText xml:space="preserve"> XE </w:instrText>
      </w:r>
      <w:r w:rsidR="00170043">
        <w:instrText>“</w:instrText>
      </w:r>
      <w:r w:rsidR="000C794D" w:rsidRPr="00736DCD">
        <w:instrText>ZFC</w:instrText>
      </w:r>
      <w:r w:rsidR="00170043">
        <w:instrText>”</w:instrText>
      </w:r>
      <w:r w:rsidR="000C794D">
        <w:instrText xml:space="preserve"> </w:instrText>
      </w:r>
      <w:r w:rsidR="000C794D">
        <w:rPr>
          <w:i/>
        </w:rPr>
        <w:fldChar w:fldCharType="end"/>
      </w:r>
      <w:r>
        <w:rPr>
          <w:i/>
        </w:rPr>
        <w:t xml:space="preserve"> whose free variables are </w:t>
      </w:r>
      <m:oMath>
        <m:r>
          <w:rPr>
            <w:rFonts w:ascii="Cambria Math" w:hAnsi="Cambria Math"/>
          </w:rPr>
          <m:t>x,y,A,</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r>
          <w:rPr>
            <w:rFonts w:ascii="Cambria Math" w:hAnsi="Cambria Math"/>
          </w:rPr>
          <m:t>​</m:t>
        </m:r>
      </m:oMath>
      <w:r>
        <w:rPr>
          <w:i/>
        </w:rPr>
        <w:t>, so that</w:t>
      </w:r>
      <w:proofErr w:type="gramStart"/>
      <w:r>
        <w:rPr>
          <w:i/>
        </w:rPr>
        <w:t>, in particular, B</w:t>
      </w:r>
      <w:proofErr w:type="gramEnd"/>
      <w:r>
        <w:rPr>
          <w:i/>
        </w:rPr>
        <w:t xml:space="preserve"> is not free in </w:t>
      </w:r>
      <m:oMath>
        <m:r>
          <w:rPr>
            <w:rFonts w:ascii="Cambria Math" w:hAnsi="Cambria Math"/>
          </w:rPr>
          <m:t>θ​</m:t>
        </m:r>
      </m:oMath>
      <w:r>
        <w:rPr>
          <w:i/>
        </w:rPr>
        <w:t>. Then</w:t>
      </w:r>
    </w:p>
    <w:p w14:paraId="509E54DD" w14:textId="5003573C" w:rsidR="002F438F" w:rsidRDefault="00472183">
      <w:pPr>
        <w:pStyle w:val="BodyText"/>
      </w:pPr>
      <m:oMathPara>
        <m:oMathParaPr>
          <m:jc m:val="center"/>
        </m:oMathParaPr>
        <m:oMath>
          <m:m>
            <m:mPr>
              <m:plcHide m:val="1"/>
              <m:mcs>
                <m:mc>
                  <m:mcPr>
                    <m:count m:val="1"/>
                    <m:mcJc m:val="right"/>
                  </m:mcPr>
                </m:mc>
              </m:mcs>
              <m:ctrlPr>
                <w:rPr>
                  <w:rFonts w:ascii="Cambria Math" w:hAnsi="Cambria Math"/>
                </w:rPr>
              </m:ctrlPr>
            </m:mPr>
            <m:mr>
              <m:e>
                <m:r>
                  <w:rPr>
                    <w:rFonts w:ascii="Cambria Math" w:hAnsi="Cambria Math"/>
                  </w:rPr>
                  <m:t>t</m:t>
                </m:r>
                <m:d>
                  <m:dPr>
                    <m:ctrlPr>
                      <w:rPr>
                        <w:rFonts w:ascii="Cambria Math" w:hAnsi="Cambria Math"/>
                        <w:i/>
                      </w:rPr>
                    </m:ctrlPr>
                  </m:dPr>
                  <m:e>
                    <m:r>
                      <w:rPr>
                        <w:rFonts w:ascii="Cambria Math" w:hAnsi="Cambria Math"/>
                      </w:rPr>
                      <m:t>∀a∀</m:t>
                    </m:r>
                    <m:sSub>
                      <m:sSubPr>
                        <m:ctrlPr>
                          <w:rPr>
                            <w:rFonts w:ascii="Cambria Math" w:hAnsi="Cambria Math"/>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n</m:t>
                        </m:r>
                      </m:sub>
                    </m:sSub>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x∈a→∃!y θ</m:t>
                            </m:r>
                          </m:e>
                        </m:d>
                        <m:r>
                          <w:rPr>
                            <w:rFonts w:ascii="Cambria Math" w:hAnsi="Cambria Math"/>
                          </w:rPr>
                          <m:t>→∃b∀x</m:t>
                        </m:r>
                        <m:d>
                          <m:dPr>
                            <m:ctrlPr>
                              <w:rPr>
                                <w:rFonts w:ascii="Cambria Math" w:hAnsi="Cambria Math"/>
                                <w:i/>
                              </w:rPr>
                            </m:ctrlPr>
                          </m:dPr>
                          <m:e>
                            <m:r>
                              <w:rPr>
                                <w:rFonts w:ascii="Cambria Math" w:hAnsi="Cambria Math"/>
                              </w:rPr>
                              <m:t>x∈a→∃y</m:t>
                            </m:r>
                            <m:d>
                              <m:dPr>
                                <m:ctrlPr>
                                  <w:rPr>
                                    <w:rFonts w:ascii="Cambria Math" w:hAnsi="Cambria Math"/>
                                    <w:i/>
                                  </w:rPr>
                                </m:ctrlPr>
                              </m:dPr>
                              <m:e>
                                <m:r>
                                  <w:rPr>
                                    <w:rFonts w:ascii="Cambria Math" w:hAnsi="Cambria Math"/>
                                  </w:rPr>
                                  <m:t>y∈b∧θ</m:t>
                                </m:r>
                              </m:e>
                            </m:d>
                          </m:e>
                        </m:d>
                      </m:e>
                    </m:d>
                  </m:e>
                </m:d>
              </m:e>
            </m:mr>
          </m:m>
        </m:oMath>
      </m:oMathPara>
    </w:p>
    <w:p w14:paraId="652A7C1F" w14:textId="278594D2" w:rsidR="002F438F" w:rsidRDefault="00A77582">
      <w:pPr>
        <w:pStyle w:val="FirstParagraph"/>
      </w:pPr>
      <w:r>
        <w:t>Speaking loosely (in terms of quantifying in), we want to show that following. Given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a set </w:t>
      </w:r>
      <m:oMath>
        <m:r>
          <w:rPr>
            <w:rFonts w:ascii="Cambria Math" w:hAnsi="Cambria Math"/>
          </w:rPr>
          <m:t>a</m:t>
        </m:r>
      </m:oMath>
      <w:r>
        <w:t xml:space="preserve"> in </w:t>
      </w:r>
      <m:oMath>
        <m:r>
          <w:rPr>
            <w:rFonts w:ascii="Cambria Math" w:hAnsi="Cambria Math"/>
          </w:rPr>
          <m:t>V</m:t>
        </m:r>
      </m:oMath>
      <w:r>
        <w:t xml:space="preserve">, if for every </w:t>
      </w:r>
      <m:oMath>
        <m:r>
          <w:rPr>
            <w:rFonts w:ascii="Cambria Math" w:hAnsi="Cambria Math"/>
          </w:rPr>
          <m:t>x∈a</m:t>
        </m:r>
      </m:oMath>
      <w:r>
        <w:t xml:space="preserve"> it’s logically possible that there is some initial segment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extending </w:t>
      </w:r>
      <m:oMath>
        <m:r>
          <w:rPr>
            <w:rFonts w:ascii="Cambria Math" w:hAnsi="Cambria Math"/>
          </w:rPr>
          <m:t>V</m:t>
        </m:r>
      </m:oMath>
      <w:r>
        <w:t xml:space="preserve"> and a set </w:t>
      </w:r>
      <m:oMath>
        <m:sSub>
          <m:sSubPr>
            <m:ctrlPr>
              <w:rPr>
                <w:rFonts w:ascii="Cambria Math" w:hAnsi="Cambria Math"/>
              </w:rPr>
            </m:ctrlPr>
          </m:sSubPr>
          <m:e>
            <m:r>
              <w:rPr>
                <w:rFonts w:ascii="Cambria Math" w:hAnsi="Cambria Math"/>
              </w:rPr>
              <m:t>y</m:t>
            </m:r>
          </m:e>
          <m:sub>
            <m:r>
              <w:rPr>
                <w:rFonts w:ascii="Cambria Math" w:hAnsi="Cambria Math"/>
              </w:rPr>
              <m:t>x</m:t>
            </m:r>
          </m:sub>
        </m:sSub>
      </m:oMath>
      <w:r>
        <w:t xml:space="preserve"> in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making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w:t>
      </w:r>
      <m:oMath>
        <m:r>
          <w:rPr>
            <w:rFonts w:ascii="Cambria Math" w:hAnsi="Cambria Math"/>
          </w:rPr>
          <m:t>θ</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y</m:t>
                </m:r>
              </m:e>
              <m:sub>
                <m:r>
                  <w:rPr>
                    <w:rFonts w:ascii="Cambria Math" w:hAnsi="Cambria Math"/>
                  </w:rPr>
                  <m:t>x</m:t>
                </m:r>
              </m:sub>
            </m:sSub>
          </m:e>
        </m:d>
      </m:oMath>
      <w:r>
        <w:t xml:space="preserve"> true then it’s logically possible to have a single set </w:t>
      </w:r>
      <m:oMath>
        <m:r>
          <w:rPr>
            <w:rFonts w:ascii="Cambria Math" w:hAnsi="Cambria Math"/>
          </w:rPr>
          <m:t>b</m:t>
        </m:r>
      </m:oMath>
      <w:r>
        <w:t xml:space="preserve"> in some </w:t>
      </w:r>
      <m:oMath>
        <m:sSub>
          <m:sSubPr>
            <m:ctrlPr>
              <w:rPr>
                <w:rFonts w:ascii="Cambria Math" w:hAnsi="Cambria Math"/>
              </w:rPr>
            </m:ctrlPr>
          </m:sSubPr>
          <m:e>
            <m:r>
              <w:rPr>
                <w:rFonts w:ascii="Cambria Math" w:hAnsi="Cambria Math"/>
              </w:rPr>
              <m:t>V</m:t>
            </m:r>
          </m:e>
          <m:sub>
            <m:r>
              <w:rPr>
                <w:rFonts w:ascii="Cambria Math" w:hAnsi="Cambria Math"/>
              </w:rPr>
              <m:t>Σ+1</m:t>
            </m:r>
          </m:sub>
        </m:sSub>
      </m:oMath>
      <w:r>
        <w:t xml:space="preserve"> extending </w:t>
      </w:r>
      <m:oMath>
        <m:r>
          <w:rPr>
            <w:rFonts w:ascii="Cambria Math" w:hAnsi="Cambria Math"/>
          </w:rPr>
          <m:t>V</m:t>
        </m:r>
      </m:oMath>
      <w:r>
        <w:t xml:space="preserve"> that containing all those witnesses. To construct </w:t>
      </w:r>
      <m:oMath>
        <m:sSub>
          <m:sSubPr>
            <m:ctrlPr>
              <w:rPr>
                <w:rFonts w:ascii="Cambria Math" w:hAnsi="Cambria Math"/>
              </w:rPr>
            </m:ctrlPr>
          </m:sSubPr>
          <m:e>
            <m:r>
              <w:rPr>
                <w:rFonts w:ascii="Cambria Math" w:hAnsi="Cambria Math"/>
              </w:rPr>
              <m:t>V</m:t>
            </m:r>
          </m:e>
          <m:sub>
            <m:r>
              <w:rPr>
                <w:rFonts w:ascii="Cambria Math" w:hAnsi="Cambria Math"/>
              </w:rPr>
              <m:t>Σ+1</m:t>
            </m:r>
          </m:sub>
        </m:sSub>
      </m:oMath>
      <w:r>
        <w:t xml:space="preserve"> we must first establish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an initial segment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xml:space="preserve"> containing sets </w:t>
      </w:r>
      <m:oMath>
        <m:sSub>
          <m:sSubPr>
            <m:ctrlPr>
              <w:rPr>
                <w:rFonts w:ascii="Cambria Math" w:hAnsi="Cambria Math"/>
              </w:rPr>
            </m:ctrlPr>
          </m:sSubPr>
          <m:e>
            <m:r>
              <w:rPr>
                <w:rFonts w:ascii="Cambria Math" w:hAnsi="Cambria Math"/>
              </w:rPr>
              <m:t>y</m:t>
            </m:r>
          </m:e>
          <m:sub>
            <m:r>
              <w:rPr>
                <w:rFonts w:ascii="Cambria Math" w:hAnsi="Cambria Math"/>
              </w:rPr>
              <m:t>x</m:t>
            </m:r>
          </m:sub>
        </m:sSub>
      </m:oMath>
      <w:r>
        <w:t xml:space="preserve"> for each </w:t>
      </w:r>
      <m:oMath>
        <m:r>
          <w:rPr>
            <w:rFonts w:ascii="Cambria Math" w:hAnsi="Cambria Math"/>
          </w:rPr>
          <m:t>x∈a</m:t>
        </m:r>
      </m:oMath>
      <w:r>
        <w:t xml:space="preserve"> and then show it is logically possible to extend it by one layer to collect those sets together in a single set </w:t>
      </w:r>
      <m:oMath>
        <m:r>
          <w:rPr>
            <w:rFonts w:ascii="Cambria Math" w:hAnsi="Cambria Math"/>
          </w:rPr>
          <m:t>b</m:t>
        </m:r>
      </m:oMath>
      <w:r>
        <w:t>.</w:t>
      </w:r>
    </w:p>
    <w:p w14:paraId="29E8A94C" w14:textId="118F7F5D" w:rsidR="002F438F" w:rsidRDefault="00A77582">
      <w:pPr>
        <w:pStyle w:val="BodyText"/>
      </w:pPr>
      <w:r>
        <w:t>Now the truth of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a set-theoretic</w:t>
      </w:r>
      <w:r w:rsidR="007F3784">
        <w:fldChar w:fldCharType="begin"/>
      </w:r>
      <w:r w:rsidR="007F3784">
        <w:instrText xml:space="preserve"> XE </w:instrText>
      </w:r>
      <w:r w:rsidR="00170043">
        <w:instrText>“</w:instrText>
      </w:r>
      <w:r w:rsidR="007F3784" w:rsidRPr="00C33DF5">
        <w:instrText>set-theoretic</w:instrText>
      </w:r>
      <w:r w:rsidR="00170043">
        <w:instrText>”</w:instrText>
      </w:r>
      <w:r w:rsidR="007F3784">
        <w:instrText xml:space="preserve"> </w:instrText>
      </w:r>
      <w:r w:rsidR="007F3784">
        <w:fldChar w:fldCharType="end"/>
      </w:r>
      <w:r>
        <w:t xml:space="preserve"> sentence is ‘absolute,’ unlike the notion of truth in a model. That is, (as shown in section </w:t>
      </w:r>
      <w:hyperlink w:anchor="sec:translation">
        <w:r w:rsidR="004C5A34">
          <w:rPr>
            <w:rStyle w:val="Hyperlink"/>
          </w:rPr>
          <w:t>L</w:t>
        </w:r>
        <w:r>
          <w:rPr>
            <w:rStyle w:val="Hyperlink"/>
          </w:rPr>
          <w:t>.2</w:t>
        </w:r>
      </w:hyperlink>
      <w:r>
        <w:t xml:space="preserve"> of the online appendix) if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i</m:t>
            </m:r>
          </m:sub>
        </m:sSub>
        <m:sSub>
          <m:sSubPr>
            <m:ctrlPr>
              <w:rPr>
                <w:rFonts w:ascii="Cambria Math" w:hAnsi="Cambria Math"/>
              </w:rPr>
            </m:ctrlPr>
          </m:sSubPr>
          <m:e>
            <m:r>
              <w:rPr>
                <w:rFonts w:ascii="Cambria Math" w:hAnsi="Cambria Math"/>
              </w:rPr>
              <m:t>≤</m:t>
            </m:r>
          </m:e>
          <m:sub>
            <m:r>
              <w:rPr>
                <w:rFonts w:ascii="Cambria Math" w:hAnsi="Cambria Math"/>
              </w:rPr>
              <m:t>x</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j</m:t>
            </m:r>
          </m:sub>
        </m:sSub>
      </m:oMath>
      <w:r>
        <w:t xml:space="preserve"> and they agree on the assignments of </w:t>
      </w:r>
      <m:oMath>
        <m:r>
          <w:rPr>
            <w:rFonts w:ascii="Cambria Math" w:hAnsi="Cambria Math"/>
          </w:rPr>
          <m:t>x</m:t>
        </m:r>
      </m:oMath>
      <w:r>
        <w:t xml:space="preserve"> and </w:t>
      </w:r>
      <m:oMath>
        <m:sSub>
          <m:sSubPr>
            <m:ctrlPr>
              <w:rPr>
                <w:rFonts w:ascii="Cambria Math" w:hAnsi="Cambria Math"/>
              </w:rPr>
            </m:ctrlPr>
          </m:sSubPr>
          <m:e>
            <m:r>
              <w:rPr>
                <w:rFonts w:ascii="Cambria Math" w:hAnsi="Cambria Math"/>
              </w:rPr>
              <m:t>y</m:t>
            </m:r>
          </m:e>
          <m:sub>
            <m:r>
              <w:rPr>
                <w:rFonts w:ascii="Cambria Math" w:hAnsi="Cambria Math"/>
              </w:rPr>
              <m:t>x</m:t>
            </m:r>
          </m:sub>
        </m:sSub>
      </m:oMath>
      <w:r>
        <w:t xml:space="preserve"> then the truth-values of </w:t>
      </w:r>
      <m:oMath>
        <m:sSub>
          <m:sSubPr>
            <m:ctrlPr>
              <w:rPr>
                <w:rFonts w:ascii="Cambria Math" w:hAnsi="Cambria Math"/>
              </w:rPr>
            </m:ctrlPr>
          </m:sSubPr>
          <m:e>
            <m:r>
              <w:rPr>
                <w:rFonts w:ascii="Cambria Math" w:hAnsi="Cambria Math"/>
              </w:rPr>
              <m:t>t</m:t>
            </m:r>
          </m:e>
          <m:sub>
            <m:r>
              <w:rPr>
                <w:rFonts w:ascii="Cambria Math" w:hAnsi="Cambria Math"/>
              </w:rPr>
              <m:t>i</m:t>
            </m:r>
          </m:sub>
        </m:sSub>
        <m:d>
          <m:dPr>
            <m:ctrlPr>
              <w:rPr>
                <w:rFonts w:ascii="Cambria Math" w:hAnsi="Cambria Math"/>
                <w:i/>
              </w:rPr>
            </m:ctrlPr>
          </m:dPr>
          <m:e>
            <m:r>
              <w:rPr>
                <w:rFonts w:ascii="Cambria Math" w:hAnsi="Cambria Math"/>
              </w:rPr>
              <m:t>θ</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y</m:t>
                    </m:r>
                  </m:e>
                  <m:sub>
                    <m:r>
                      <w:rPr>
                        <w:rFonts w:ascii="Cambria Math" w:hAnsi="Cambria Math"/>
                      </w:rPr>
                      <m:t>x</m:t>
                    </m:r>
                  </m:sub>
                </m:sSub>
              </m:e>
            </m:d>
          </m:e>
        </m:d>
      </m:oMath>
      <w:r>
        <w:t xml:space="preserve"> and </w:t>
      </w:r>
      <m:oMath>
        <m:sSub>
          <m:sSubPr>
            <m:ctrlPr>
              <w:rPr>
                <w:rFonts w:ascii="Cambria Math" w:hAnsi="Cambria Math"/>
              </w:rPr>
            </m:ctrlPr>
          </m:sSubPr>
          <m:e>
            <m:r>
              <w:rPr>
                <w:rFonts w:ascii="Cambria Math" w:hAnsi="Cambria Math"/>
              </w:rPr>
              <m:t>t</m:t>
            </m:r>
          </m:e>
          <m:sub>
            <m:r>
              <w:rPr>
                <w:rFonts w:ascii="Cambria Math" w:hAnsi="Cambria Math"/>
              </w:rPr>
              <m:t>j</m:t>
            </m:r>
          </m:sub>
        </m:sSub>
        <m:d>
          <m:dPr>
            <m:ctrlPr>
              <w:rPr>
                <w:rFonts w:ascii="Cambria Math" w:hAnsi="Cambria Math"/>
                <w:i/>
              </w:rPr>
            </m:ctrlPr>
          </m:dPr>
          <m:e>
            <m:r>
              <w:rPr>
                <w:rFonts w:ascii="Cambria Math" w:hAnsi="Cambria Math"/>
              </w:rPr>
              <m:t>θ</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y</m:t>
                    </m:r>
                  </m:e>
                  <m:sub>
                    <m:r>
                      <w:rPr>
                        <w:rFonts w:ascii="Cambria Math" w:hAnsi="Cambria Math"/>
                      </w:rPr>
                      <m:t>x</m:t>
                    </m:r>
                  </m:sub>
                </m:sSub>
              </m:e>
            </m:d>
          </m:e>
        </m:d>
      </m:oMath>
      <w:r>
        <w:t xml:space="preserve"> are the same.</w:t>
      </w:r>
    </w:p>
    <w:p w14:paraId="5DB3A1FF" w14:textId="3A5F3684" w:rsidR="002F438F" w:rsidRDefault="00A77582">
      <w:pPr>
        <w:pStyle w:val="BodyText"/>
      </w:pPr>
      <w:r>
        <w:t>So it is enough to ensure that some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xml:space="preserve"> extending </w:t>
      </w:r>
      <m:oMath>
        <m:r>
          <w:rPr>
            <w:rFonts w:ascii="Cambria Math" w:hAnsi="Cambria Math"/>
          </w:rPr>
          <m:t>V</m:t>
        </m:r>
      </m:oMath>
      <w:r>
        <w:t xml:space="preserve"> has the property that for each </w:t>
      </w:r>
      <m:oMath>
        <m:r>
          <w:rPr>
            <w:rFonts w:ascii="Cambria Math" w:hAnsi="Cambria Math"/>
          </w:rPr>
          <m:t>x∈a</m:t>
        </m:r>
      </m:oMath>
      <w:r>
        <w:t xml:space="preserve">,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xml:space="preserve"> extends some </w:t>
      </w:r>
      <m:oMath>
        <m:acc>
          <m:accPr>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x</m:t>
                </m:r>
              </m:sub>
            </m:sSub>
          </m:e>
        </m:acc>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where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makes the potentialist</w:t>
      </w:r>
      <w:r w:rsidR="0073357A">
        <w:fldChar w:fldCharType="begin"/>
      </w:r>
      <w:r w:rsidR="0073357A">
        <w:instrText xml:space="preserve"> XE </w:instrText>
      </w:r>
      <w:r w:rsidR="00170043">
        <w:instrText>“</w:instrText>
      </w:r>
      <w:r w:rsidR="0073357A" w:rsidRPr="00CD3A76">
        <w:instrText>potentialism</w:instrText>
      </w:r>
      <w:r w:rsidR="00170043">
        <w:instrText>”</w:instrText>
      </w:r>
      <w:r w:rsidR="0073357A">
        <w:instrText xml:space="preserve"> </w:instrText>
      </w:r>
      <w:r w:rsidR="0073357A">
        <w:fldChar w:fldCharType="end"/>
      </w:r>
      <w:r>
        <w:t xml:space="preserve"> translation of </w:t>
      </w:r>
      <m:oMath>
        <m:r>
          <w:rPr>
            <w:rFonts w:ascii="Cambria Math" w:hAnsi="Cambria Math"/>
          </w:rPr>
          <m:t>θ</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y</m:t>
                </m:r>
              </m:e>
              <m:sub>
                <m:r>
                  <w:rPr>
                    <w:rFonts w:ascii="Cambria Math" w:hAnsi="Cambria Math"/>
                  </w:rPr>
                  <m:t>x</m:t>
                </m:r>
              </m:sub>
            </m:sSub>
          </m:e>
        </m:d>
      </m:oMath>
      <w:r>
        <w:t xml:space="preserve"> true for some set </w:t>
      </w:r>
      <m:oMath>
        <m:sSub>
          <m:sSubPr>
            <m:ctrlPr>
              <w:rPr>
                <w:rFonts w:ascii="Cambria Math" w:hAnsi="Cambria Math"/>
              </w:rPr>
            </m:ctrlPr>
          </m:sSubPr>
          <m:e>
            <m:r>
              <w:rPr>
                <w:rFonts w:ascii="Cambria Math" w:hAnsi="Cambria Math"/>
              </w:rPr>
              <m:t>y</m:t>
            </m:r>
          </m:e>
          <m:sub>
            <m:r>
              <w:rPr>
                <w:rFonts w:ascii="Cambria Math" w:hAnsi="Cambria Math"/>
              </w:rPr>
              <m:t>x</m:t>
            </m:r>
          </m:sub>
        </m:sSub>
      </m:oMath>
      <w:r>
        <w:t xml:space="preserve"> in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To establish the possibility of this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we invoke the key reasoning above, to go from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the initial segments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to the logical possibility of a </w:t>
      </w:r>
      <m:oMath>
        <m:sSub>
          <m:sSubPr>
            <m:ctrlPr>
              <w:rPr>
                <w:rFonts w:ascii="Cambria Math" w:hAnsi="Cambria Math"/>
              </w:rPr>
            </m:ctrlPr>
          </m:sSubPr>
          <m:e>
            <m:r>
              <w:rPr>
                <w:rFonts w:ascii="Cambria Math" w:hAnsi="Cambria Math"/>
              </w:rPr>
              <m:t>V</m:t>
            </m:r>
          </m:e>
          <m:sub>
            <m:r>
              <w:rPr>
                <w:rFonts w:ascii="Cambria Math" w:hAnsi="Cambria Math"/>
              </w:rPr>
              <m:t>Σ</m:t>
            </m:r>
          </m:sub>
        </m:sSub>
      </m:oMath>
      <w:r>
        <w:t xml:space="preserve"> extending isomorphic</w:t>
      </w:r>
      <w:r w:rsidR="00113351">
        <w:fldChar w:fldCharType="begin"/>
      </w:r>
      <w:r w:rsidR="00113351">
        <w:instrText xml:space="preserve"> XE </w:instrText>
      </w:r>
      <w:r w:rsidR="00170043">
        <w:instrText>“</w:instrText>
      </w:r>
      <w:r w:rsidR="00113351" w:rsidRPr="00E74469">
        <w:instrText>isomorphism</w:instrText>
      </w:r>
      <w:r w:rsidR="00170043">
        <w:instrText>”</w:instrText>
      </w:r>
      <w:r w:rsidR="00113351">
        <w:instrText xml:space="preserve"> </w:instrText>
      </w:r>
      <w:r w:rsidR="00113351">
        <w:fldChar w:fldCharType="end"/>
      </w:r>
      <w:r>
        <w:t xml:space="preserve"> images of them.</w:t>
      </w:r>
    </w:p>
    <w:p w14:paraId="4F5AA839" w14:textId="149D5E55" w:rsidR="002F438F" w:rsidRDefault="007E4FE7" w:rsidP="007E4FE7">
      <w:pPr>
        <w:pStyle w:val="Heading4"/>
        <w:numPr>
          <w:ilvl w:val="0"/>
          <w:numId w:val="0"/>
        </w:numPr>
        <w:ind w:left="864" w:hanging="144"/>
      </w:pPr>
      <w:bookmarkStart w:id="238" w:name="infinity"/>
      <w:bookmarkEnd w:id="237"/>
      <w:r>
        <w:rPr>
          <w:rStyle w:val="SectionNumber"/>
        </w:rPr>
        <w:t>9.4.2</w:t>
      </w:r>
      <w:r w:rsidR="00A77582">
        <w:tab/>
        <w:t>Infinity</w:t>
      </w:r>
    </w:p>
    <w:p w14:paraId="63F484D2" w14:textId="0A3490D1" w:rsidR="002F438F" w:rsidRDefault="00A77582">
      <w:pPr>
        <w:pStyle w:val="FirstParagraph"/>
      </w:pPr>
      <w:r>
        <w:rPr>
          <w:b/>
        </w:rPr>
        <w:t xml:space="preserve">Proposition </w:t>
      </w:r>
      <w:r w:rsidR="007C529F">
        <w:rPr>
          <w:b/>
        </w:rPr>
        <w:t>9</w:t>
      </w:r>
      <w:r>
        <w:rPr>
          <w:b/>
        </w:rPr>
        <w:t>.9</w:t>
      </w:r>
      <w:r>
        <w:t xml:space="preserve"> (Potentialist</w:t>
      </w:r>
      <w:r w:rsidR="00C6126E">
        <w:fldChar w:fldCharType="begin"/>
      </w:r>
      <w:r w:rsidR="00C6126E">
        <w:instrText xml:space="preserve"> XE </w:instrText>
      </w:r>
      <w:r w:rsidR="00170043">
        <w:instrText>“</w:instrText>
      </w:r>
      <w:r w:rsidR="00C6126E" w:rsidRPr="00500C94">
        <w:instrText>potentialism</w:instrText>
      </w:r>
      <w:r w:rsidR="00170043">
        <w:instrText>”</w:instrText>
      </w:r>
      <w:r w:rsidR="00C6126E">
        <w:instrText xml:space="preserve"> </w:instrText>
      </w:r>
      <w:r w:rsidR="00C6126E">
        <w:fldChar w:fldCharType="end"/>
      </w:r>
      <w:r>
        <w:t xml:space="preserve"> Infinity</w:t>
      </w:r>
      <w:r w:rsidR="005723B1">
        <w:fldChar w:fldCharType="begin"/>
      </w:r>
      <w:r w:rsidR="005723B1">
        <w:instrText xml:space="preserve"> XE "</w:instrText>
      </w:r>
      <w:r w:rsidR="005723B1" w:rsidRPr="009A5537">
        <w:instrText>Infinity</w:instrText>
      </w:r>
      <w:r w:rsidR="005723B1">
        <w:instrText xml:space="preserve">" </w:instrText>
      </w:r>
      <w:r w:rsidR="005723B1">
        <w:fldChar w:fldCharType="end"/>
      </w:r>
      <w:r>
        <w:t xml:space="preserve">).  </w:t>
      </w:r>
      <m:oMath>
        <m:r>
          <w:rPr>
            <w:rFonts w:ascii="Cambria Math" w:hAnsi="Cambria Math"/>
          </w:rPr>
          <m:t>t</m:t>
        </m:r>
        <m:d>
          <m:dPr>
            <m:ctrlPr>
              <w:rPr>
                <w:rFonts w:ascii="Cambria Math" w:hAnsi="Cambria Math"/>
                <w:i/>
              </w:rPr>
            </m:ctrlPr>
          </m:dPr>
          <m:e>
            <m:d>
              <m:dPr>
                <m:ctrlPr>
                  <w:rPr>
                    <w:rFonts w:ascii="Cambria Math" w:hAnsi="Cambria Math"/>
                    <w:i/>
                  </w:rPr>
                </m:ctrlPr>
              </m:dPr>
              <m:e>
                <m:r>
                  <w:rPr>
                    <w:rFonts w:ascii="Cambria Math" w:hAnsi="Cambria Math"/>
                  </w:rPr>
                  <m:t>∃x</m:t>
                </m:r>
              </m:e>
            </m:d>
            <m:d>
              <m:dPr>
                <m:begChr m:val="["/>
                <m:endChr m:val="]"/>
                <m:ctrlPr>
                  <w:rPr>
                    <w:rFonts w:ascii="Cambria Math" w:hAnsi="Cambria Math"/>
                  </w:rPr>
                </m:ctrlPr>
              </m:dPr>
              <m:e>
                <m:r>
                  <w:rPr>
                    <w:rFonts w:ascii="Cambria Math" w:hAnsi="Cambria Math"/>
                  </w:rPr>
                  <m:t>∅∈x∧</m:t>
                </m:r>
                <m:d>
                  <m:dPr>
                    <m:ctrlPr>
                      <w:rPr>
                        <w:rFonts w:ascii="Cambria Math" w:hAnsi="Cambria Math"/>
                        <w:i/>
                      </w:rPr>
                    </m:ctrlPr>
                  </m:dPr>
                  <m:e>
                    <m:r>
                      <w:rPr>
                        <w:rFonts w:ascii="Cambria Math" w:hAnsi="Cambria Math"/>
                      </w:rPr>
                      <m:t>∀y∈x</m:t>
                    </m:r>
                  </m:e>
                </m:d>
                <m:d>
                  <m:dPr>
                    <m:ctrlPr>
                      <w:rPr>
                        <w:rFonts w:ascii="Cambria Math" w:hAnsi="Cambria Math"/>
                      </w:rPr>
                    </m:ctrlPr>
                  </m:dPr>
                  <m:e>
                    <m:r>
                      <w:rPr>
                        <w:rFonts w:ascii="Cambria Math" w:hAnsi="Cambria Math"/>
                      </w:rPr>
                      <m:t>S</m:t>
                    </m:r>
                    <m:d>
                      <m:dPr>
                        <m:ctrlPr>
                          <w:rPr>
                            <w:rFonts w:ascii="Cambria Math" w:hAnsi="Cambria Math"/>
                            <w:i/>
                          </w:rPr>
                        </m:ctrlPr>
                      </m:dPr>
                      <m:e>
                        <m:r>
                          <w:rPr>
                            <w:rFonts w:ascii="Cambria Math" w:hAnsi="Cambria Math"/>
                          </w:rPr>
                          <m:t>y</m:t>
                        </m:r>
                      </m:e>
                    </m:d>
                    <m:r>
                      <w:rPr>
                        <w:rFonts w:ascii="Cambria Math" w:hAnsi="Cambria Math"/>
                      </w:rPr>
                      <m:t>∈x</m:t>
                    </m:r>
                  </m:e>
                </m:d>
              </m:e>
            </m:d>
          </m:e>
        </m:d>
      </m:oMath>
    </w:p>
    <w:p w14:paraId="36985EA1" w14:textId="74ADEE7A" w:rsidR="002F438F" w:rsidRDefault="00A77582">
      <w:pPr>
        <w:pStyle w:val="FirstParagraph"/>
      </w:pPr>
      <w:r>
        <w:rPr>
          <w:i/>
        </w:rPr>
        <w:lastRenderedPageBreak/>
        <w:t xml:space="preserve">where </w:t>
      </w:r>
      <m:oMath>
        <m:r>
          <w:rPr>
            <w:rFonts w:ascii="Cambria Math" w:hAnsi="Cambria Math"/>
          </w:rPr>
          <m:t>S</m:t>
        </m:r>
        <m:d>
          <m:dPr>
            <m:ctrlPr>
              <w:rPr>
                <w:rFonts w:ascii="Cambria Math" w:hAnsi="Cambria Math"/>
                <w:i/>
              </w:rPr>
            </m:ctrlPr>
          </m:dPr>
          <m:e>
            <m:r>
              <w:rPr>
                <w:rFonts w:ascii="Cambria Math" w:hAnsi="Cambria Math"/>
              </w:rPr>
              <m:t>y</m:t>
            </m:r>
          </m:e>
        </m:d>
      </m:oMath>
      <w:r>
        <w:rPr>
          <w:i/>
        </w:rPr>
        <w:t xml:space="preserve"> is </w:t>
      </w:r>
      <m:oMath>
        <m:r>
          <w:rPr>
            <w:rFonts w:ascii="Cambria Math" w:hAnsi="Cambria Math"/>
          </w:rPr>
          <m:t>y∪y</m:t>
        </m:r>
      </m:oMath>
    </w:p>
    <w:p w14:paraId="0E732760" w14:textId="5F124628" w:rsidR="002F438F" w:rsidRDefault="00A77582">
      <w:pPr>
        <w:pStyle w:val="BodyText"/>
      </w:pPr>
      <w:r>
        <w:t>Verifying this claim requires showing that it’s logically possible to have some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r>
              <w:rPr>
                <w:rFonts w:ascii="Cambria Math" w:hAnsi="Cambria Math"/>
              </w:rPr>
              <m:t>V</m:t>
            </m:r>
          </m:e>
          <m:sub>
            <m:r>
              <w:rPr>
                <w:rFonts w:ascii="Cambria Math" w:hAnsi="Cambria Math"/>
              </w:rPr>
              <m:t>ω+1</m:t>
            </m:r>
          </m:sub>
        </m:sSub>
      </m:oMath>
      <w:r>
        <w:t xml:space="preserve"> containing a set </w:t>
      </w:r>
      <m:oMath>
        <m:r>
          <w:rPr>
            <w:rFonts w:ascii="Cambria Math" w:hAnsi="Cambria Math"/>
          </w:rPr>
          <m:t>x</m:t>
        </m:r>
      </m:oMath>
      <w:r>
        <w:t xml:space="preserve"> that is closed under successor. The notation here is suggestive, in that it will be enough to argue that it’s logically possible to have an initial segment that corresponds to </w:t>
      </w:r>
      <m:oMath>
        <m:sSub>
          <m:sSubPr>
            <m:ctrlPr>
              <w:rPr>
                <w:rFonts w:ascii="Cambria Math" w:hAnsi="Cambria Math"/>
              </w:rPr>
            </m:ctrlPr>
          </m:sSubPr>
          <m:e>
            <m:r>
              <w:rPr>
                <w:rFonts w:ascii="Cambria Math" w:hAnsi="Cambria Math"/>
              </w:rPr>
              <m:t>V</m:t>
            </m:r>
          </m:e>
          <m:sub>
            <m:r>
              <w:rPr>
                <w:rFonts w:ascii="Cambria Math" w:hAnsi="Cambria Math"/>
              </w:rPr>
              <m:t>ω+1</m:t>
            </m:r>
          </m:sub>
        </m:sSub>
      </m:oMath>
      <w:r>
        <w:t xml:space="preserve"> in the normal actualist</w:t>
      </w:r>
      <w:r w:rsidR="00791320">
        <w:fldChar w:fldCharType="begin"/>
      </w:r>
      <w:r w:rsidR="00791320">
        <w:instrText xml:space="preserve"> XE </w:instrText>
      </w:r>
      <w:r w:rsidR="00170043">
        <w:instrText>“</w:instrText>
      </w:r>
      <w:r w:rsidR="00791320" w:rsidRPr="00F13935">
        <w:instrText>actualism</w:instrText>
      </w:r>
      <w:r w:rsidR="00170043">
        <w:instrText>”</w:instrText>
      </w:r>
      <w:r w:rsidR="00791320">
        <w:instrText xml:space="preserve"> </w:instrText>
      </w:r>
      <w:r w:rsidR="00791320">
        <w:fldChar w:fldCharType="end"/>
      </w:r>
      <w:r>
        <w:t xml:space="preserve"> hierarchy. This initial segment contains a set </w:t>
      </w:r>
      <m:oMath>
        <m:r>
          <w:rPr>
            <w:rFonts w:ascii="Cambria Math" w:hAnsi="Cambria Math"/>
          </w:rPr>
          <m:t>x</m:t>
        </m:r>
      </m:oMath>
      <w:r>
        <w:t xml:space="preserve"> whose members are all sets in </w:t>
      </w:r>
      <m:oMath>
        <m:sSub>
          <m:sSubPr>
            <m:ctrlPr>
              <w:rPr>
                <w:rFonts w:ascii="Cambria Math" w:hAnsi="Cambria Math"/>
              </w:rPr>
            </m:ctrlPr>
          </m:sSubPr>
          <m:e>
            <m:r>
              <w:rPr>
                <w:rFonts w:ascii="Cambria Math" w:hAnsi="Cambria Math"/>
              </w:rPr>
              <m:t>V</m:t>
            </m:r>
          </m:e>
          <m:sub>
            <m:r>
              <w:rPr>
                <w:rFonts w:ascii="Cambria Math" w:hAnsi="Cambria Math"/>
              </w:rPr>
              <m:t>ω</m:t>
            </m:r>
          </m:sub>
        </m:sSub>
      </m:oMath>
      <w:r>
        <w:t xml:space="preserve">. It is easy to see that </w:t>
      </w:r>
      <m:oMath>
        <m:r>
          <w:rPr>
            <w:rFonts w:ascii="Cambria Math" w:hAnsi="Cambria Math"/>
          </w:rPr>
          <m:t>x</m:t>
        </m:r>
      </m:oMath>
      <w:r>
        <w:t xml:space="preserve"> will be successor closed. The difficulties are two-fold. First, we must establish the existence of an infinite well-ordering (particularly one without a maximal element). Then we must argue that one could flesh out that well-ordering to an initial segment.</w:t>
      </w:r>
    </w:p>
    <w:p w14:paraId="72BA3C07" w14:textId="2FD2F49C" w:rsidR="002F438F" w:rsidRDefault="00A41D2D">
      <w:pPr>
        <w:pStyle w:val="BodyText"/>
      </w:pPr>
      <w:r>
        <w:t xml:space="preserve">The first claim is proved in the Infinite Well-Ordering Theorem ( </w:t>
      </w:r>
      <w:hyperlink w:anchor="thm:inf-wellordering">
        <w:r>
          <w:rPr>
            <w:rStyle w:val="Hyperlink"/>
          </w:rPr>
          <w:t>Theorem </w:t>
        </w:r>
        <w:r w:rsidR="004C5A34">
          <w:rPr>
            <w:rStyle w:val="Hyperlink"/>
          </w:rPr>
          <w:t>J</w:t>
        </w:r>
        <w:r>
          <w:rPr>
            <w:rStyle w:val="Hyperlink"/>
          </w:rPr>
          <w:t>.1</w:t>
        </w:r>
      </w:hyperlink>
      <w:r>
        <w:t xml:space="preserve">) located in  </w:t>
      </w:r>
      <w:hyperlink w:anchor="thm:inf-wellordering">
        <w:r>
          <w:rPr>
            <w:rStyle w:val="Hyperlink"/>
          </w:rPr>
          <w:t>Theorem </w:t>
        </w:r>
        <w:r w:rsidR="004C5A34">
          <w:rPr>
            <w:rStyle w:val="Hyperlink"/>
          </w:rPr>
          <w:t>J</w:t>
        </w:r>
        <w:r>
          <w:rPr>
            <w:rStyle w:val="Hyperlink"/>
          </w:rPr>
          <w:t>.1</w:t>
        </w:r>
      </w:hyperlink>
      <w:r>
        <w:t xml:space="preserve"> of the online appendix. </w:t>
      </w:r>
      <w:r w:rsidR="00A77582">
        <w:t xml:space="preserve">The idea behind the proof is as follows. We start with the successor function </w:t>
      </w:r>
      <m:oMath>
        <m:r>
          <w:rPr>
            <w:rFonts w:ascii="Cambria Math" w:hAnsi="Cambria Math"/>
          </w:rPr>
          <m:t>S</m:t>
        </m:r>
      </m:oMath>
      <w:r w:rsidR="00A77582">
        <w:t xml:space="preserve"> from Infinity</w:t>
      </w:r>
      <w:r w:rsidR="005723B1">
        <w:fldChar w:fldCharType="begin"/>
      </w:r>
      <w:r w:rsidR="005723B1">
        <w:instrText xml:space="preserve"> XE "</w:instrText>
      </w:r>
      <w:r w:rsidR="005723B1" w:rsidRPr="009A5537">
        <w:instrText>Infinity</w:instrText>
      </w:r>
      <w:r w:rsidR="005723B1">
        <w:instrText xml:space="preserve">" </w:instrText>
      </w:r>
      <w:r w:rsidR="005723B1">
        <w:fldChar w:fldCharType="end"/>
      </w:r>
      <w:r w:rsidR="00A77582">
        <w:t xml:space="preserve"> (</w:t>
      </w:r>
      <w:hyperlink w:anchor="ax:infinity">
        <w:r w:rsidR="00A77582">
          <w:rPr>
            <w:rStyle w:val="Hyperlink"/>
          </w:rPr>
          <w:t>Axiom </w:t>
        </w:r>
        <w:r w:rsidR="00682958">
          <w:rPr>
            <w:rStyle w:val="Hyperlink"/>
          </w:rPr>
          <w:t>8</w:t>
        </w:r>
        <w:r w:rsidR="00A77582">
          <w:rPr>
            <w:rStyle w:val="Hyperlink"/>
          </w:rPr>
          <w:t>.10</w:t>
        </w:r>
      </w:hyperlink>
      <w:r w:rsidR="00A77582">
        <w:t xml:space="preserve">) and use it to build our infinite well-order </w:t>
      </w:r>
      <m:oMath>
        <m:r>
          <w:rPr>
            <w:rFonts w:ascii="Cambria Math" w:hAnsi="Cambria Math"/>
          </w:rPr>
          <m:t>ω,</m:t>
        </m:r>
        <m:sSub>
          <m:sSubPr>
            <m:ctrlPr>
              <w:rPr>
                <w:rFonts w:ascii="Cambria Math" w:hAnsi="Cambria Math"/>
              </w:rPr>
            </m:ctrlPr>
          </m:sSubPr>
          <m:e>
            <m:r>
              <w:rPr>
                <w:rFonts w:ascii="Cambria Math" w:hAnsi="Cambria Math"/>
              </w:rPr>
              <m:t>&lt;</m:t>
            </m:r>
          </m:e>
          <m:sub>
            <m:r>
              <w:rPr>
                <w:rFonts w:ascii="Cambria Math" w:hAnsi="Cambria Math"/>
              </w:rPr>
              <m:t>ω</m:t>
            </m:r>
          </m:sub>
        </m:sSub>
      </m:oMath>
      <w:r w:rsidR="00A77582">
        <w:t xml:space="preserve">. Intuitively, </w:t>
      </w:r>
      <m:oMath>
        <m:r>
          <w:rPr>
            <w:rFonts w:ascii="Cambria Math" w:hAnsi="Cambria Math"/>
          </w:rPr>
          <m:t>ω</m:t>
        </m:r>
      </m:oMath>
      <w:r w:rsidR="00A77582">
        <w:t xml:space="preserve"> is just the smallest successor closed collection from </w:t>
      </w:r>
      <w:proofErr w:type="spellStart"/>
      <m:oMath>
        <m:r>
          <m:rPr>
            <m:nor/>
          </m:rPr>
          <m:t>dom</m:t>
        </m:r>
        <w:proofErr w:type="spellEnd"/>
        <m:r>
          <m:rPr>
            <m:nor/>
          </m:rPr>
          <w:rPr>
            <w:rFonts w:ascii="Cambria Math"/>
          </w:rPr>
          <m:t xml:space="preserve"> </m:t>
        </m:r>
        <m:r>
          <w:rPr>
            <w:rFonts w:ascii="Cambria Math" w:hAnsi="Cambria Math"/>
          </w:rPr>
          <m:t>S</m:t>
        </m:r>
      </m:oMath>
      <w:r w:rsidR="00A77582">
        <w:t xml:space="preserve"> and </w:t>
      </w:r>
      <m:oMath>
        <m:sSub>
          <m:sSubPr>
            <m:ctrlPr>
              <w:rPr>
                <w:rFonts w:ascii="Cambria Math" w:hAnsi="Cambria Math"/>
              </w:rPr>
            </m:ctrlPr>
          </m:sSubPr>
          <m:e>
            <m:r>
              <w:rPr>
                <w:rFonts w:ascii="Cambria Math" w:hAnsi="Cambria Math"/>
              </w:rPr>
              <m:t>&lt;</m:t>
            </m:r>
          </m:e>
          <m:sub>
            <m:r>
              <w:rPr>
                <w:rFonts w:ascii="Cambria Math" w:hAnsi="Cambria Math"/>
              </w:rPr>
              <m:t>ω</m:t>
            </m:r>
          </m:sub>
        </m:sSub>
      </m:oMath>
      <w:r w:rsidR="00A77582">
        <w:t xml:space="preserve"> is the order induced by </w:t>
      </w:r>
      <m:oMath>
        <m:r>
          <w:rPr>
            <w:rFonts w:ascii="Cambria Math" w:hAnsi="Cambria Math"/>
          </w:rPr>
          <m:t>S</m:t>
        </m:r>
      </m:oMath>
      <w:r w:rsidR="00A77582">
        <w:t xml:space="preserve">. </w:t>
      </w:r>
      <w:r w:rsidR="006F5F2D">
        <w:t xml:space="preserve">To overcome the difficulty of defining </w:t>
      </w:r>
      <m:oMath>
        <m:sSub>
          <m:sSubPr>
            <m:ctrlPr>
              <w:rPr>
                <w:rFonts w:ascii="Cambria Math" w:hAnsi="Cambria Math"/>
              </w:rPr>
            </m:ctrlPr>
          </m:sSubPr>
          <m:e>
            <m:r>
              <w:rPr>
                <w:rFonts w:ascii="Cambria Math" w:hAnsi="Cambria Math"/>
              </w:rPr>
              <m:t>&lt;</m:t>
            </m:r>
          </m:e>
          <m:sub>
            <m:r>
              <w:rPr>
                <w:rFonts w:ascii="Cambria Math" w:hAnsi="Cambria Math"/>
              </w:rPr>
              <m:t>ω</m:t>
            </m:r>
          </m:sub>
        </m:sSub>
      </m:oMath>
      <w:r w:rsidR="006F5F2D">
        <w:t xml:space="preserve"> from </w:t>
      </w:r>
      <m:oMath>
        <m:r>
          <w:rPr>
            <w:rFonts w:ascii="Cambria Math" w:hAnsi="Cambria Math"/>
          </w:rPr>
          <m:t>S</m:t>
        </m:r>
      </m:oMath>
      <w:r w:rsidR="006F5F2D">
        <w:t xml:space="preserve"> without quantifying in, we invoke Possible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rsidR="006F5F2D">
        <w:t xml:space="preserve"> ( </w:t>
      </w:r>
      <w:hyperlink w:anchor="ax:possible-powerset">
        <w:r w:rsidR="006F5F2D">
          <w:rPr>
            <w:rStyle w:val="Hyperlink"/>
          </w:rPr>
          <w:t>Axiom </w:t>
        </w:r>
        <w:r w:rsidR="00682958">
          <w:rPr>
            <w:rStyle w:val="Hyperlink"/>
          </w:rPr>
          <w:t>8</w:t>
        </w:r>
        <w:r w:rsidR="006F5F2D">
          <w:rPr>
            <w:rStyle w:val="Hyperlink"/>
          </w:rPr>
          <w:t>.11</w:t>
        </w:r>
      </w:hyperlink>
      <w:r w:rsidR="006F5F2D">
        <w:t xml:space="preserve">) so we can quantify over (objects coding ) classes of elements in </w:t>
      </w:r>
      <w:proofErr w:type="spellStart"/>
      <m:oMath>
        <m:r>
          <m:rPr>
            <m:nor/>
          </m:rPr>
          <m:t>dom</m:t>
        </m:r>
        <w:proofErr w:type="spellEnd"/>
        <m:r>
          <m:rPr>
            <m:nor/>
          </m:rPr>
          <w:rPr>
            <w:rFonts w:ascii="Cambria Math"/>
          </w:rPr>
          <m:t xml:space="preserve"> </m:t>
        </m:r>
        <m:r>
          <w:rPr>
            <w:rFonts w:ascii="Cambria Math" w:hAnsi="Cambria Math"/>
          </w:rPr>
          <m:t>S</m:t>
        </m:r>
      </m:oMath>
      <w:r w:rsidR="006F5F2D">
        <w:t xml:space="preserve">. </w:t>
      </w:r>
      <w:r w:rsidR="00B92B94">
        <w:t xml:space="preserve">Since </w:t>
      </w:r>
      <m:oMath>
        <m:r>
          <w:rPr>
            <w:rFonts w:ascii="Cambria Math" w:hAnsi="Cambria Math"/>
          </w:rPr>
          <m:t>ω</m:t>
        </m:r>
      </m:oMath>
      <w:r w:rsidR="00B92B94">
        <w:t xml:space="preserve"> is the smallest successor closed collection we may, using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rsidR="00B92B94">
        <w:t xml:space="preserve"> (</w:t>
      </w:r>
      <w:hyperlink w:anchor="ax:simple-comprehension">
        <w:r w:rsidR="00B92B94">
          <w:rPr>
            <w:rStyle w:val="Hyperlink"/>
          </w:rPr>
          <w:t>Axiom </w:t>
        </w:r>
        <w:r w:rsidR="00682958">
          <w:rPr>
            <w:rStyle w:val="Hyperlink"/>
          </w:rPr>
          <w:t>8</w:t>
        </w:r>
        <w:r w:rsidR="00B92B94">
          <w:rPr>
            <w:rStyle w:val="Hyperlink"/>
          </w:rPr>
          <w:t>.4</w:t>
        </w:r>
      </w:hyperlink>
      <w:r w:rsidR="00B92B94">
        <w:t xml:space="preserve">) define </w:t>
      </w:r>
      <m:oMath>
        <m:sSub>
          <m:sSubPr>
            <m:ctrlPr>
              <w:rPr>
                <w:rFonts w:ascii="Cambria Math" w:hAnsi="Cambria Math"/>
              </w:rPr>
            </m:ctrlPr>
          </m:sSubPr>
          <m:e>
            <m:r>
              <w:rPr>
                <w:rFonts w:ascii="Cambria Math" w:hAnsi="Cambria Math"/>
              </w:rPr>
              <m:t>&lt;</m:t>
            </m:r>
          </m:e>
          <m:sub>
            <m:r>
              <w:rPr>
                <w:rFonts w:ascii="Cambria Math" w:hAnsi="Cambria Math"/>
              </w:rPr>
              <m:t>ω</m:t>
            </m:r>
          </m:sub>
        </m:sSub>
      </m:oMath>
      <w:r w:rsidR="00B92B94">
        <w:t xml:space="preserve"> by </w:t>
      </w:r>
      <m:oMath>
        <m:r>
          <w:rPr>
            <w:rFonts w:ascii="Cambria Math" w:hAnsi="Cambria Math"/>
          </w:rPr>
          <m:t>x</m:t>
        </m:r>
        <m:sSub>
          <m:sSubPr>
            <m:ctrlPr>
              <w:rPr>
                <w:rFonts w:ascii="Cambria Math" w:hAnsi="Cambria Math"/>
              </w:rPr>
            </m:ctrlPr>
          </m:sSubPr>
          <m:e>
            <m:r>
              <w:rPr>
                <w:rFonts w:ascii="Cambria Math" w:hAnsi="Cambria Math"/>
              </w:rPr>
              <m:t>&lt;</m:t>
            </m:r>
          </m:e>
          <m:sub>
            <m:r>
              <w:rPr>
                <w:rFonts w:ascii="Cambria Math" w:hAnsi="Cambria Math"/>
              </w:rPr>
              <m:t>ω</m:t>
            </m:r>
          </m:sub>
        </m:sSub>
        <m:r>
          <w:rPr>
            <w:rFonts w:ascii="Cambria Math" w:hAnsi="Cambria Math"/>
          </w:rPr>
          <m:t>y</m:t>
        </m:r>
      </m:oMath>
      <w:r w:rsidR="00B92B94">
        <w:t xml:space="preserve"> just if there is a successor closed class containing </w:t>
      </w:r>
      <m:oMath>
        <m:r>
          <w:rPr>
            <w:rFonts w:ascii="Cambria Math" w:hAnsi="Cambria Math"/>
          </w:rPr>
          <m:t>y</m:t>
        </m:r>
      </m:oMath>
      <w:r w:rsidR="00B92B94">
        <w:t xml:space="preserve"> b</w:t>
      </w:r>
      <w:proofErr w:type="spellStart"/>
      <w:r w:rsidR="008B4E1C">
        <w:t>ut</w:t>
      </w:r>
      <w:proofErr w:type="spellEnd"/>
      <w:r w:rsidR="00B92B94">
        <w:t xml:space="preserve"> not </w:t>
      </w:r>
      <m:oMath>
        <m:r>
          <w:rPr>
            <w:rFonts w:ascii="Cambria Math" w:hAnsi="Cambria Math"/>
          </w:rPr>
          <m:t>x</m:t>
        </m:r>
      </m:oMath>
      <w:r w:rsidR="00B92B94">
        <w:t xml:space="preserve">. </w:t>
      </w:r>
      <w:r w:rsidR="00A77582">
        <w:t xml:space="preserve">The reader should consult section </w:t>
      </w:r>
      <w:hyperlink w:anchor="app:infinity">
        <w:r w:rsidR="00A77582">
          <w:rPr>
            <w:rStyle w:val="Hyperlink"/>
          </w:rPr>
          <w:t>19</w:t>
        </w:r>
      </w:hyperlink>
      <w:r w:rsidR="00A77582">
        <w:t xml:space="preserve"> of the online appendix for the lengthy process of verifying each element of the definition of a well-order is verified and that the resulting well-order has no maximal element as well (as well as possessing several other desirable properties).</w:t>
      </w:r>
    </w:p>
    <w:p w14:paraId="6D9DD48C" w14:textId="1D2F468D" w:rsidR="002F438F" w:rsidRDefault="00A77582">
      <w:pPr>
        <w:pStyle w:val="BodyText"/>
      </w:pPr>
      <w:r>
        <w:t>Having demonstrated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an infinite well-order, we argue for the logical possibility of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whose ordinals</w:t>
      </w:r>
      <w:r w:rsidR="00287858">
        <w:fldChar w:fldCharType="begin"/>
      </w:r>
      <w:r w:rsidR="00287858">
        <w:instrText xml:space="preserve"> XE </w:instrText>
      </w:r>
      <w:r w:rsidR="00170043">
        <w:instrText>“</w:instrText>
      </w:r>
      <w:r w:rsidR="00287858" w:rsidRPr="006E4791">
        <w:instrText>ordinal</w:instrText>
      </w:r>
      <w:r w:rsidR="00170043">
        <w:instrText>”</w:instrText>
      </w:r>
      <w:r w:rsidR="00287858">
        <w:instrText xml:space="preserve"> </w:instrText>
      </w:r>
      <w:r w:rsidR="00287858">
        <w:fldChar w:fldCharType="end"/>
      </w:r>
      <w:r>
        <w:t xml:space="preserve"> have height </w:t>
      </w:r>
      <m:oMath>
        <m:r>
          <w:rPr>
            <w:rFonts w:ascii="Cambria Math" w:hAnsi="Cambria Math"/>
          </w:rPr>
          <m:t>ω+1</m:t>
        </m:r>
      </m:oMath>
      <w:r>
        <w:t xml:space="preserve"> (it is logically possible to add a single element to the well-order </w:t>
      </w:r>
      <m:oMath>
        <m:r>
          <w:rPr>
            <w:rFonts w:ascii="Cambria Math" w:hAnsi="Cambria Math"/>
          </w:rPr>
          <m:t>ω</m:t>
        </m:r>
      </m:oMath>
      <w:r>
        <w:t xml:space="preserve"> above all the prior elements). </w:t>
      </w:r>
      <w:r w:rsidR="00264007">
        <w:t>This part of the proof is formalized in the Fleshing Out Theorem (</w:t>
      </w:r>
      <w:hyperlink w:anchor="thm:fleshing-out">
        <w:r w:rsidR="00264007">
          <w:rPr>
            <w:rStyle w:val="Hyperlink"/>
          </w:rPr>
          <w:t>Theorem </w:t>
        </w:r>
        <w:r w:rsidR="00444354">
          <w:rPr>
            <w:rStyle w:val="Hyperlink"/>
          </w:rPr>
          <w:t>K</w:t>
        </w:r>
        <w:r w:rsidR="00264007">
          <w:rPr>
            <w:rStyle w:val="Hyperlink"/>
          </w:rPr>
          <w:t>.2</w:t>
        </w:r>
      </w:hyperlink>
      <w:r w:rsidR="00264007">
        <w:t xml:space="preserve"> in section </w:t>
      </w:r>
      <w:hyperlink w:anchor="fleshingout">
        <w:r w:rsidR="00444354">
          <w:rPr>
            <w:rStyle w:val="Hyperlink"/>
          </w:rPr>
          <w:t>K</w:t>
        </w:r>
        <w:r w:rsidR="00264007">
          <w:rPr>
            <w:rStyle w:val="Hyperlink"/>
          </w:rPr>
          <w:t>.6</w:t>
        </w:r>
      </w:hyperlink>
      <w:r w:rsidR="00264007">
        <w:t xml:space="preserve"> of the online appendix) but boils down to arguing that, for any ordinal</w:t>
      </w:r>
      <w:r w:rsidR="00264007">
        <w:fldChar w:fldCharType="begin"/>
      </w:r>
      <w:r w:rsidR="00264007">
        <w:instrText xml:space="preserve"> XE </w:instrText>
      </w:r>
      <w:r w:rsidR="00170043">
        <w:instrText>“</w:instrText>
      </w:r>
      <w:r w:rsidR="00264007" w:rsidRPr="001D2958">
        <w:instrText>ordinal</w:instrText>
      </w:r>
      <w:r w:rsidR="00170043">
        <w:instrText>”</w:instrText>
      </w:r>
      <w:r w:rsidR="00264007">
        <w:instrText xml:space="preserve"> </w:instrText>
      </w:r>
      <w:r w:rsidR="00264007">
        <w:fldChar w:fldCharType="end"/>
      </w:r>
      <w:r w:rsidR="00264007">
        <w:t xml:space="preserve"> </w:t>
      </w:r>
      <m:oMath>
        <m:r>
          <w:rPr>
            <w:rFonts w:ascii="Cambria Math" w:hAnsi="Cambria Math"/>
          </w:rPr>
          <m:t>o</m:t>
        </m:r>
      </m:oMath>
      <w:r w:rsidR="00264007">
        <w:t xml:space="preserve"> in a given well-order </w:t>
      </w:r>
      <m:oMath>
        <m:r>
          <w:rPr>
            <w:rFonts w:ascii="Cambria Math" w:hAnsi="Cambria Math"/>
          </w:rPr>
          <m:t>W,&lt;</m:t>
        </m:r>
      </m:oMath>
      <w:r w:rsidR="00264007">
        <w:t xml:space="preserve">, it’s logically possible to have an initial segment </w:t>
      </w:r>
      <m:oMath>
        <m:sSub>
          <m:sSubPr>
            <m:ctrlPr>
              <w:rPr>
                <w:rFonts w:ascii="Cambria Math" w:hAnsi="Cambria Math"/>
              </w:rPr>
            </m:ctrlPr>
          </m:sSubPr>
          <m:e>
            <m:r>
              <w:rPr>
                <w:rFonts w:ascii="Cambria Math" w:hAnsi="Cambria Math"/>
              </w:rPr>
              <m:t>V</m:t>
            </m:r>
          </m:e>
          <m:sub>
            <m:r>
              <w:rPr>
                <w:rFonts w:ascii="Cambria Math" w:hAnsi="Cambria Math"/>
              </w:rPr>
              <m:t>o</m:t>
            </m:r>
          </m:sub>
        </m:sSub>
      </m:oMath>
      <w:r w:rsidR="00264007">
        <w:t xml:space="preserve"> whose ordinals</w:t>
      </w:r>
      <w:r w:rsidR="00264007">
        <w:fldChar w:fldCharType="begin"/>
      </w:r>
      <w:r w:rsidR="00264007">
        <w:instrText xml:space="preserve"> XE </w:instrText>
      </w:r>
      <w:r w:rsidR="00170043">
        <w:instrText>“</w:instrText>
      </w:r>
      <w:r w:rsidR="00264007" w:rsidRPr="006E4791">
        <w:instrText>ordinal</w:instrText>
      </w:r>
      <w:r w:rsidR="00170043">
        <w:instrText>”</w:instrText>
      </w:r>
      <w:r w:rsidR="00264007">
        <w:instrText xml:space="preserve"> </w:instrText>
      </w:r>
      <w:r w:rsidR="00264007">
        <w:fldChar w:fldCharType="end"/>
      </w:r>
      <w:r w:rsidR="00264007">
        <w:t xml:space="preserve"> include </w:t>
      </w:r>
      <m:oMath>
        <m:r>
          <w:rPr>
            <w:rFonts w:ascii="Cambria Math" w:hAnsi="Cambria Math"/>
          </w:rPr>
          <m:t>W</m:t>
        </m:r>
        <m:sSub>
          <m:sSubPr>
            <m:ctrlPr>
              <w:rPr>
                <w:rFonts w:ascii="Cambria Math" w:hAnsi="Cambria Math"/>
              </w:rPr>
            </m:ctrlPr>
          </m:sSubPr>
          <m:e>
            <m:r>
              <w:rPr>
                <w:rFonts w:ascii="Cambria Math" w:hAnsi="Cambria Math"/>
              </w:rPr>
              <m:t>↾</m:t>
            </m:r>
          </m:e>
          <m:sub>
            <m:r>
              <w:rPr>
                <w:rFonts w:ascii="Cambria Math" w:hAnsi="Cambria Math"/>
              </w:rPr>
              <m:t>≤o</m:t>
            </m:r>
          </m:sub>
        </m:sSub>
        <m:r>
          <w:rPr>
            <w:rFonts w:ascii="Cambria Math" w:hAnsi="Cambria Math"/>
          </w:rPr>
          <m:t>,&lt;</m:t>
        </m:r>
      </m:oMath>
      <w:r w:rsidR="00264007">
        <w:t>.</w:t>
      </w:r>
    </w:p>
    <w:p w14:paraId="5AEFF060" w14:textId="3CDA8911" w:rsidR="002F438F" w:rsidRDefault="00A77582">
      <w:pPr>
        <w:pStyle w:val="BodyText"/>
      </w:pPr>
      <w:r>
        <w:t>This is established by supposing the claim fails and considering the least ordinal</w:t>
      </w:r>
      <w:r w:rsidR="00503336">
        <w:fldChar w:fldCharType="begin"/>
      </w:r>
      <w:r w:rsidR="00503336">
        <w:instrText xml:space="preserve"> XE </w:instrText>
      </w:r>
      <w:r w:rsidR="00170043">
        <w:instrText>“</w:instrText>
      </w:r>
      <w:r w:rsidR="00503336" w:rsidRPr="001D2958">
        <w:instrText>ordinal</w:instrText>
      </w:r>
      <w:r w:rsidR="00170043">
        <w:instrText>”</w:instrText>
      </w:r>
      <w:r w:rsidR="00503336">
        <w:instrText xml:space="preserve"> </w:instrText>
      </w:r>
      <w:r w:rsidR="00503336">
        <w:fldChar w:fldCharType="end"/>
      </w:r>
      <w:r>
        <w:t xml:space="preserve"> </w:t>
      </w:r>
      <m:oMath>
        <m:r>
          <w:rPr>
            <w:rFonts w:ascii="Cambria Math" w:hAnsi="Cambria Math"/>
          </w:rPr>
          <m:t>o</m:t>
        </m:r>
      </m:oMath>
      <w:r>
        <w:t xml:space="preserve"> for which it fails. If that ordinal is a successor ordinal (the case where </w:t>
      </w:r>
      <m:oMath>
        <m:r>
          <w:rPr>
            <w:rFonts w:ascii="Cambria Math" w:hAnsi="Cambria Math"/>
          </w:rPr>
          <m:t>o=0</m:t>
        </m:r>
      </m:oMath>
      <w:r>
        <w:t xml:space="preserve"> is trivial) we use the Possible Powerset</w:t>
      </w:r>
      <w:r w:rsidR="00F86D93">
        <w:fldChar w:fldCharType="begin"/>
      </w:r>
      <w:r w:rsidR="00F86D93">
        <w:instrText xml:space="preserve"> XE "</w:instrText>
      </w:r>
      <w:r w:rsidR="00F86D93" w:rsidRPr="005202BC">
        <w:instrText>Powerset</w:instrText>
      </w:r>
      <w:r w:rsidR="00F86D93">
        <w:instrText xml:space="preserve">" </w:instrText>
      </w:r>
      <w:r w:rsidR="00F86D93">
        <w:fldChar w:fldCharType="end"/>
      </w:r>
      <w:r>
        <w:t xml:space="preserve"> axiom ( </w:t>
      </w:r>
      <w:hyperlink w:anchor="ax:possible-powerset">
        <w:r>
          <w:rPr>
            <w:rStyle w:val="Hyperlink"/>
          </w:rPr>
          <w:t>Axiom </w:t>
        </w:r>
        <w:r w:rsidR="00682958">
          <w:rPr>
            <w:rStyle w:val="Hyperlink"/>
          </w:rPr>
          <w:t>8</w:t>
        </w:r>
        <w:r>
          <w:rPr>
            <w:rStyle w:val="Hyperlink"/>
          </w:rPr>
          <w:t>.11</w:t>
        </w:r>
      </w:hyperlink>
      <w:r>
        <w:t xml:space="preserve">) to construct </w:t>
      </w:r>
      <m:oMath>
        <m:sSub>
          <m:sSubPr>
            <m:ctrlPr>
              <w:rPr>
                <w:rFonts w:ascii="Cambria Math" w:hAnsi="Cambria Math"/>
              </w:rPr>
            </m:ctrlPr>
          </m:sSubPr>
          <m:e>
            <m:r>
              <w:rPr>
                <w:rFonts w:ascii="Cambria Math" w:hAnsi="Cambria Math"/>
              </w:rPr>
              <m:t>V</m:t>
            </m:r>
          </m:e>
          <m:sub>
            <m:r>
              <w:rPr>
                <w:rFonts w:ascii="Cambria Math" w:hAnsi="Cambria Math"/>
              </w:rPr>
              <m:t>o</m:t>
            </m:r>
          </m:sub>
        </m:sSub>
      </m:oMath>
      <w:r>
        <w:t xml:space="preserve"> from </w:t>
      </w:r>
      <m:oMath>
        <m:sSub>
          <m:sSubPr>
            <m:ctrlPr>
              <w:rPr>
                <w:rFonts w:ascii="Cambria Math" w:hAnsi="Cambria Math"/>
              </w:rPr>
            </m:ctrlPr>
          </m:sSubPr>
          <m:e>
            <m:r>
              <w:rPr>
                <w:rFonts w:ascii="Cambria Math" w:hAnsi="Cambria Math"/>
              </w:rPr>
              <m:t>V</m:t>
            </m:r>
          </m:e>
          <m:sub>
            <m:r>
              <w:rPr>
                <w:rFonts w:ascii="Cambria Math" w:hAnsi="Cambria Math"/>
              </w:rPr>
              <m:t>o-1</m:t>
            </m:r>
          </m:sub>
        </m:sSub>
      </m:oMath>
      <w:r>
        <w:t xml:space="preserve">. The difficult case occurs when </w:t>
      </w:r>
      <m:oMath>
        <m:r>
          <w:rPr>
            <w:rFonts w:ascii="Cambria Math" w:hAnsi="Cambria Math"/>
          </w:rPr>
          <m:t>o</m:t>
        </m:r>
      </m:oMath>
      <w:r>
        <w:t xml:space="preserve"> isn’t a successor (</w:t>
      </w:r>
      <w:r w:rsidR="002F2794">
        <w:t>i.e.,</w:t>
      </w:r>
      <w:r>
        <w:t xml:space="preserve"> is a limit). In this case we leverage the logical possibility</w:t>
      </w:r>
      <w:r w:rsidR="00990BA2">
        <w:fldChar w:fldCharType="begin"/>
      </w:r>
      <w:r w:rsidR="00990BA2">
        <w:instrText xml:space="preserve"> XE </w:instrText>
      </w:r>
      <w:r w:rsidR="00170043">
        <w:instrText>“</w:instrText>
      </w:r>
      <w:r w:rsidR="00990BA2" w:rsidRPr="00253379">
        <w:instrText>logical possibility</w:instrText>
      </w:r>
      <w:r w:rsidR="00170043">
        <w:instrText>”</w:instrText>
      </w:r>
      <w:r w:rsidR="00990BA2">
        <w:instrText xml:space="preserve"> </w:instrText>
      </w:r>
      <w:r w:rsidR="00990BA2">
        <w:fldChar w:fldCharType="end"/>
      </w:r>
      <w:r>
        <w:t xml:space="preserve"> of </w:t>
      </w:r>
      <m:oMath>
        <m:sSub>
          <m:sSubPr>
            <m:ctrlPr>
              <w:rPr>
                <w:rFonts w:ascii="Cambria Math" w:hAnsi="Cambria Math"/>
              </w:rPr>
            </m:ctrlPr>
          </m:sSubPr>
          <m:e>
            <m:r>
              <w:rPr>
                <w:rFonts w:ascii="Cambria Math" w:hAnsi="Cambria Math"/>
              </w:rPr>
              <m:t>V</m:t>
            </m:r>
          </m:e>
          <m:sub>
            <m:r>
              <w:rPr>
                <w:rFonts w:ascii="Cambria Math" w:hAnsi="Cambria Math"/>
              </w:rPr>
              <m:t>u</m:t>
            </m:r>
          </m:sub>
        </m:sSub>
      </m:oMath>
      <w:r>
        <w:t xml:space="preserve"> for every </w:t>
      </w:r>
      <m:oMath>
        <m:r>
          <w:rPr>
            <w:rFonts w:ascii="Cambria Math" w:hAnsi="Cambria Math"/>
          </w:rPr>
          <m:t>u&lt;o</m:t>
        </m:r>
      </m:oMath>
      <w:r>
        <w:t xml:space="preserve"> via the reasoning above to construct </w:t>
      </w:r>
      <m:oMath>
        <m:sSub>
          <m:sSubPr>
            <m:ctrlPr>
              <w:rPr>
                <w:rFonts w:ascii="Cambria Math" w:hAnsi="Cambria Math"/>
              </w:rPr>
            </m:ctrlPr>
          </m:sSubPr>
          <m:e>
            <m:r>
              <w:rPr>
                <w:rFonts w:ascii="Cambria Math" w:hAnsi="Cambria Math"/>
              </w:rPr>
              <m:t>V</m:t>
            </m:r>
          </m:e>
          <m:sub>
            <m:r>
              <w:rPr>
                <w:rFonts w:ascii="Cambria Math" w:hAnsi="Cambria Math"/>
              </w:rPr>
              <m:t>o</m:t>
            </m:r>
          </m:sub>
        </m:sSub>
      </m:oMath>
      <w:r>
        <w:t xml:space="preserve">. This establishes the possibility of </w:t>
      </w:r>
      <m:oMath>
        <m:sSub>
          <m:sSubPr>
            <m:ctrlPr>
              <w:rPr>
                <w:rFonts w:ascii="Cambria Math" w:hAnsi="Cambria Math"/>
              </w:rPr>
            </m:ctrlPr>
          </m:sSubPr>
          <m:e>
            <m:r>
              <w:rPr>
                <w:rFonts w:ascii="Cambria Math" w:hAnsi="Cambria Math"/>
              </w:rPr>
              <m:t>V</m:t>
            </m:r>
          </m:e>
          <m:sub>
            <m:r>
              <w:rPr>
                <w:rFonts w:ascii="Cambria Math" w:hAnsi="Cambria Math"/>
              </w:rPr>
              <m:t>ω+1</m:t>
            </m:r>
          </m:sub>
        </m:sSub>
      </m:oMath>
      <w:r>
        <w:t xml:space="preserve"> which, as discussed above, contains the desired successor closed set.</w:t>
      </w:r>
    </w:p>
    <w:p w14:paraId="41E573E8" w14:textId="75282822" w:rsidR="002F438F" w:rsidRDefault="00B11251">
      <w:pPr>
        <w:pStyle w:val="BodyText"/>
      </w:pPr>
      <w:r>
        <w:t xml:space="preserve">Note that this informal sketch describes multiple appendixes full of formal work and we invite the reader to consult Infinite Well-Ordering Theorem ( </w:t>
      </w:r>
      <w:hyperlink w:anchor="thm:inf-wellordering">
        <w:r>
          <w:rPr>
            <w:rStyle w:val="Hyperlink"/>
          </w:rPr>
          <w:t>Theorem </w:t>
        </w:r>
        <w:r w:rsidR="00226598">
          <w:rPr>
            <w:rStyle w:val="Hyperlink"/>
          </w:rPr>
          <w:t>J</w:t>
        </w:r>
        <w:r>
          <w:rPr>
            <w:rStyle w:val="Hyperlink"/>
          </w:rPr>
          <w:t>.1</w:t>
        </w:r>
      </w:hyperlink>
      <w:r>
        <w:t xml:space="preserve">) located in section </w:t>
      </w:r>
      <w:hyperlink w:anchor="app:infinity">
        <w:r w:rsidR="00226598">
          <w:rPr>
            <w:rStyle w:val="Hyperlink"/>
          </w:rPr>
          <w:t>J</w:t>
        </w:r>
      </w:hyperlink>
      <w:r>
        <w:t xml:space="preserve"> of the online appendix for a full proof.</w:t>
      </w:r>
    </w:p>
    <w:p w14:paraId="1A9C6DBD" w14:textId="3B9368C2" w:rsidR="002F438F" w:rsidRDefault="00170043" w:rsidP="00170043">
      <w:pPr>
        <w:pStyle w:val="Heading1"/>
        <w:numPr>
          <w:ilvl w:val="0"/>
          <w:numId w:val="0"/>
        </w:numPr>
      </w:pPr>
      <w:bookmarkStart w:id="239" w:name="_Toc74224309"/>
      <w:bookmarkStart w:id="240" w:name="section-2"/>
      <w:bookmarkEnd w:id="133"/>
      <w:bookmarkEnd w:id="215"/>
      <w:bookmarkEnd w:id="236"/>
      <w:bookmarkEnd w:id="238"/>
      <w:r>
        <w:rPr>
          <w:rStyle w:val="SectionNumber"/>
        </w:rPr>
        <w:t>Part II</w:t>
      </w:r>
      <w:r w:rsidR="00326ED5">
        <w:rPr>
          <w:rStyle w:val="SectionNumber"/>
        </w:rPr>
        <w:t>I</w:t>
      </w:r>
      <w:bookmarkEnd w:id="239"/>
      <w:r w:rsidR="00A77582">
        <w:tab/>
      </w:r>
    </w:p>
    <w:p w14:paraId="7E2AB90F" w14:textId="78CEBA9E" w:rsidR="002F438F" w:rsidRDefault="00A77582">
      <w:pPr>
        <w:pStyle w:val="FirstParagraph"/>
      </w:pPr>
      <w:r>
        <w:t>In this last third of the book, I will discuss how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 have advocated in parts I and II above can be attractively developed into a larger philosophy of mathematics.</w:t>
      </w:r>
    </w:p>
    <w:p w14:paraId="480A66A4" w14:textId="74389F45" w:rsidR="002F438F" w:rsidRDefault="007E4FE7" w:rsidP="007E4FE7">
      <w:pPr>
        <w:pStyle w:val="Heading2"/>
        <w:numPr>
          <w:ilvl w:val="0"/>
          <w:numId w:val="0"/>
        </w:numPr>
      </w:pPr>
      <w:bookmarkStart w:id="241" w:name="_Chapter_10_Platonism"/>
      <w:bookmarkStart w:id="242" w:name="ch:platonismornominalism"/>
      <w:bookmarkEnd w:id="241"/>
      <w:r>
        <w:rPr>
          <w:rStyle w:val="SectionNumber"/>
        </w:rPr>
        <w:lastRenderedPageBreak/>
        <w:tab/>
      </w:r>
      <w:bookmarkStart w:id="243" w:name="_Toc74224310"/>
      <w:r>
        <w:rPr>
          <w:rStyle w:val="SectionNumber"/>
        </w:rPr>
        <w:t>Chapter 10</w:t>
      </w:r>
      <w:r w:rsidR="00A77582">
        <w:tab/>
        <w:t>Platonism or Nominalism?</w:t>
      </w:r>
      <w:bookmarkEnd w:id="243"/>
    </w:p>
    <w:p w14:paraId="52107486" w14:textId="276E5423" w:rsidR="002F438F" w:rsidRDefault="00A77582">
      <w:pPr>
        <w:pStyle w:val="FirstParagraph"/>
      </w:pPr>
      <w:r>
        <w:t>I have argued that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concerns and anti-arbitrariness worries discussed in </w:t>
      </w:r>
      <w:r w:rsidR="00845F24">
        <w:t>C</w:t>
      </w:r>
      <w:r>
        <w:t xml:space="preserve">hapter </w:t>
      </w:r>
      <w:hyperlink w:anchor="actualist_set_theory_chapter" w:history="1">
        <w:r w:rsidR="00845F24" w:rsidRPr="00845F24">
          <w:rPr>
            <w:rStyle w:val="Hyperlink"/>
          </w:rPr>
          <w:t>2</w:t>
        </w:r>
      </w:hyperlink>
      <w:r>
        <w:t xml:space="preserve"> motivate </w:t>
      </w:r>
      <w:r w:rsidR="003B63E6">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and thus nominalism, about </w:t>
      </w:r>
      <w:r>
        <w:rPr>
          <w:b/>
        </w:rPr>
        <w:t>set theory</w:t>
      </w:r>
      <w:r>
        <w:t xml:space="preserve"> (if not other areas of mathematics) in a way that should be of interest to philosophers of many different stripes. But what we should say about other types of mathematical objects? It seems unattractive to suggest that talk of, say, the real numbers should be understood in a completely radically different way from talk of sets. Mathematics appears to have a somewhat unified subject matter. However</w:t>
      </w:r>
      <w:r w:rsidR="00214789">
        <w:t>,</w:t>
      </w:r>
      <w:r>
        <w:t xml:space="preserve"> I’ll suggest this doesn’t mean that accepting </w:t>
      </w:r>
      <w:r w:rsidR="00571229">
        <w:t>Potentialism</w:t>
      </w:r>
      <w:r>
        <w:t xml:space="preserve"> about set theory forces one to take a similarly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position about other talk of mathematical objects?</w:t>
      </w:r>
    </w:p>
    <w:p w14:paraId="5C531571" w14:textId="3E08BAA4" w:rsidR="002F438F" w:rsidRDefault="00A77582">
      <w:pPr>
        <w:pStyle w:val="BodyText"/>
      </w:pPr>
      <w:r>
        <w:t xml:space="preserve">In this chapter I’ll discuss two ways the </w:t>
      </w:r>
      <w:r w:rsidR="008D4729">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set theory advocated in parts I and II of this book can be developed into a larger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philosophy of mathematics that satisfies intuitions about the unity of mathematics. But I’ll also note a more ontologically realist way this theory could be extended: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proposal mentioned above.</w:t>
      </w:r>
    </w:p>
    <w:p w14:paraId="7A6A64F1" w14:textId="26C92A31" w:rsidR="002F438F" w:rsidRDefault="00CD0676" w:rsidP="007E4FE7">
      <w:pPr>
        <w:pStyle w:val="Heading3"/>
        <w:numPr>
          <w:ilvl w:val="0"/>
          <w:numId w:val="0"/>
        </w:numPr>
        <w:ind w:left="720" w:hanging="432"/>
      </w:pPr>
      <w:bookmarkStart w:id="244" w:name="_Toc74224311"/>
      <w:bookmarkStart w:id="245" w:name="ontologically-anti-realist-options"/>
      <w:r>
        <w:rPr>
          <w:rStyle w:val="SectionNumber"/>
        </w:rPr>
        <w:t>10.1</w:t>
      </w:r>
      <w:r w:rsidR="00A77582">
        <w:tab/>
      </w:r>
      <w:r w:rsidR="00682958">
        <w:t xml:space="preserve"> </w:t>
      </w:r>
      <w:r w:rsidR="00A77582">
        <w:t>Ontologically Anti-Realist Options</w:t>
      </w:r>
      <w:bookmarkEnd w:id="244"/>
    </w:p>
    <w:p w14:paraId="5EAF6A09" w14:textId="209895FE" w:rsidR="002F438F" w:rsidRDefault="00A77582">
      <w:pPr>
        <w:pStyle w:val="FirstParagraph"/>
      </w:pPr>
      <w:r>
        <w:t>So</w:t>
      </w:r>
      <w:r w:rsidR="00214789">
        <w:t>,</w:t>
      </w:r>
      <w:r>
        <w:t xml:space="preserve"> let’s begin by noting two obvious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options for developing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above into a larger philosophy of mathematics. Importantly the proposals below don’t just take other branches of mathematics to resemble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 avoiding commitment to mathematical objects. Rather, they honor intuitions about the unity of mathematics more fully, by suggesting that all areas of pure mathematics can be seen as the investigation of (what’s allowed by) the laws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 particular, </w:t>
      </w:r>
      <w:proofErr w:type="spellStart"/>
      <w:r>
        <w:t>potentialists</w:t>
      </w:r>
      <w:proofErr w:type="spellEnd"/>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hold that all pure mathematical claims can be written as </w:t>
      </w:r>
      <w:r>
        <w:rPr>
          <w:i/>
        </w:rPr>
        <w:t>pure</w:t>
      </w:r>
      <w:r>
        <w:t xml:space="preserve"> statements of logical possibility, i.e., </w:t>
      </w:r>
      <m:oMath>
        <m:box>
          <m:boxPr>
            <m:noBreak m:val="0"/>
            <m:ctrlPr>
              <w:rPr>
                <w:rFonts w:ascii="Cambria Math" w:hAnsi="Cambria Math"/>
                <w:i/>
              </w:rPr>
            </m:ctrlPr>
          </m:boxPr>
          <m:e>
            <m:r>
              <w:rPr>
                <w:rFonts w:ascii="Cambria Math" w:hAnsi="Cambria Math"/>
              </w:rPr>
              <m:t>ϕ</m:t>
            </m:r>
          </m:e>
        </m:box>
      </m:oMath>
      <w:r>
        <w:t xml:space="preserve"> or </w:t>
      </w:r>
      <m:oMath>
        <m:r>
          <w:rPr>
            <w:rFonts w:ascii="Cambria Math" w:hAnsi="Cambria Math"/>
          </w:rPr>
          <m:t>◊ϕ</m:t>
        </m:r>
      </m:oMath>
      <w:r>
        <w:t xml:space="preserve"> claims, where </w:t>
      </w:r>
      <m:oMath>
        <m:r>
          <w:rPr>
            <w:rFonts w:ascii="Cambria Math" w:hAnsi="Cambria Math"/>
          </w:rPr>
          <m:t>ϕ</m:t>
        </m:r>
      </m:oMath>
      <w:r>
        <w:t xml:space="preserve"> is a statement in the language of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(note that claims of this form don’t hold anything fixed and thereby ignore all contingent facts about the actual world).</w:t>
      </w:r>
    </w:p>
    <w:p w14:paraId="0A83B81C" w14:textId="43D57A1B" w:rsidR="002F438F" w:rsidRDefault="00036039" w:rsidP="00CD0676">
      <w:pPr>
        <w:pStyle w:val="Heading4"/>
        <w:numPr>
          <w:ilvl w:val="0"/>
          <w:numId w:val="0"/>
        </w:numPr>
        <w:ind w:left="864" w:hanging="144"/>
      </w:pPr>
      <w:bookmarkStart w:id="246" w:name="set-theoretic-reduction"/>
      <w:r>
        <w:rPr>
          <w:rStyle w:val="SectionNumber"/>
        </w:rPr>
        <w:t>10.</w:t>
      </w:r>
      <w:r w:rsidR="00A77582">
        <w:rPr>
          <w:rStyle w:val="SectionNumber"/>
        </w:rPr>
        <w:t>1</w:t>
      </w:r>
      <w:r>
        <w:rPr>
          <w:rStyle w:val="SectionNumber"/>
        </w:rPr>
        <w:t>.1</w:t>
      </w:r>
      <w:r w:rsidR="00A77582">
        <w:tab/>
        <w:t xml:space="preserve"> </w:t>
      </w:r>
      <w:r w:rsidR="009D6A7F">
        <w:t>S</w:t>
      </w:r>
      <w:r w:rsidR="00A77582">
        <w:t>et-theoretic Reduction</w:t>
      </w:r>
    </w:p>
    <w:p w14:paraId="7A3ABFAB" w14:textId="066A14F3" w:rsidR="002F438F" w:rsidRDefault="00A77582">
      <w:pPr>
        <w:pStyle w:val="FirstParagraph"/>
      </w:pPr>
      <w:r>
        <w:t xml:space="preserve">First, we could understand mathematical statements outside set theory by combining </w:t>
      </w:r>
      <w:r w:rsidR="008D4729">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set theory with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w:t>
      </w:r>
      <w:r w:rsidR="00214789">
        <w:t>n</w:t>
      </w:r>
      <w:r>
        <w:t>alism. Bourbaki etc. have shown that we can systematically identify mathematical objects of various kinds with sets. So</w:t>
      </w:r>
      <w:r w:rsidR="00E16FCD">
        <w:t>,</w:t>
      </w:r>
      <w:r>
        <w:t xml:space="preserve"> one approach to apparent talk of pure mathematical objects that aren’t sets (e.g., apparent quantification over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is simply to reduce these claims to set-theoretic statements in the usual way, and then apply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strategy I’ve advocated in this book.</w:t>
      </w:r>
    </w:p>
    <w:p w14:paraId="3AD7F77C" w14:textId="787AB656" w:rsidR="002F438F" w:rsidRDefault="00A77582">
      <w:pPr>
        <w:pStyle w:val="BodyText"/>
      </w:pPr>
      <w:r>
        <w:t>Call this approach Reduction to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This approach might seem to face a problem regarding handling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over mathematical structures like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For, remember that my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 strategy only applies to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sentences. However, one can cash such second (and higher) quantification out in terms of quantification over layers of sets over whatever sets are identified with the mathematical structure in question, so this is not really a problem.</w:t>
      </w:r>
    </w:p>
    <w:p w14:paraId="0A3E2D56" w14:textId="5F6AF353" w:rsidR="002F438F" w:rsidRDefault="00A77582">
      <w:pPr>
        <w:pStyle w:val="BodyText"/>
      </w:pPr>
      <w:r>
        <w:lastRenderedPageBreak/>
        <w:t xml:space="preserve">As my version of </w:t>
      </w:r>
      <w:r w:rsidR="00716A35">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doesn’t commit one to the existence of any mathematical objects, neither does this approach. For it ultimately cashes out apparent existence claims about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other mathematical structures) in modal terms which don’t commit one to the existence of corresponding objects.</w:t>
      </w:r>
    </w:p>
    <w:p w14:paraId="0E5DF531" w14:textId="0173ADDB" w:rsidR="002F438F" w:rsidRDefault="00A77582">
      <w:pPr>
        <w:pStyle w:val="BodyText"/>
      </w:pPr>
      <w:r>
        <w:t>This approach is convenient for illuminating connections between different areas of mathematics. But it requires us to pick some way of identifying talk of various mathematical structures with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which can seem to introduce something arbitrary and inessential, as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famously pointed out</w:t>
      </w:r>
      <w:r w:rsidR="00256DC0">
        <w:t xml:space="preserve"> </w:t>
      </w:r>
      <w:r>
        <w:t>(Benacerraf 1965).</w:t>
      </w:r>
    </w:p>
    <w:p w14:paraId="45940E13" w14:textId="48B000E1" w:rsidR="002F438F" w:rsidRDefault="00036039" w:rsidP="00036039">
      <w:pPr>
        <w:pStyle w:val="Heading4"/>
        <w:numPr>
          <w:ilvl w:val="0"/>
          <w:numId w:val="0"/>
        </w:numPr>
        <w:ind w:left="864" w:hanging="144"/>
      </w:pPr>
      <w:bookmarkStart w:id="247" w:name="modal-if-thenism"/>
      <w:bookmarkEnd w:id="246"/>
      <w:r>
        <w:rPr>
          <w:rStyle w:val="SectionNumber"/>
        </w:rPr>
        <w:t>10.1.2</w:t>
      </w:r>
      <w:r w:rsidR="00A77582">
        <w:tab/>
        <w:t>Modal If-Thenism</w:t>
      </w:r>
    </w:p>
    <w:p w14:paraId="5BECCE5C" w14:textId="085E44C3" w:rsidR="002F438F" w:rsidRDefault="00A77582">
      <w:pPr>
        <w:pStyle w:val="FirstParagraph"/>
      </w:pPr>
      <w:r>
        <w:t>A different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approach to mathematics beyond set theory is Modal If-</w:t>
      </w:r>
      <w:r w:rsidR="004D617B">
        <w:t>Thenism</w:t>
      </w:r>
      <w:r>
        <w:t xml:space="preserve"> along the lines of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view in (Geoffrey Hellman 1994a). The key idea is to interpret utterances </w:t>
      </w:r>
      <w:r w:rsidR="00516FEC">
        <w:t>which seem to quantify over mathematical objects</w:t>
      </w:r>
      <w:r>
        <w:t xml:space="preserve"> </w:t>
      </w:r>
      <w:r w:rsidR="00516FEC">
        <w:t>as really</w:t>
      </w:r>
      <w:r>
        <w:t xml:space="preserve"> making claims about what it’s logically necessary that any objects satisfying certain axioms (articulating our conception of relevant pure mathematical structures must be like. Specifically, a pure mathematical statement </w:t>
      </w:r>
      <m:oMath>
        <m:r>
          <w:rPr>
            <w:rFonts w:ascii="Cambria Math" w:hAnsi="Cambria Math"/>
          </w:rPr>
          <m:t>Φ</m:t>
        </m:r>
      </m:oMath>
      <w:r>
        <w:t xml:space="preserve"> which appears to quantify over objects forming some pure mathematical structure S (other than the hierarchy of sets) will be logically formalized as asserting the conjunction of the following claims. It’s logically possible for there to be some objects with and relations instantiating the relevant structure S. And it’s logically necessary that if there are some objects with this structure then the version of </w:t>
      </w:r>
      <m:oMath>
        <m:r>
          <w:rPr>
            <w:rFonts w:ascii="Cambria Math" w:hAnsi="Cambria Math"/>
          </w:rPr>
          <m:t>Φ</m:t>
        </m:r>
      </m:oMath>
      <w:r>
        <w:t xml:space="preserve"> which talks about these objects is true.</w:t>
      </w:r>
    </w:p>
    <w:p w14:paraId="26B588FF" w14:textId="488CC1A8" w:rsidR="002F438F" w:rsidRDefault="00A77582">
      <w:pPr>
        <w:pStyle w:val="BodyText"/>
      </w:pPr>
      <w:r>
        <w:t xml:space="preserve">Here is a more detailed example. Consider an arbitrary statement </w:t>
      </w:r>
      <m:oMath>
        <m:r>
          <w:rPr>
            <w:rFonts w:ascii="Cambria Math" w:hAnsi="Cambria Math"/>
          </w:rPr>
          <m:t>Φ</m:t>
        </m:r>
      </m:oMath>
      <w:r>
        <w:t xml:space="preserve"> in the language of arithmetic, e.g., the claim that there are infinitely many twin primes. The modal if-thenist</w:t>
      </w:r>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might take the true logical form of this statement to be the following conjunction of claims.</w:t>
      </w:r>
    </w:p>
    <w:p w14:paraId="1D5575DB" w14:textId="02C44091" w:rsidR="002F438F" w:rsidRDefault="00A77582" w:rsidP="0011005C">
      <w:pPr>
        <w:numPr>
          <w:ilvl w:val="0"/>
          <w:numId w:val="27"/>
        </w:numPr>
      </w:pPr>
      <w:r>
        <w:t>It’s logically possible for there to be objects which have the intended structure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under successor, plus and times (when considered under some relations </w:t>
      </w:r>
      <m:oMath>
        <m:r>
          <m:rPr>
            <m:scr m:val="double-struck"/>
            <m:sty m:val="p"/>
          </m:rPr>
          <w:rPr>
            <w:rFonts w:ascii="Cambria Math" w:hAnsi="Cambria Math"/>
          </w:rPr>
          <m:t>N</m:t>
        </m:r>
        <m:r>
          <w:rPr>
            <w:rFonts w:ascii="Cambria Math" w:hAnsi="Cambria Math"/>
          </w:rPr>
          <m:t>,S,+,×</m:t>
        </m:r>
      </m:oMath>
      <w:r>
        <w:t xml:space="preserve"> ).</w:t>
      </w:r>
    </w:p>
    <w:p w14:paraId="72971684" w14:textId="6EE4EE5D" w:rsidR="002F438F" w:rsidRDefault="00D216D0">
      <w:pPr>
        <w:pStyle w:val="BodyText"/>
      </w:pPr>
      <m:oMathPara>
        <m:oMathParaPr>
          <m:jc m:val="center"/>
        </m:oMathParaP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d>
            <m:dPr>
              <m:ctrlPr>
                <w:rPr>
                  <w:rFonts w:ascii="Cambria Math" w:hAnsi="Cambria Math"/>
                  <w:i/>
                </w:rPr>
              </m:ctrlPr>
            </m:dPr>
            <m:e>
              <m:r>
                <m:rPr>
                  <m:scr m:val="double-struck"/>
                  <m:sty m:val="p"/>
                </m:rPr>
                <w:rPr>
                  <w:rFonts w:ascii="Cambria Math" w:hAnsi="Cambria Math"/>
                </w:rPr>
                <m:t>N</m:t>
              </m:r>
              <m:r>
                <w:rPr>
                  <w:rFonts w:ascii="Cambria Math" w:hAnsi="Cambria Math"/>
                </w:rPr>
                <m:t>,S,+,×</m:t>
              </m:r>
            </m:e>
          </m:d>
        </m:oMath>
      </m:oMathPara>
    </w:p>
    <w:p w14:paraId="2947BC7E" w14:textId="6BEC477D" w:rsidR="002F438F" w:rsidRDefault="00A77582">
      <w:pPr>
        <w:numPr>
          <w:ilvl w:val="0"/>
          <w:numId w:val="1"/>
        </w:numPr>
      </w:pPr>
      <w:r>
        <w:t xml:space="preserve">Here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 xml:space="preserve"> denotes the categorical description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in the language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m:oMath>
        <m:r>
          <m:rPr>
            <m:scr m:val="script"/>
            <m:sty m:val="p"/>
          </m:rPr>
          <w:rPr>
            <w:rFonts w:ascii="Cambria Math" w:hAnsi="Cambria Math"/>
          </w:rPr>
          <m:t>L</m:t>
        </m:r>
      </m:oMath>
      <w:r>
        <w:t xml:space="preserve"> provided in section </w:t>
      </w:r>
      <w:hyperlink w:anchor="sec:poss-PA">
        <w:r w:rsidR="00226598">
          <w:rPr>
            <w:rStyle w:val="Hyperlink"/>
          </w:rPr>
          <w:t>J</w:t>
        </w:r>
        <w:r>
          <w:rPr>
            <w:rStyle w:val="Hyperlink"/>
          </w:rPr>
          <w:t>.3</w:t>
        </w:r>
      </w:hyperlink>
      <w:r>
        <w:t xml:space="preserve"> of the online appendix.</w:t>
      </w:r>
      <w:r>
        <w:rPr>
          <w:rStyle w:val="FootnoteReference"/>
        </w:rPr>
        <w:footnoteReference w:id="124"/>
      </w:r>
    </w:p>
    <w:p w14:paraId="4016EF09" w14:textId="77777777" w:rsidR="002F438F" w:rsidRDefault="00A77582" w:rsidP="0011005C">
      <w:pPr>
        <w:numPr>
          <w:ilvl w:val="0"/>
          <w:numId w:val="27"/>
        </w:numPr>
      </w:pPr>
      <w:r>
        <w:t xml:space="preserve">It’s logically necessary that if there are objects with this intended structure, then they must also make </w:t>
      </w:r>
      <m:oMath>
        <m:r>
          <w:rPr>
            <w:rFonts w:ascii="Cambria Math" w:hAnsi="Cambria Math"/>
          </w:rPr>
          <m:t>Φ</m:t>
        </m:r>
      </m:oMath>
      <w:r>
        <w:t xml:space="preserve"> true (i.e., the version of </w:t>
      </w:r>
      <m:oMath>
        <m:r>
          <w:rPr>
            <w:rFonts w:ascii="Cambria Math" w:hAnsi="Cambria Math"/>
          </w:rPr>
          <m:t>Φ</m:t>
        </m:r>
      </m:oMath>
      <w:r>
        <w:t xml:space="preserve"> which is modified to talk about the relevant relations </w:t>
      </w:r>
      <m:oMath>
        <m:r>
          <m:rPr>
            <m:scr m:val="double-struck"/>
            <m:sty m:val="p"/>
          </m:rPr>
          <w:rPr>
            <w:rFonts w:ascii="Cambria Math" w:hAnsi="Cambria Math"/>
          </w:rPr>
          <m:t>N</m:t>
        </m:r>
        <m:r>
          <w:rPr>
            <w:rFonts w:ascii="Cambria Math" w:hAnsi="Cambria Math"/>
          </w:rPr>
          <m:t>,S,+,×</m:t>
        </m:r>
      </m:oMath>
      <w:r>
        <w:t xml:space="preserve"> is true).</w:t>
      </w:r>
    </w:p>
    <w:p w14:paraId="4ADD0E20" w14:textId="225858A8" w:rsidR="002F438F" w:rsidRDefault="00472183">
      <w:pPr>
        <w:pStyle w:val="BodyText"/>
      </w:pPr>
      <m:oMathPara>
        <m:oMathParaPr>
          <m:jc m:val="center"/>
        </m:oMathParaPr>
        <m:oMath>
          <m:box>
            <m:boxPr>
              <m:noBreak m:val="0"/>
              <m:ctrlPr>
                <w:rPr>
                  <w:rFonts w:ascii="Cambria Math" w:hAnsi="Cambria Math"/>
                  <w:i/>
                </w:rPr>
              </m:ctrlPr>
            </m:boxPr>
            <m:e>
              <m:r>
                <m:rPr>
                  <m:sty m:val="bi"/>
                </m:rPr>
                <w:rPr>
                  <w:rFonts w:ascii="Cambria Math" w:hAnsi="Cambria Math"/>
                </w:rPr>
                <m:t>□</m:t>
              </m:r>
            </m:e>
          </m:box>
          <m:r>
            <m:rPr>
              <m:sty m:val="p"/>
            </m:rPr>
            <w:rPr>
              <w:rFonts w:ascii="Cambria Math" w:hAnsi="Cambria Math"/>
            </w:rPr>
            <m:t xml:space="preserve"> </m:t>
          </m:r>
          <m:box>
            <m:boxPr>
              <m:noBreak m:val="0"/>
              <m:ctrlPr>
                <w:rPr>
                  <w:rFonts w:ascii="Cambria Math" w:hAnsi="Cambria Math"/>
                  <w:i/>
                </w:rPr>
              </m:ctrlPr>
            </m:boxPr>
            <m:e>
              <m:d>
                <m:dPr>
                  <m:begChr m:val="["/>
                  <m:endChr m:val="]"/>
                  <m:ctrlPr>
                    <w:rPr>
                      <w:rFonts w:ascii="Cambria Math" w:hAnsi="Cambria Math"/>
                    </w:rPr>
                  </m:ctrlPr>
                </m:dPr>
                <m:e>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d>
                    <m:dPr>
                      <m:ctrlPr>
                        <w:rPr>
                          <w:rFonts w:ascii="Cambria Math" w:hAnsi="Cambria Math"/>
                          <w:i/>
                        </w:rPr>
                      </m:ctrlPr>
                    </m:dPr>
                    <m:e>
                      <m:r>
                        <m:rPr>
                          <m:scr m:val="double-struck"/>
                          <m:sty m:val="p"/>
                        </m:rPr>
                        <w:rPr>
                          <w:rFonts w:ascii="Cambria Math" w:hAnsi="Cambria Math"/>
                        </w:rPr>
                        <m:t>N</m:t>
                      </m:r>
                      <m:r>
                        <w:rPr>
                          <w:rFonts w:ascii="Cambria Math" w:hAnsi="Cambria Math"/>
                        </w:rPr>
                        <m:t>,S,+,×</m:t>
                      </m:r>
                    </m:e>
                  </m:d>
                  <m:r>
                    <w:rPr>
                      <w:rFonts w:ascii="Cambria Math" w:hAnsi="Cambria Math"/>
                    </w:rPr>
                    <m:t>→Φ</m:t>
                  </m:r>
                </m:e>
              </m:d>
            </m:e>
          </m:box>
        </m:oMath>
      </m:oMathPara>
    </w:p>
    <w:p w14:paraId="1D73C402" w14:textId="7196EA34" w:rsidR="002F438F" w:rsidRDefault="00A77582">
      <w:pPr>
        <w:pStyle w:val="FirstParagraph"/>
      </w:pPr>
      <w:r>
        <w:lastRenderedPageBreak/>
        <w:t>Note that here (in line with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 to </w:t>
      </w:r>
      <w:r w:rsidR="00AB21C2">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discussed in chapter </w:t>
      </w:r>
      <w:hyperlink w:anchor="ch_putnamian_potentialism">
        <w:r>
          <w:rPr>
            <w:rStyle w:val="Hyperlink"/>
          </w:rPr>
          <w:t>2</w:t>
        </w:r>
      </w:hyperlink>
      <w:r>
        <w:t xml:space="preserve">) the mathematical-looking relation names </w:t>
      </w:r>
      <m:oMath>
        <m:r>
          <m:rPr>
            <m:scr m:val="double-struck"/>
            <m:sty m:val="p"/>
          </m:rPr>
          <w:rPr>
            <w:rFonts w:ascii="Cambria Math" w:hAnsi="Cambria Math"/>
          </w:rPr>
          <m:t>N</m:t>
        </m:r>
        <m:r>
          <w:rPr>
            <w:rFonts w:ascii="Cambria Math" w:hAnsi="Cambria Math"/>
          </w:rPr>
          <m:t>,S,+,×</m:t>
        </m:r>
      </m:oMath>
      <w:r>
        <w:t xml:space="preserve"> I am using are merely a mnemonic device, and we can deploy this paraphrase strategy using any non-mathematical relations with the right arity.</w:t>
      </w:r>
    </w:p>
    <w:p w14:paraId="7D334728" w14:textId="6A837B95" w:rsidR="002F438F" w:rsidRDefault="00A77582">
      <w:pPr>
        <w:pStyle w:val="BodyText"/>
      </w:pPr>
      <w:r>
        <w:t>Also note that the level of truth value realism</w:t>
      </w:r>
      <w:r w:rsidR="00946D71">
        <w:fldChar w:fldCharType="begin"/>
      </w:r>
      <w:r w:rsidR="00946D71">
        <w:instrText xml:space="preserve"> XE "</w:instrText>
      </w:r>
      <w:r w:rsidR="00946D71" w:rsidRPr="00275510">
        <w:instrText>truth value realism</w:instrText>
      </w:r>
      <w:r w:rsidR="00946D71">
        <w:instrText xml:space="preserve">" </w:instrText>
      </w:r>
      <w:r w:rsidR="00946D71">
        <w:fldChar w:fldCharType="end"/>
      </w:r>
      <w:r>
        <w:t xml:space="preserve"> delivered by this approach depends on whether we have a categorical conception of all pure mathematical structures talked about in the sentence to be paraphrased. If we do have such a categorical conception (and this conception is stateable in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 and thus in the language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we will get definite bivalent truth conditions. If not, we may not.</w:t>
      </w:r>
    </w:p>
    <w:p w14:paraId="333DBFD8" w14:textId="77777777" w:rsidR="002F438F" w:rsidRDefault="00A77582">
      <w:pPr>
        <w:pStyle w:val="BodyText"/>
      </w:pPr>
      <w:r>
        <w:t>This difference tracks a widely accepted division between (what are sometimes called) algebraic and non-algebraic theories within mathematics. As Stanford Encyclopedia puts it, “Roughly, non-algebraic theories are theories which appear at first sight to be about a unique model: the intended model of the theory. We have seen examples of such theories: arithmetic, mathematical analysis… Algebraic theories, in contrast, do not carry a prima facie claim to be about a unique [structure]. Examples are group theory, topology, graph theory...” (</w:t>
      </w:r>
      <w:proofErr w:type="spellStart"/>
      <w:r>
        <w:t>Horsten</w:t>
      </w:r>
      <w:proofErr w:type="spellEnd"/>
      <w:r>
        <w:t xml:space="preserve"> 2019)</w:t>
      </w:r>
    </w:p>
    <w:p w14:paraId="62F5941D" w14:textId="06D70816" w:rsidR="002F438F" w:rsidRDefault="00A77582">
      <w:pPr>
        <w:pStyle w:val="BodyText"/>
      </w:pPr>
      <w:r>
        <w:t>In what follows I will focus on non-algebraic structures, because they are generally considered to be the most philosophically problematic(M. Potter</w:t>
      </w:r>
      <w:r w:rsidR="00716094">
        <w:fldChar w:fldCharType="begin"/>
      </w:r>
      <w:r w:rsidR="00716094">
        <w:instrText xml:space="preserve"> </w:instrText>
      </w:r>
      <w:r w:rsidR="00F35018">
        <w:instrText>XE “Potter, Michael”</w:instrText>
      </w:r>
      <w:r w:rsidR="00716094">
        <w:instrText xml:space="preserve"> </w:instrText>
      </w:r>
      <w:r w:rsidR="00716094">
        <w:fldChar w:fldCharType="end"/>
      </w:r>
      <w:r>
        <w:t xml:space="preserve"> 2007) portion of mathematics. But see (Geoffrey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1996) for some appealing thoughts about how to treat algebraic theories in terms of a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It might be interesting to try to develop a foundation for category theory using the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operator I’ve advocated here. </w:t>
      </w:r>
    </w:p>
    <w:p w14:paraId="024003CA" w14:textId="460C81F4" w:rsidR="002F438F" w:rsidRDefault="00CD0676" w:rsidP="00CD0676">
      <w:pPr>
        <w:pStyle w:val="Heading3"/>
        <w:numPr>
          <w:ilvl w:val="0"/>
          <w:numId w:val="0"/>
        </w:numPr>
        <w:ind w:left="1440"/>
      </w:pPr>
      <w:bookmarkStart w:id="248" w:name="_Toc74224312"/>
      <w:bookmarkStart w:id="249" w:name="sec:nom_or_platonism:QVPlatonism"/>
      <w:bookmarkEnd w:id="245"/>
      <w:bookmarkEnd w:id="247"/>
      <w:r>
        <w:rPr>
          <w:rStyle w:val="SectionNumber"/>
        </w:rPr>
        <w:t>10.2</w:t>
      </w:r>
      <w:r w:rsidR="00A77582">
        <w:tab/>
        <w:t>Ontologically Realist Options</w:t>
      </w:r>
      <w:bookmarkEnd w:id="248"/>
    </w:p>
    <w:p w14:paraId="6CDE1B65" w14:textId="3992C99B" w:rsidR="002F438F" w:rsidRDefault="00A77582">
      <w:pPr>
        <w:pStyle w:val="FirstParagraph"/>
      </w:pPr>
      <w:r>
        <w:t>In addition to the above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approaches to expanding </w:t>
      </w:r>
      <w:r w:rsidR="006D7461">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about set theory to a general philosophy of mathematics (in a unified way), we can also take an ontologically realist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approach. I will develop such an approach in chapter </w:t>
      </w:r>
      <w:hyperlink w:anchor="Ch:QV">
        <w:r>
          <w:rPr>
            <w:rStyle w:val="Hyperlink"/>
          </w:rPr>
          <w:t>6</w:t>
        </w:r>
      </w:hyperlink>
      <w:r>
        <w:t>, but let me briefly foreshadow its main outlines and (claimed) advantages here.</w:t>
      </w:r>
    </w:p>
    <w:p w14:paraId="1FCDE8AF" w14:textId="0EB90D7E" w:rsidR="002F438F" w:rsidRDefault="00A77582">
      <w:pPr>
        <w:pStyle w:val="BodyText"/>
      </w:pPr>
      <w:r>
        <w:t xml:space="preserve">On the view I will advocate, mathematicians’ acceptance of axioms entailing existence assertions about complex numbers can change the meaning of their quantifiers, </w:t>
      </w:r>
      <w:proofErr w:type="gramStart"/>
      <w:r>
        <w:t>so as to</w:t>
      </w:r>
      <w:proofErr w:type="gramEnd"/>
      <w:r>
        <w:t xml:space="preserve"> make a sentence like, “there is a number which is the square root of </w:t>
      </w:r>
      <m:oMath>
        <m:r>
          <w:rPr>
            <w:rFonts w:ascii="Cambria Math" w:hAnsi="Cambria Math"/>
          </w:rPr>
          <m:t>-1</m:t>
        </m:r>
      </m:oMath>
      <w:r>
        <w:t>” go from expressing a falsehood to expressing a truth. And, more generally, mathematicians can reliably form true beliefs by introducing any logically coherent axioms they like. So</w:t>
      </w:r>
      <w:r w:rsidR="00586128">
        <w:t>,</w:t>
      </w:r>
      <w:r>
        <w:t xml:space="preserve"> we say that mathematical objects literally exist. However mathematical knowledge is closely connected to knowledge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in that our access to facts about pure mathematical objects is unmysterious given knowledge of logical possibility. And talk of mathematical objects can be seen as having the ‘core job’ of enabling study of logical possibility facts, in much the way we might say talk of cities and countries has the core job of helping us understand facts about people’s political interactions.</w:t>
      </w:r>
    </w:p>
    <w:p w14:paraId="396436D9" w14:textId="7671BC84" w:rsidR="002F438F" w:rsidRDefault="00A77582">
      <w:pPr>
        <w:pStyle w:val="BodyText"/>
      </w:pPr>
      <w:r>
        <w:t>The above features help this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mathematical objects satisfy the unity of mathematics intuition evoked at the beginning of this chapter, and let this view duplicate the benefits of nominalism </w:t>
      </w:r>
      <w:proofErr w:type="gramStart"/>
      <w:r>
        <w:t>with regard to</w:t>
      </w:r>
      <w:proofErr w:type="gramEnd"/>
      <w:r>
        <w:t xml:space="preserv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w:t>
      </w:r>
    </w:p>
    <w:p w14:paraId="5499024A" w14:textId="40DAFC4F" w:rsidR="002F438F" w:rsidRDefault="00A77582">
      <w:pPr>
        <w:pStyle w:val="BodyText"/>
      </w:pPr>
      <w:r>
        <w:lastRenderedPageBreak/>
        <w:t xml:space="preserve">However, I will suggest that accepting the existence of mathematical objects outside set theory has some advantages. </w:t>
      </w:r>
      <w:proofErr w:type="gramStart"/>
      <w:r>
        <w:t>In particular, I’ll</w:t>
      </w:r>
      <w:proofErr w:type="gramEnd"/>
      <w:r>
        <w:t xml:space="preserve"> argue that it helps avoid (certain forms of) classic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against mathematical nominalism. It also helps honor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’s idea that we should treat notions that function similarly (‘there is a number between 5 and 10’ and ‘there is a city between NY and LA’) similarly. One might argue that the Burali-Forti paradox gives us special reason for overriding this norm in the case of set </w:t>
      </w:r>
      <w:r w:rsidR="004F2FEB">
        <w:t>theory,</w:t>
      </w:r>
      <w:r>
        <w:t xml:space="preserve"> but we should otherwise follow it.</w:t>
      </w:r>
    </w:p>
    <w:p w14:paraId="0CF9BA76" w14:textId="0798E80A" w:rsidR="002F438F" w:rsidRDefault="00A77582">
      <w:pPr>
        <w:pStyle w:val="BodyText"/>
      </w:pPr>
      <w:r>
        <w:t>One might also feel that rejecting mathematical objects outside set theory fits uncomfortably with realism about non-fundamental objects in the special sciences (contracts, languages, peer groups, social clubs). So</w:t>
      </w:r>
      <w:r w:rsidR="00856E1C">
        <w:t>,</w:t>
      </w:r>
      <w:r>
        <w:t xml:space="preserve"> if you don’t favor an ultra-spare ontology generally (as I don’t), there’s a kind of unity argument for favoring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mathematical objects over nominalism.</w:t>
      </w:r>
    </w:p>
    <w:p w14:paraId="6372F1B8" w14:textId="5630E474" w:rsidR="002F438F" w:rsidRDefault="00A77582">
      <w:pPr>
        <w:pStyle w:val="BodyText"/>
      </w:pPr>
      <w:r>
        <w:t>One might fear that accepting mathematical objects, but not sets, prevents set theory from doing the job mathematicians initially wanted it for: enabling comparative study and theorem transfer between different areas of mathematics. However, this is not the case, because we can use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with </w:t>
      </w:r>
      <w:proofErr w:type="spellStart"/>
      <w:r>
        <w:t>ur</w:t>
      </w:r>
      <w:proofErr w:type="spellEnd"/>
      <w:r>
        <w:t>-elements (or just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directly) to do that job.</w:t>
      </w:r>
    </w:p>
    <w:p w14:paraId="4BB00A2B" w14:textId="0E646B8D" w:rsidR="002F438F" w:rsidRDefault="00CD0676" w:rsidP="00CD0676">
      <w:pPr>
        <w:pStyle w:val="Heading3"/>
        <w:numPr>
          <w:ilvl w:val="0"/>
          <w:numId w:val="0"/>
        </w:numPr>
        <w:ind w:left="720" w:hanging="432"/>
      </w:pPr>
      <w:bookmarkStart w:id="250" w:name="_Toc74224313"/>
      <w:bookmarkStart w:id="251" w:name="agenda"/>
      <w:bookmarkEnd w:id="249"/>
      <w:r>
        <w:rPr>
          <w:rStyle w:val="SectionNumber"/>
        </w:rPr>
        <w:t>10.3</w:t>
      </w:r>
      <w:r w:rsidR="00A77582">
        <w:tab/>
      </w:r>
      <w:r w:rsidR="00682958">
        <w:t xml:space="preserve"> </w:t>
      </w:r>
      <w:r w:rsidR="00A77582">
        <w:t>Agenda</w:t>
      </w:r>
      <w:bookmarkEnd w:id="250"/>
    </w:p>
    <w:p w14:paraId="3B82E3CC" w14:textId="2EABEFF8" w:rsidR="002F438F" w:rsidRDefault="00A77582">
      <w:pPr>
        <w:pStyle w:val="FirstParagraph"/>
      </w:pPr>
      <w:r>
        <w:t>In this final part of this book, I’ll discuss each of the above ways of extending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developed in Parts I and II to a larger philosophy of mathematics (modal nominalism and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in some detail.</w:t>
      </w:r>
    </w:p>
    <w:p w14:paraId="2769CA39" w14:textId="26B8FED7" w:rsidR="002F438F" w:rsidRDefault="00A77582">
      <w:pPr>
        <w:pStyle w:val="BodyText"/>
      </w:pPr>
      <w:r>
        <w:t xml:space="preserve">First, I’ll consider nominalism and the most </w:t>
      </w:r>
      <w:r w:rsidR="00116A91">
        <w:t>well-known</w:t>
      </w:r>
      <w:r>
        <w:t xml:space="preserve"> objection to general mathematical nominalism: the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 (that we can’t avoid quantifying over mathematical objects in formalizing our best scientific theories). </w:t>
      </w:r>
      <w:r w:rsidR="00964B27">
        <w:t>I’ll argue that the kind of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rsidR="00964B27">
        <w:t xml:space="preserve"> who is motivated by the set-theoretic</w:t>
      </w:r>
      <w:r w:rsidR="00964B27">
        <w:fldChar w:fldCharType="begin"/>
      </w:r>
      <w:r w:rsidR="00964B27">
        <w:instrText xml:space="preserve"> XE "</w:instrText>
      </w:r>
      <w:r w:rsidR="00964B27" w:rsidRPr="00C33DF5">
        <w:instrText>set-theoretic</w:instrText>
      </w:r>
      <w:r w:rsidR="00964B27">
        <w:instrText xml:space="preserve">" </w:instrText>
      </w:r>
      <w:r w:rsidR="00964B27">
        <w:fldChar w:fldCharType="end"/>
      </w:r>
      <w:r w:rsidR="00964B27">
        <w:t xml:space="preserve"> considerations above can use the logical possibility</w:t>
      </w:r>
      <w:r w:rsidR="00964B27">
        <w:fldChar w:fldCharType="begin"/>
      </w:r>
      <w:r w:rsidR="00964B27">
        <w:instrText xml:space="preserve"> XE "</w:instrText>
      </w:r>
      <w:r w:rsidR="00964B27" w:rsidRPr="00253379">
        <w:instrText>logical possibility</w:instrText>
      </w:r>
      <w:r w:rsidR="00964B27">
        <w:instrText xml:space="preserve">" </w:instrText>
      </w:r>
      <w:r w:rsidR="00964B27">
        <w:fldChar w:fldCharType="end"/>
      </w:r>
      <w:r w:rsidR="00964B27">
        <w:t xml:space="preserve"> operator plus some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rsidR="00964B27">
        <w:t xml:space="preserve"> to answer classic Quinean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rsidR="00964B27">
        <w:t xml:space="preserve"> arguments, but that reference and grounding</w:t>
      </w:r>
      <w:r w:rsidR="00964B27">
        <w:fldChar w:fldCharType="begin"/>
      </w:r>
      <w:r w:rsidR="00964B27">
        <w:instrText xml:space="preserve"> XE "</w:instrText>
      </w:r>
      <w:r w:rsidR="00964B27" w:rsidRPr="00F65BA0">
        <w:instrText>grounding</w:instrText>
      </w:r>
      <w:r w:rsidR="00964B27">
        <w:instrText xml:space="preserve">" </w:instrText>
      </w:r>
      <w:r w:rsidR="00964B27">
        <w:fldChar w:fldCharType="end"/>
      </w:r>
      <w:r w:rsidR="00964B27">
        <w:t xml:space="preserve"> based version of the Quinean indispensability argument pose more of a problem for them.</w:t>
      </w:r>
    </w:p>
    <w:p w14:paraId="207FC0A1" w14:textId="52EAB3E3" w:rsidR="002F438F" w:rsidRDefault="00A77582">
      <w:pPr>
        <w:pStyle w:val="BodyText"/>
      </w:pPr>
      <w:r>
        <w:t>Then, I’ll turn to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non-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mathematical objects. I’ll argue that adopting this option lets us evade or reduce the lingering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above, while maintaining many of the benefits of nominalism. </w:t>
      </w:r>
      <w:r w:rsidR="00D05437">
        <w:t>I’ll</w:t>
      </w:r>
      <w:r>
        <w:t xml:space="preserve"> then use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to develop the general neo-Carnapian picture in certain ways: proposing a dynamics for neo-Carnapian knowledge by stipulative (re)definition and a framework for evaluating meta-semantic answers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w:t>
      </w:r>
    </w:p>
    <w:p w14:paraId="600DA4BF" w14:textId="19D40CD6" w:rsidR="002F438F" w:rsidRDefault="00A77582">
      <w:pPr>
        <w:pStyle w:val="BodyText"/>
      </w:pPr>
      <w:r>
        <w:t>I’ll conclude by noting how both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and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realist philosophies of mathematics developed in this part of the book support traditional structuralist and (to a certain extent) </w:t>
      </w:r>
      <w:r w:rsidR="000006B4">
        <w:t>Logicist</w:t>
      </w:r>
      <w:r>
        <w:t xml:space="preserve"> intuitions about the nature of mathematics.</w:t>
      </w:r>
    </w:p>
    <w:p w14:paraId="06761F70" w14:textId="702EBE5D" w:rsidR="002F438F" w:rsidRDefault="00036039" w:rsidP="00036039">
      <w:pPr>
        <w:pStyle w:val="Heading2"/>
        <w:numPr>
          <w:ilvl w:val="0"/>
          <w:numId w:val="0"/>
        </w:numPr>
      </w:pPr>
      <w:bookmarkStart w:id="252" w:name="_Chapter_11_Indispensability"/>
      <w:bookmarkStart w:id="253" w:name="_Toc74224314"/>
      <w:bookmarkStart w:id="254" w:name="ch:indispen"/>
      <w:bookmarkEnd w:id="242"/>
      <w:bookmarkEnd w:id="251"/>
      <w:bookmarkEnd w:id="252"/>
      <w:r>
        <w:rPr>
          <w:rStyle w:val="SectionNumber"/>
        </w:rPr>
        <w:lastRenderedPageBreak/>
        <w:t>Chapter</w:t>
      </w:r>
      <w:r>
        <w:t xml:space="preserve"> 11 </w:t>
      </w:r>
      <w:r w:rsidR="00A77582">
        <w:t>Indispensability</w:t>
      </w:r>
      <w:bookmarkEnd w:id="253"/>
    </w:p>
    <w:p w14:paraId="7CA0BC50" w14:textId="084179D5" w:rsidR="002F438F" w:rsidRDefault="0087207B" w:rsidP="0087207B">
      <w:pPr>
        <w:pStyle w:val="Heading3"/>
        <w:numPr>
          <w:ilvl w:val="0"/>
          <w:numId w:val="0"/>
        </w:numPr>
        <w:ind w:left="720" w:hanging="432"/>
      </w:pPr>
      <w:bookmarkStart w:id="255" w:name="_Toc74224315"/>
      <w:bookmarkStart w:id="256" w:name="sec:indispen"/>
      <w:r>
        <w:rPr>
          <w:rStyle w:val="SectionNumber"/>
        </w:rPr>
        <w:t>11</w:t>
      </w:r>
      <w:r w:rsidR="00A77582">
        <w:rPr>
          <w:rStyle w:val="SectionNumber"/>
        </w:rPr>
        <w:t>.1</w:t>
      </w:r>
      <w:r w:rsidR="00A77582">
        <w:tab/>
      </w:r>
      <w:r w:rsidR="008E23AC">
        <w:t xml:space="preserve"> </w:t>
      </w:r>
      <w:r w:rsidR="00A77582">
        <w:t>Introduction</w:t>
      </w:r>
      <w:bookmarkEnd w:id="255"/>
    </w:p>
    <w:p w14:paraId="3D6544D8" w14:textId="2EC665F4" w:rsidR="002F438F" w:rsidRDefault="00A77582">
      <w:pPr>
        <w:pStyle w:val="FirstParagraph"/>
      </w:pPr>
      <w:r>
        <w:t>With these options for slotting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into a larger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w:t>
      </w:r>
      <w:r w:rsidR="00F43F6A">
        <w:t>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philosophy of mathematics in mind, let’s turn to the famous Quine-Putnam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2019a; W. V. Quine 1961)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 against mathematical nominalism (some variants of which will also have force against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mathematical objects). Although I won’t ultimately advocate nominalism, clarifying whether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answer this and related indispensability challenges will help us choose between the nominalism and neo-Carnapian realist options above. Doing so will also reveal some interestingly different roles mathematical objects can play in the sciences and an indispensability worry that applies equally to the neo-Carnapian realist and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w:t>
      </w:r>
    </w:p>
    <w:p w14:paraId="710EEF01" w14:textId="477EDCAD" w:rsidR="002F438F" w:rsidRDefault="00A77582">
      <w:pPr>
        <w:pStyle w:val="BodyText"/>
      </w:pPr>
      <w:r>
        <w:t>The classic Quine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 belongs to a broader family of related challenges. I’ll try to clarify what’s required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to adequately answer a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indispensability challenge. I’ll also highlight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indispensability challenges and argue that these are usefully distinguished, both from each other and the classic Quinean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challenge.</w:t>
      </w:r>
    </w:p>
    <w:p w14:paraId="64F3DFB7" w14:textId="52EB8F48" w:rsidR="002F438F" w:rsidRDefault="0087207B" w:rsidP="0087207B">
      <w:pPr>
        <w:pStyle w:val="Heading3"/>
        <w:numPr>
          <w:ilvl w:val="0"/>
          <w:numId w:val="0"/>
        </w:numPr>
        <w:ind w:left="720" w:hanging="432"/>
      </w:pPr>
      <w:bookmarkStart w:id="257" w:name="_Toc74224316"/>
      <w:bookmarkStart w:id="258" w:name="X2de1c80a84f29054901f7ce1cb218fd51448959"/>
      <w:bookmarkEnd w:id="256"/>
      <w:r>
        <w:rPr>
          <w:rStyle w:val="SectionNumber"/>
        </w:rPr>
        <w:t>11</w:t>
      </w:r>
      <w:r w:rsidR="00A77582">
        <w:rPr>
          <w:rStyle w:val="SectionNumber"/>
        </w:rPr>
        <w:t>.2</w:t>
      </w:r>
      <w:r w:rsidR="008E23AC">
        <w:rPr>
          <w:rStyle w:val="SectionNumber"/>
        </w:rPr>
        <w:t xml:space="preserve"> </w:t>
      </w:r>
      <w:r w:rsidR="00A77582">
        <w:tab/>
        <w:t>The General Form of Indispensability Arguments</w:t>
      </w:r>
      <w:bookmarkEnd w:id="257"/>
    </w:p>
    <w:p w14:paraId="7ADA4E1D" w14:textId="203D6B16" w:rsidR="002F438F" w:rsidRDefault="00A77582">
      <w:pPr>
        <w:pStyle w:val="FirstParagraph"/>
      </w:pPr>
      <w:r>
        <w:t>Abstractly, (as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suggests (Mark Colyvan 2019a) ) it can be helpful to think in terms of a family of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with the following shared form.</w:t>
      </w:r>
    </w:p>
    <w:p w14:paraId="23F39830" w14:textId="77777777" w:rsidR="002F438F" w:rsidRDefault="00A77582" w:rsidP="0011005C">
      <w:pPr>
        <w:numPr>
          <w:ilvl w:val="0"/>
          <w:numId w:val="28"/>
        </w:numPr>
      </w:pPr>
      <w:r>
        <w:t>We ought to have ontological commitment to all and only the entities that are indispensable to our best scientific theories.</w:t>
      </w:r>
    </w:p>
    <w:p w14:paraId="53222168" w14:textId="77777777" w:rsidR="002F438F" w:rsidRDefault="00A77582" w:rsidP="0011005C">
      <w:pPr>
        <w:numPr>
          <w:ilvl w:val="0"/>
          <w:numId w:val="28"/>
        </w:numPr>
      </w:pPr>
      <w:r>
        <w:t>Mathematical entities are indispensable to our best scientific theories.</w:t>
      </w:r>
    </w:p>
    <w:p w14:paraId="5F6886EB" w14:textId="77777777" w:rsidR="002F438F" w:rsidRDefault="00A77582" w:rsidP="0011005C">
      <w:pPr>
        <w:numPr>
          <w:ilvl w:val="0"/>
          <w:numId w:val="28"/>
        </w:numPr>
      </w:pPr>
      <w:r>
        <w:t>We ought to have ontological commitment to mathematical entities.</w:t>
      </w:r>
    </w:p>
    <w:p w14:paraId="480CD40A" w14:textId="3DD2A3CC" w:rsidR="002F438F" w:rsidRDefault="00A77582">
      <w:pPr>
        <w:pStyle w:val="FirstParagraph"/>
      </w:pPr>
      <w:r>
        <w:t xml:space="preserve">Different specific indispensability arguments correspond to different versions of the claim that mathematical objects are indispensable to our best scientific theories. Most famously, we get the classic </w:t>
      </w:r>
      <w:r w:rsidR="00000A31">
        <w:t>Quinean</w:t>
      </w:r>
      <w:r>
        <w:t xml:space="preserv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argument by cashing out ‘indispensability’ in terms of quantification and literal statement. This result in the following challenge.</w:t>
      </w:r>
    </w:p>
    <w:p w14:paraId="2F2F6856" w14:textId="58B7CD83" w:rsidR="002F438F" w:rsidRDefault="00A77582">
      <w:pPr>
        <w:pStyle w:val="BodyText"/>
      </w:pPr>
      <w:r>
        <w:rPr>
          <w:b/>
        </w:rPr>
        <w:t>Quinean</w:t>
      </w:r>
      <w:r w:rsidR="001C03B1">
        <w:rPr>
          <w:b/>
        </w:rPr>
        <w:fldChar w:fldCharType="begin"/>
      </w:r>
      <w:r w:rsidR="001C03B1">
        <w:instrText xml:space="preserve"> XE "</w:instrText>
      </w:r>
      <w:r w:rsidR="001C03B1" w:rsidRPr="00412A1B">
        <w:instrText>Quinean</w:instrText>
      </w:r>
      <w:r w:rsidR="001C03B1">
        <w:instrText xml:space="preserve">" </w:instrText>
      </w:r>
      <w:r w:rsidR="001C03B1">
        <w:rPr>
          <w:b/>
        </w:rPr>
        <w:fldChar w:fldCharType="end"/>
      </w:r>
      <w:r>
        <w:rPr>
          <w:b/>
        </w:rPr>
        <w:t xml:space="preserve"> (Literal Statement) </w:t>
      </w:r>
      <w:r w:rsidR="00961DBD">
        <w:rPr>
          <w:b/>
        </w:rPr>
        <w:t xml:space="preserve">Indispensability </w:t>
      </w:r>
      <w:r>
        <w:rPr>
          <w:b/>
        </w:rPr>
        <w:t>Challenge</w:t>
      </w:r>
      <w:r>
        <w:t>: How can we literally state our best scientific theories without quantifying over (and thus committing ourselves to) the existence of mathematical objects?</w:t>
      </w:r>
    </w:p>
    <w:p w14:paraId="48C289E0" w14:textId="6731F631" w:rsidR="002F438F" w:rsidRDefault="00A77582">
      <w:pPr>
        <w:pStyle w:val="BodyText"/>
      </w:pPr>
      <w:r>
        <w:t xml:space="preserve">Recall that Quine’s criterion says (in slogan form) that we are committed to believing in all the objects which a theory we believe in quantifies over. To cash out the slogan, consider </w:t>
      </w:r>
      <w:r>
        <w:lastRenderedPageBreak/>
        <w:t xml:space="preserve">any logically regimented theory </w:t>
      </w:r>
      <m:oMath>
        <m:r>
          <w:rPr>
            <w:rFonts w:ascii="Cambria Math" w:hAnsi="Cambria Math"/>
          </w:rPr>
          <m:t>T</m:t>
        </m:r>
      </m:oMath>
      <w:r>
        <w:t>.</w:t>
      </w:r>
      <w:r>
        <w:rPr>
          <w:rStyle w:val="FootnoteReference"/>
        </w:rPr>
        <w:footnoteReference w:id="125"/>
      </w:r>
      <w:r>
        <w:t xml:space="preserve"> If this theory </w:t>
      </w:r>
      <m:oMath>
        <m:r>
          <w:rPr>
            <w:rFonts w:ascii="Cambria Math" w:hAnsi="Cambria Math"/>
          </w:rPr>
          <m:t>T</m:t>
        </m:r>
      </m:oMath>
      <w:r>
        <w:t xml:space="preserve"> logically entails </w:t>
      </w:r>
      <m:oMath>
        <m:r>
          <w:rPr>
            <w:rFonts w:ascii="Cambria Math" w:hAnsi="Cambria Math"/>
          </w:rPr>
          <m:t>∃xFx</m:t>
        </m:r>
      </m:oMath>
      <w:r>
        <w:t xml:space="preserve"> then anyone who accepts </w:t>
      </w:r>
      <m:oMath>
        <m:r>
          <w:rPr>
            <w:rFonts w:ascii="Cambria Math" w:hAnsi="Cambria Math"/>
          </w:rPr>
          <m:t>T</m:t>
        </m:r>
      </m:oMath>
      <w:r>
        <w:t xml:space="preserve"> is committed to believing in the existence of some objects satisfying </w:t>
      </w:r>
      <m:oMath>
        <m:r>
          <w:rPr>
            <w:rFonts w:ascii="Cambria Math" w:hAnsi="Cambria Math"/>
          </w:rPr>
          <m:t>F</m:t>
        </m:r>
      </m:oMath>
      <w:r>
        <w:t xml:space="preserve">. Thus, accepting a theory with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existential quantification over Fs yields ontological commitment to Fs</w:t>
      </w:r>
      <w:r>
        <w:rPr>
          <w:rStyle w:val="FootnoteReference"/>
        </w:rPr>
        <w:footnoteReference w:id="126"/>
      </w:r>
      <w:r>
        <w:t>.</w:t>
      </w:r>
    </w:p>
    <w:p w14:paraId="6A304006" w14:textId="5434DAB2" w:rsidR="002F438F" w:rsidRDefault="00A77582">
      <w:pPr>
        <w:pStyle w:val="BodyText"/>
      </w:pPr>
      <w:r>
        <w:t xml:space="preserve">If all this is true, then philosophers who deny the existence of </w:t>
      </w:r>
      <w:proofErr w:type="gramStart"/>
      <w:r>
        <w:t>some kind of objects</w:t>
      </w:r>
      <w:proofErr w:type="gramEnd"/>
      <w:r>
        <w:t xml:space="preserve"> F face a burden to provide (or at least make it plausible that one could in principle provide) a logical regimentation of their best total theory of the world which doesn’t ‘quantify over Fs,’ i.e., doesn’t imply that </w:t>
      </w:r>
      <m:oMath>
        <m:r>
          <w:rPr>
            <w:rFonts w:ascii="Cambria Math" w:hAnsi="Cambria Math"/>
          </w:rPr>
          <m:t>∃xF</m:t>
        </m:r>
        <m:d>
          <m:dPr>
            <m:ctrlPr>
              <w:rPr>
                <w:rFonts w:ascii="Cambria Math" w:hAnsi="Cambria Math"/>
                <w:i/>
              </w:rPr>
            </m:ctrlPr>
          </m:dPr>
          <m:e>
            <m:r>
              <w:rPr>
                <w:rFonts w:ascii="Cambria Math" w:hAnsi="Cambria Math"/>
              </w:rPr>
              <m:t>x</m:t>
            </m:r>
          </m:e>
        </m:d>
      </m:oMath>
      <w:r>
        <w:t>. Thus, it has been argued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about mathematical objects owes a logical regimentation (which I will sometimes call paraphrase) of all scientific theories they believe in which doesn’t quantify over mathematical objects. I will say more about what it means to adequately capture the content of this theory in a way that doesn’t use mathematical objects below.</w:t>
      </w:r>
    </w:p>
    <w:p w14:paraId="5815045D" w14:textId="2A6D2470" w:rsidR="002F438F" w:rsidRDefault="00A77582">
      <w:pPr>
        <w:pStyle w:val="BodyText"/>
      </w:pPr>
      <w:r>
        <w:t>And philosophers pressing this classic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 maintain that one can’t adequately logically regiment certain key scientific theories nominalists tend to accept without quantifying over mathematical objects. For standard textbook presentations of these theories seem to involve quantification over numbers, and it is not clear how to eliminate this. For example, consider the famous ‘inverse square’ law relating mass, </w:t>
      </w:r>
      <w:proofErr w:type="gramStart"/>
      <w:r>
        <w:t>distance</w:t>
      </w:r>
      <w:proofErr w:type="gramEnd"/>
      <w:r>
        <w:t xml:space="preserve"> and gravitational force.</w:t>
      </w:r>
    </w:p>
    <w:p w14:paraId="395549FD" w14:textId="77777777" w:rsidR="002F438F" w:rsidRDefault="00A77582">
      <w:pPr>
        <w:pStyle w:val="BodyText"/>
      </w:pPr>
      <m:oMathPara>
        <m:oMath>
          <m:r>
            <w:rPr>
              <w:rFonts w:ascii="Cambria Math" w:hAnsi="Cambria Math"/>
            </w:rPr>
            <m:t>F=</m:t>
          </m:r>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m</m:t>
              </m:r>
            </m:e>
            <m:sub>
              <m:r>
                <w:rPr>
                  <w:rFonts w:ascii="Cambria Math" w:hAnsi="Cambria Math"/>
                </w:rPr>
                <m:t>2</m:t>
              </m:r>
            </m:sub>
          </m:sSub>
          <m:r>
            <m:rPr>
              <m:lit/>
            </m:rP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p w14:paraId="18043F76" w14:textId="4447F29A" w:rsidR="002F438F" w:rsidRDefault="00A77582">
      <w:pPr>
        <w:pStyle w:val="BodyText"/>
      </w:pPr>
      <w:r>
        <w:t>It can seem far easier to logically regiment a theory including this law in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way (e.g., in terms of functions from physical objects to real numbers or a mass ratio relation between physical objects and real numbers) than in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way.</w:t>
      </w:r>
    </w:p>
    <w:p w14:paraId="76034F75" w14:textId="77777777" w:rsidR="002F438F" w:rsidRDefault="00A77582">
      <w:pPr>
        <w:pStyle w:val="BodyText"/>
      </w:pPr>
      <w:r>
        <w:t>I take this challenge to be widely accepted as, if not inescapable, something which has enough intuitive force to require an answer. One can think of it as arising from a default presumption that you should be able to say what you mean literally (understood here to require formalization in a logically regimented language</w:t>
      </w:r>
      <w:r>
        <w:rPr>
          <w:rStyle w:val="FootnoteReference"/>
        </w:rPr>
        <w:footnoteReference w:id="127"/>
      </w:r>
      <w:r>
        <w:t xml:space="preserve">) together with the appearance that it’s impossible to </w:t>
      </w:r>
      <w:proofErr w:type="gramStart"/>
      <w:r>
        <w:t>thus literally state certain parts of widely accepted scientific theory</w:t>
      </w:r>
      <w:proofErr w:type="gramEnd"/>
      <w:r>
        <w:t xml:space="preserve"> without quantifying over mathematical objects.</w:t>
      </w:r>
    </w:p>
    <w:p w14:paraId="780C212E" w14:textId="46F114A8" w:rsidR="002F438F" w:rsidRDefault="00A77582">
      <w:pPr>
        <w:pStyle w:val="BodyText"/>
      </w:pPr>
      <w:r>
        <w:lastRenderedPageBreak/>
        <w:t>While there is an obvious intuitive pull to the above literal statement demand, some philosophers of mathematics have rejected it, and hence the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challenge(Azzouni 2003; Melia 1995). They’ve noted that scientists often convey serious theories of what reality is like by speaking about what would be true under assumptions which they don’t believe in (e.g., infinitely deep water, frictionless planes, ideal gasses). And they’ve used the role of such clear fictions in the sciences to reject the literal statement demand - and hence avoid admitting the existence of mathematical objects while accepting Quine’s criterion. </w:t>
      </w:r>
      <w:r w:rsidR="00E15A76">
        <w:t>So</w:t>
      </w:r>
      <w:r w:rsidR="004D2D18">
        <w:t>,</w:t>
      </w:r>
      <w:r w:rsidR="00E15A76">
        <w:t xml:space="preserve"> t</w:t>
      </w:r>
      <w:r>
        <w:t xml:space="preserve">hey allow that the literal truth of </w:t>
      </w:r>
      <w:r w:rsidR="003A2E0F">
        <w:t xml:space="preserve">the </w:t>
      </w:r>
      <w:r w:rsidR="00121675">
        <w:t>theories they state when doing science</w:t>
      </w:r>
      <w:r>
        <w:t xml:space="preserve"> would require the existence of mathematical objects, but they deny that these theories are (literally)  true.</w:t>
      </w:r>
    </w:p>
    <w:p w14:paraId="0461CE49" w14:textId="4FE05228" w:rsidR="002F438F" w:rsidRDefault="00A77582">
      <w:pPr>
        <w:pStyle w:val="BodyText"/>
      </w:pPr>
      <w:r>
        <w:t>The persuasiveness of this response is a matter of significant controversy</w:t>
      </w:r>
      <w:r>
        <w:rPr>
          <w:rStyle w:val="FootnoteReference"/>
        </w:rPr>
        <w:footnoteReference w:id="128"/>
      </w:r>
      <w:r>
        <w:t>. However, even if this response succeeds, it doesn’t protect against the following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worry (raised by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(A. Baker 2005) and advocated in works like (Mark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2019a)), which Platonists have pressed in response.</w:t>
      </w:r>
    </w:p>
    <w:p w14:paraId="373381A4" w14:textId="4CFC32D7" w:rsidR="002F438F" w:rsidRDefault="00A77582">
      <w:pPr>
        <w:pStyle w:val="BodyText"/>
      </w:pPr>
      <w:r>
        <w:rPr>
          <w:b/>
        </w:rPr>
        <w:t>Scientific Explanatory Challenge</w:t>
      </w:r>
      <w:r w:rsidR="00961DBD" w:rsidRPr="003C7FAD">
        <w:fldChar w:fldCharType="begin"/>
      </w:r>
      <w:r w:rsidR="00961DBD">
        <w:instrText xml:space="preserve"> XE "</w:instrText>
      </w:r>
      <w:r w:rsidR="00961DBD" w:rsidRPr="003C7FAD">
        <w:instrText>Scientific Explanatory Challenge</w:instrText>
      </w:r>
      <w:r w:rsidR="00961DBD">
        <w:instrText xml:space="preserve">" </w:instrText>
      </w:r>
      <w:r w:rsidR="00961DBD" w:rsidRPr="003C7FAD">
        <w:fldChar w:fldCharType="end"/>
      </w:r>
      <w:r>
        <w:rPr>
          <w:b/>
        </w:rPr>
        <w:t>:</w:t>
      </w:r>
      <w:r>
        <w:t xml:space="preserve"> Demonstrate that we can </w:t>
      </w:r>
      <w:r>
        <w:rPr>
          <w:i/>
        </w:rPr>
        <w:t>explain</w:t>
      </w:r>
      <w:r>
        <w:t xml:space="preserve"> scientific facts without reference to mathematical objects whose existence we don’t believe in.</w:t>
      </w:r>
    </w:p>
    <w:p w14:paraId="6319B813" w14:textId="2E4A8615" w:rsidR="00884776" w:rsidRPr="00884776" w:rsidRDefault="00A77582" w:rsidP="00884776">
      <w:pPr>
        <w:pStyle w:val="BodyText"/>
      </w:pPr>
      <w:r>
        <w:t>We can fit this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 into the general form given above, if we understand mathematical objects to be indispensable to a theory (literally stated or not) if their existence is required for ideal/adequate explanation of the phenomena which the theory is supposed to explain along the lines the theory suggests. Thus, merely rejecting demands for literal statement doesn’t get nominalists off the hook as </w:t>
      </w:r>
      <w:r w:rsidR="00884776" w:rsidRPr="00884776">
        <w:t xml:space="preserve"> regards indispensability</w:t>
      </w:r>
      <w:r w:rsidR="00362563">
        <w:t xml:space="preserve"> </w:t>
      </w:r>
      <w:r w:rsidR="00884776" w:rsidRPr="00884776">
        <w:t xml:space="preserve">worries as a whole (and I will suggest two additional indispensability </w:t>
      </w:r>
      <w:r w:rsidR="00362563" w:rsidRPr="00884776">
        <w:t>challenges</w:t>
      </w:r>
      <w:r w:rsidR="00884776" w:rsidRPr="00884776">
        <w:t xml:space="preserve"> arise below)</w:t>
      </w:r>
      <w:r w:rsidR="00E2338A">
        <w:t>.</w:t>
      </w:r>
    </w:p>
    <w:p w14:paraId="1E9FC9F0" w14:textId="7C069543" w:rsidR="002F438F" w:rsidRDefault="002F438F">
      <w:pPr>
        <w:pStyle w:val="BodyText"/>
      </w:pPr>
    </w:p>
    <w:p w14:paraId="7312CA43" w14:textId="31E4B21F" w:rsidR="002F438F" w:rsidRDefault="0087207B" w:rsidP="0087207B">
      <w:pPr>
        <w:pStyle w:val="Heading3"/>
        <w:numPr>
          <w:ilvl w:val="0"/>
          <w:numId w:val="0"/>
        </w:numPr>
        <w:ind w:left="720" w:hanging="432"/>
      </w:pPr>
      <w:bookmarkStart w:id="259" w:name="_Toc74224317"/>
      <w:bookmarkStart w:id="260" w:name="answering-indispensability-arguments"/>
      <w:bookmarkEnd w:id="258"/>
      <w:r>
        <w:rPr>
          <w:rStyle w:val="SectionNumber"/>
        </w:rPr>
        <w:t>11</w:t>
      </w:r>
      <w:r w:rsidR="00A77582">
        <w:rPr>
          <w:rStyle w:val="SectionNumber"/>
        </w:rPr>
        <w:t>.3</w:t>
      </w:r>
      <w:r w:rsidR="008E23AC">
        <w:rPr>
          <w:rStyle w:val="SectionNumber"/>
        </w:rPr>
        <w:t xml:space="preserve">. </w:t>
      </w:r>
      <w:r w:rsidR="00A77582">
        <w:tab/>
        <w:t>Answering Indispensability Arguments</w:t>
      </w:r>
      <w:bookmarkEnd w:id="259"/>
    </w:p>
    <w:p w14:paraId="32E65085" w14:textId="6169C47F" w:rsidR="002F438F" w:rsidRDefault="00A77582">
      <w:pPr>
        <w:pStyle w:val="FirstParagraph"/>
      </w:pPr>
      <w:r>
        <w:t>Now what does it take for a philosopher to adequately answer an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challenge?</w:t>
      </w:r>
    </w:p>
    <w:p w14:paraId="48ABD29C" w14:textId="7C5C5BA6" w:rsidR="002F438F" w:rsidRDefault="00417625" w:rsidP="00417625">
      <w:pPr>
        <w:pStyle w:val="Heading4"/>
        <w:numPr>
          <w:ilvl w:val="0"/>
          <w:numId w:val="0"/>
        </w:numPr>
        <w:ind w:left="864" w:hanging="144"/>
      </w:pPr>
      <w:bookmarkStart w:id="261" w:name="sec:indispense:specific_problem_cases"/>
      <w:r>
        <w:rPr>
          <w:rStyle w:val="SectionNumber"/>
        </w:rPr>
        <w:t>11.3.1</w:t>
      </w:r>
      <w:r w:rsidR="00A77582">
        <w:tab/>
        <w:t>Motivation Via Specific Problem Cases</w:t>
      </w:r>
    </w:p>
    <w:p w14:paraId="02BB91C7" w14:textId="744B448D" w:rsidR="002F438F" w:rsidRDefault="00A77582">
      <w:pPr>
        <w:pStyle w:val="FirstParagraph"/>
      </w:pPr>
      <w:r>
        <w:t>It might seem that, to answer the above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worry,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must show how to </w:t>
      </w:r>
      <w:proofErr w:type="gramStart"/>
      <w:r>
        <w:t>plausibly logically regiment their best scientific theories</w:t>
      </w:r>
      <w:proofErr w:type="gramEnd"/>
      <w:r>
        <w:t xml:space="preserve"> without quantifying over mathematical objects. However, taken literally, this requirement unfairly stacks the deck against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For, plausibly, independent philosophical puzzles in metaphysics and the philosophy of science, physics, biology etc. currently prevent </w:t>
      </w:r>
      <w:r>
        <w:rPr>
          <w:i/>
        </w:rPr>
        <w:t>everyone</w:t>
      </w:r>
      <w:r>
        <w:t xml:space="preserv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and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alike) from attractively logically regimenting certain parts of our best total scientific theory. Indeed</w:t>
      </w:r>
      <w:r w:rsidR="00173A81">
        <w:t>,</w:t>
      </w:r>
      <w:r>
        <w:t xml:space="preserve"> in some cases it seems clear that accepting the existence of mathematical objects </w:t>
      </w:r>
      <w:r>
        <w:rPr>
          <w:i/>
        </w:rPr>
        <w:t>couldn’t possibly help</w:t>
      </w:r>
      <w:r>
        <w:t xml:space="preserve"> clear the roadblocks to attractively logically </w:t>
      </w:r>
      <w:r>
        <w:lastRenderedPageBreak/>
        <w:t>regimenting a certain kind of physical theory. Mathematical nominalists’ failure to solve these puzzles shouldn’t count against them.</w:t>
      </w:r>
    </w:p>
    <w:p w14:paraId="70D4305E" w14:textId="67C8896A" w:rsidR="002F438F" w:rsidRDefault="00A77582">
      <w:pPr>
        <w:pStyle w:val="BodyText"/>
      </w:pPr>
      <w:r>
        <w:t>Instead, I take it,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only create a serious challenge for a mathematical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because, and to the extent that, philosophers pressing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have highlighted specific portions of our best scientific theory, such that one of the two following conditions holds.</w:t>
      </w:r>
    </w:p>
    <w:p w14:paraId="17508562" w14:textId="0F80919C" w:rsidR="002F438F" w:rsidRDefault="00A77582" w:rsidP="0011005C">
      <w:pPr>
        <w:numPr>
          <w:ilvl w:val="0"/>
          <w:numId w:val="29"/>
        </w:numPr>
      </w:pPr>
      <w:r>
        <w:t xml:space="preserve">We can currently see how to attractively </w:t>
      </w:r>
      <w:proofErr w:type="spellStart"/>
      <w:r w:rsidR="0028388A">
        <w:t>platonistically</w:t>
      </w:r>
      <w:proofErr w:type="spellEnd"/>
      <w:r>
        <w:t xml:space="preserve"> paraphrase </w:t>
      </w:r>
      <w:r>
        <w:rPr>
          <w:i/>
        </w:rPr>
        <w:t>this portion</w:t>
      </w:r>
      <w:r>
        <w:t xml:space="preserve"> of our total scientific theory, but not how to </w:t>
      </w:r>
      <w:proofErr w:type="spellStart"/>
      <w:r>
        <w:t>nominalistically</w:t>
      </w:r>
      <w:proofErr w:type="spellEnd"/>
      <w:r>
        <w:t xml:space="preserve"> paraphrase it.</w:t>
      </w:r>
    </w:p>
    <w:p w14:paraId="0719B521" w14:textId="137999CB" w:rsidR="002F438F" w:rsidRDefault="00A77582" w:rsidP="0011005C">
      <w:pPr>
        <w:numPr>
          <w:ilvl w:val="0"/>
          <w:numId w:val="29"/>
        </w:numPr>
      </w:pPr>
      <w:r>
        <w:t>We have some positive argument (such as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counting argument to be discussed in chapter </w:t>
      </w:r>
      <w:hyperlink w:anchor="ch:physical_magnitudes">
        <w:r w:rsidR="005A544B">
          <w:rPr>
            <w:rStyle w:val="Hyperlink"/>
          </w:rPr>
          <w:t>14</w:t>
        </w:r>
      </w:hyperlink>
      <w:r>
        <w:t xml:space="preserve"> below) that no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theory can adequately logically regiment this portion of our total theory.</w:t>
      </w:r>
    </w:p>
    <w:p w14:paraId="00467322" w14:textId="6ED6214E" w:rsidR="002F438F" w:rsidRDefault="00A77582">
      <w:pPr>
        <w:pStyle w:val="FirstParagraph"/>
      </w:pPr>
      <w:r>
        <w:t>And if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address all known specific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(by either providing a paraphrase strategy that lets one adequately capture the content of the disputed portions of our best scientific theory or blocking/refuting the relevant specific arguments) then they will also count as sufficiently diffusing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w:t>
      </w:r>
      <w:r>
        <w:rPr>
          <w:rStyle w:val="FootnoteReference"/>
        </w:rPr>
        <w:footnoteReference w:id="129"/>
      </w:r>
      <w:r>
        <w:t xml:space="preserve"> (at least for the time being).</w:t>
      </w:r>
    </w:p>
    <w:p w14:paraId="29BB7F0C" w14:textId="589C1A82" w:rsidR="002F438F" w:rsidRDefault="00417625" w:rsidP="00417625">
      <w:pPr>
        <w:pStyle w:val="Heading4"/>
        <w:numPr>
          <w:ilvl w:val="0"/>
          <w:numId w:val="0"/>
        </w:numPr>
        <w:ind w:left="864" w:hanging="144"/>
      </w:pPr>
      <w:bookmarkStart w:id="262" w:name="sec:indispense:adequate_paraphrase"/>
      <w:bookmarkEnd w:id="261"/>
      <w:r>
        <w:rPr>
          <w:rStyle w:val="SectionNumber"/>
        </w:rPr>
        <w:t>11.3.2</w:t>
      </w:r>
      <w:r w:rsidR="00A77582">
        <w:tab/>
        <w:t>Adequate Paraphrase, Craig’s Theorem and Expressive Power</w:t>
      </w:r>
    </w:p>
    <w:p w14:paraId="1905C2D5" w14:textId="2A7BE1B1" w:rsidR="002F438F" w:rsidRDefault="00A77582">
      <w:pPr>
        <w:pStyle w:val="FirstParagraph"/>
      </w:pPr>
      <w:r>
        <w:t>Second, we can ask, what does it take for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(or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logical regimentation to literally state a natural language scientific theory? What does a logical regimentation of a part of our best scientific theory (in response to a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challenge) need to do? .</w:t>
      </w:r>
    </w:p>
    <w:p w14:paraId="0D103495" w14:textId="18F07BCB" w:rsidR="002F438F" w:rsidRDefault="00A77582">
      <w:pPr>
        <w:pStyle w:val="BodyText"/>
      </w:pPr>
      <w:r>
        <w:t>First, it’s traditional and appealing to think that nominalistic logical regimentations provided in response to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challenge should be something which a human being could believe and assert. This gives rise to an expectation that a single natural language theory should be paraphrased by a single/finite collection of sentences</w:t>
      </w:r>
      <w:r>
        <w:rPr>
          <w:rStyle w:val="FootnoteReference"/>
        </w:rPr>
        <w:footnoteReference w:id="130"/>
      </w:r>
      <w:r>
        <w:t xml:space="preserve"> in a finite human-learnable language.</w:t>
      </w:r>
    </w:p>
    <w:p w14:paraId="41BDEB61" w14:textId="6A02829E" w:rsidR="002F438F" w:rsidRDefault="00A77582">
      <w:pPr>
        <w:pStyle w:val="BodyText"/>
      </w:pPr>
      <w:r>
        <w:t>Second</w:t>
      </w:r>
      <w:r w:rsidR="00666D38">
        <w:t>,</w:t>
      </w:r>
      <w:r>
        <w:t xml:space="preserve"> we might want our nominalistic physical theory to capture the </w:t>
      </w:r>
      <w:r>
        <w:rPr>
          <w:i/>
        </w:rPr>
        <w:t>inferential role</w:t>
      </w:r>
      <w:r>
        <w:t xml:space="preserve"> of our best scientific theory in combining with other claims we might learn are true to derive concrete consequences about whether a </w:t>
      </w:r>
      <w:r w:rsidR="00BA3A97">
        <w:t>cannon</w:t>
      </w:r>
      <w:r>
        <w:t xml:space="preserve"> ball will land before a feather and the like.</w:t>
      </w:r>
      <w:r w:rsidR="00666D38">
        <w:t>,,</w:t>
      </w:r>
      <w:r>
        <w:t xml:space="preserve"> Thus we might want a general paraphrase </w:t>
      </w:r>
      <w:r>
        <w:rPr>
          <w:i/>
        </w:rPr>
        <w:t>strategy</w:t>
      </w:r>
      <w:r>
        <w:t xml:space="preserve"> which can formalize both our scientific theory and a range of other scientific and observational statements S which can be used to derive statements from that theory – not just a logical regimentation of our best scientific theory alone. The above human </w:t>
      </w:r>
      <w:proofErr w:type="spellStart"/>
      <w:r w:rsidR="00987381">
        <w:t>graspability</w:t>
      </w:r>
      <w:proofErr w:type="spellEnd"/>
      <w:r>
        <w:t xml:space="preserve"> idea — that the answer to a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challenge should be something we (finite creatures speaking a human learnable language) could </w:t>
      </w:r>
      <w:proofErr w:type="gramStart"/>
      <w:r>
        <w:lastRenderedPageBreak/>
        <w:t>actually say</w:t>
      </w:r>
      <w:proofErr w:type="gramEnd"/>
      <w:r>
        <w:t xml:space="preserve"> in response to a demand — also motivates a uniformity expectation.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should be able to systematically unpack and explain what they really mean by their natural language scientific theory. Thus, one might expect that there should be a computable procedure that generates a nominalistic logical regimentation from the original English statement, when original is sufficiently clear</w:t>
      </w:r>
      <w:r>
        <w:rPr>
          <w:rStyle w:val="FootnoteReference"/>
        </w:rPr>
        <w:footnoteReference w:id="131"/>
      </w:r>
      <w:r>
        <w:t>.</w:t>
      </w:r>
    </w:p>
    <w:p w14:paraId="2DFBCB5F" w14:textId="77777777" w:rsidR="002F438F" w:rsidRDefault="00A77582">
      <w:pPr>
        <w:pStyle w:val="BodyText"/>
      </w:pPr>
      <w:r>
        <w:t xml:space="preserve">A third and, I think, crucial and under-emphasized desideratum is that our nominalistic formalizations of scientific theories should be </w:t>
      </w:r>
      <w:r>
        <w:rPr>
          <w:i/>
        </w:rPr>
        <w:t>able to express the kinds of constraints on non-mathematical reality which we intuitively expect the scientific theory being paraphrased to express</w:t>
      </w:r>
      <w:r>
        <w:t>.</w:t>
      </w:r>
    </w:p>
    <w:p w14:paraId="2FB5BAE7" w14:textId="08186E9A" w:rsidR="002F438F" w:rsidRDefault="00A77582">
      <w:pPr>
        <w:pStyle w:val="BodyText"/>
      </w:pPr>
      <w:r>
        <w:t>To illustrate this point, consider Craig’s theorem. Craig’s Theorem</w:t>
      </w:r>
      <w:r w:rsidR="000325A9">
        <w:fldChar w:fldCharType="begin"/>
      </w:r>
      <w:r w:rsidR="000325A9">
        <w:instrText xml:space="preserve"> </w:instrText>
      </w:r>
      <w:r w:rsidR="00EE1EFE">
        <w:instrText>XE “Craig’s Interpolation Theorem”</w:instrText>
      </w:r>
      <w:r w:rsidR="000325A9">
        <w:instrText xml:space="preserve"> </w:instrText>
      </w:r>
      <w:r w:rsidR="000325A9">
        <w:fldChar w:fldCharType="end"/>
      </w:r>
      <w:r>
        <w:t xml:space="preserve"> might seem to immediately answer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by showing that we can always transform a </w:t>
      </w:r>
      <w:r w:rsidR="00BD2A59">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theory into a nominalistic theory that has all the same nominalistic consequences. For, as Stanford </w:t>
      </w:r>
      <w:r w:rsidR="002714CB">
        <w:t>Encyclopedia</w:t>
      </w:r>
      <w:r>
        <w:t>, puts it (Mark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2019b)</w:t>
      </w:r>
    </w:p>
    <w:p w14:paraId="69CFFD04" w14:textId="756689C0" w:rsidR="002F438F" w:rsidRDefault="00A77582">
      <w:pPr>
        <w:pStyle w:val="BlockText"/>
      </w:pPr>
      <w:r>
        <w:t xml:space="preserve">[Craig’s theorem] states that relative to a partition of the vocabulary of an axiomatizable theory </w:t>
      </w:r>
      <m:oMath>
        <m:r>
          <w:rPr>
            <w:rFonts w:ascii="Cambria Math" w:hAnsi="Cambria Math"/>
          </w:rPr>
          <m:t>T</m:t>
        </m:r>
      </m:oMath>
      <w:r>
        <w:t xml:space="preserve"> into two classes, </w:t>
      </w:r>
      <m:oMath>
        <m:r>
          <w:rPr>
            <w:rFonts w:ascii="Cambria Math" w:hAnsi="Cambria Math"/>
          </w:rPr>
          <m:t>t</m:t>
        </m:r>
      </m:oMath>
      <w:r>
        <w:t xml:space="preserve"> and </w:t>
      </w:r>
      <m:oMath>
        <m:r>
          <w:rPr>
            <w:rFonts w:ascii="Cambria Math" w:hAnsi="Cambria Math"/>
          </w:rPr>
          <m:t>o</m:t>
        </m:r>
      </m:oMath>
      <w:r>
        <w:t xml:space="preserve"> (theoretical and observational, say) there exists an axiomatizable theory </w:t>
      </w:r>
      <m:oMath>
        <m:sSup>
          <m:sSupPr>
            <m:ctrlPr>
              <w:rPr>
                <w:rFonts w:ascii="Cambria Math" w:hAnsi="Cambria Math"/>
              </w:rPr>
            </m:ctrlPr>
          </m:sSupPr>
          <m:e>
            <m:r>
              <w:rPr>
                <w:rFonts w:ascii="Cambria Math" w:hAnsi="Cambria Math"/>
              </w:rPr>
              <m:t>T</m:t>
            </m:r>
          </m:e>
          <m:sup>
            <m:r>
              <w:rPr>
                <w:rFonts w:ascii="Cambria Math" w:hAnsi="Cambria Math"/>
              </w:rPr>
              <m:t>*</m:t>
            </m:r>
          </m:sup>
        </m:sSup>
      </m:oMath>
      <w:r>
        <w:t xml:space="preserve"> in the language whose only non-logical vocabulary is </w:t>
      </w:r>
      <m:oMath>
        <m:r>
          <w:rPr>
            <w:rFonts w:ascii="Cambria Math" w:hAnsi="Cambria Math"/>
          </w:rPr>
          <m:t>o</m:t>
        </m:r>
      </m:oMath>
      <w:r>
        <w:t xml:space="preserve">, [which implies ] all and only the consequences of </w:t>
      </w:r>
      <m:oMath>
        <m:r>
          <w:rPr>
            <w:rFonts w:ascii="Cambria Math" w:hAnsi="Cambria Math"/>
          </w:rPr>
          <m:t>T</m:t>
        </m:r>
      </m:oMath>
      <w:r>
        <w:t xml:space="preserve"> that are expressible in </w:t>
      </w:r>
      <m:oMath>
        <m:r>
          <w:rPr>
            <w:rFonts w:ascii="Cambria Math" w:hAnsi="Cambria Math"/>
          </w:rPr>
          <m:t>o</m:t>
        </m:r>
      </m:oMath>
      <w:r>
        <w:t xml:space="preserve"> alone. If the vocabulary of the theory can be partitioned in the way that Craig’s theorem requires, then the theory can be </w:t>
      </w:r>
      <w:r w:rsidR="00563695">
        <w:t>re-axiomatized</w:t>
      </w:r>
      <w:r>
        <w:t xml:space="preserve"> so that apparent reference to any given theoretical entity is eliminated.</w:t>
      </w:r>
    </w:p>
    <w:p w14:paraId="6B2A7F22" w14:textId="281E07E3" w:rsidR="002F438F" w:rsidRDefault="00A77582">
      <w:pPr>
        <w:pStyle w:val="FirstParagraph"/>
      </w:pPr>
      <w:r>
        <w:t>However, it is generally agreed that Craig’s theorem does not suffice to block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Why? People sometimes say that such theories are inelegant and unexplanatory. For example, in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1980) Field raises the point about Craig’s theorem and writes as follows</w:t>
      </w:r>
    </w:p>
    <w:p w14:paraId="585C1EC8" w14:textId="77777777" w:rsidR="002F438F" w:rsidRDefault="00A77582">
      <w:pPr>
        <w:pStyle w:val="BlockText"/>
      </w:pPr>
      <w:r>
        <w:t>[S]</w:t>
      </w:r>
      <w:proofErr w:type="spellStart"/>
      <w:r>
        <w:t>ince</w:t>
      </w:r>
      <w:proofErr w:type="spellEnd"/>
      <w:r>
        <w:t xml:space="preserve"> I don’t know any formal conditions that would rule out such formal trickery, let me simply say that by ‘theory’ I mean a reasonably attractive theory. ‘Theories’ [like the ones we’d get by applying Craig’s theorem] are obviously uninteresting, since they do nothing whatever towards explaining the phenomenon in question in terms of a small number of basic principles.</w:t>
      </w:r>
    </w:p>
    <w:p w14:paraId="6115B9FE" w14:textId="068715F7" w:rsidR="002F438F" w:rsidRDefault="00A77582">
      <w:pPr>
        <w:pStyle w:val="FirstParagraph"/>
      </w:pPr>
      <w:r>
        <w:t>I agree that the type of nominalistic paraphrases that are ensured to exist by Craig’s theorem can fail to answer important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type worries, through failing to be explanatory. ’</w:t>
      </w:r>
    </w:p>
    <w:p w14:paraId="198D2F3A" w14:textId="46D4BD7C" w:rsidR="002F438F" w:rsidRDefault="00A77582">
      <w:pPr>
        <w:pStyle w:val="BodyText"/>
      </w:pPr>
      <w:r>
        <w:lastRenderedPageBreak/>
        <w:t xml:space="preserve">However, there’s another important further way </w:t>
      </w:r>
      <w:proofErr w:type="spellStart"/>
      <w:r>
        <w:t>Cragian</w:t>
      </w:r>
      <w:proofErr w:type="spellEnd"/>
      <w:r>
        <w:t xml:space="preserve"> paraphrases can fall short. Even when such regimentations</w:t>
      </w:r>
      <w:r w:rsidR="00671B92">
        <w:t xml:space="preserve"> </w:t>
      </w:r>
      <w:r>
        <w:t xml:space="preserve"> logically imply all the same sentences involving purely nominalistic relations (i.e., relations which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and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agree necessarily don’t apply to/relate any mathematical objects) as a </w:t>
      </w:r>
      <w:proofErr w:type="spellStart"/>
      <w:r>
        <w:t>Platonistically</w:t>
      </w:r>
      <w:proofErr w:type="spellEnd"/>
      <w:r>
        <w:t xml:space="preserve"> regimented physical theory, they can fail to answer </w:t>
      </w:r>
      <w:r w:rsidR="00D67E2C">
        <w:t>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because the nominalistic vocabulary used by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regimentation of a theory is too impoverished to express the intuitive content of the scientific theory being logically regimented.</w:t>
      </w:r>
    </w:p>
    <w:p w14:paraId="58597167" w14:textId="3909C6E8" w:rsidR="002F438F" w:rsidRDefault="00E458F2">
      <w:pPr>
        <w:pStyle w:val="BodyText"/>
      </w:pPr>
      <w:r>
        <w:t>Consider a straightforward Platonist</w:t>
      </w:r>
      <w:r>
        <w:fldChar w:fldCharType="begin"/>
      </w:r>
      <w:r>
        <w:instrText xml:space="preserve"> XE "</w:instrText>
      </w:r>
      <w:r w:rsidRPr="00F409F4">
        <w:instrText>Platonistic</w:instrText>
      </w:r>
      <w:r>
        <w:instrText xml:space="preserve">" </w:instrText>
      </w:r>
      <w:r>
        <w:fldChar w:fldCharType="end"/>
      </w:r>
      <w:r>
        <w:t xml:space="preserve"> logical regimentation of a physics textbook theory which makes lots of predictions about the (say) position, mass, charge etc., of physical objects by first-order</w:t>
      </w:r>
      <w:r>
        <w:fldChar w:fldCharType="begin"/>
      </w:r>
      <w:r>
        <w:instrText xml:space="preserve"> XE "</w:instrText>
      </w:r>
      <w:r w:rsidRPr="00141E8B">
        <w:instrText>first-order</w:instrText>
      </w:r>
      <w:r>
        <w:instrText xml:space="preserve">" </w:instrText>
      </w:r>
      <w:r>
        <w:fldChar w:fldCharType="end"/>
      </w:r>
      <w:r>
        <w:t xml:space="preserve"> logically implying many claims about how certain relation between objects and numbers (e.g., a mass in grams relation M(</w:t>
      </w:r>
      <w:proofErr w:type="spellStart"/>
      <w:r>
        <w:t>x,y</w:t>
      </w:r>
      <w:proofErr w:type="spellEnd"/>
      <w:r>
        <w:t xml:space="preserve">) relating objects to real numbers or a mass ration relation relating pairs of objects to real numbers) apply. </w:t>
      </w:r>
      <w:r w:rsidR="00A77582">
        <w:t xml:space="preserve">As these predictions are not nominalistic consequences in the sense above, our </w:t>
      </w:r>
      <w:proofErr w:type="spellStart"/>
      <w:r w:rsidR="00A77582">
        <w:t>Craigain</w:t>
      </w:r>
      <w:proofErr w:type="spellEnd"/>
      <w:r w:rsidR="00A77582">
        <w:t xml:space="preserve"> </w:t>
      </w:r>
      <w:r w:rsidR="00B814E1">
        <w:t>re-axiomatization</w:t>
      </w:r>
      <w:r w:rsidR="00A77582">
        <w:t xml:space="preserve"> of this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rsidR="00A77582">
        <w:t xml:space="preserve"> theory need not preserve them. It might not make any predictions about objects’ mass, charge etc. at all!</w:t>
      </w:r>
      <w:r w:rsidR="00A77582">
        <w:rPr>
          <w:rStyle w:val="FootnoteReference"/>
        </w:rPr>
        <w:footnoteReference w:id="132"/>
      </w:r>
    </w:p>
    <w:p w14:paraId="7A605222" w14:textId="171FF749" w:rsidR="002F438F" w:rsidRDefault="00A77582">
      <w:pPr>
        <w:pStyle w:val="BodyText"/>
      </w:pPr>
      <w:r>
        <w:t xml:space="preserve">Accordingly, nominalistic regimentations of a theory (including those with the good feature guaranteed by Craig’s theorem) can fail because they are </w:t>
      </w:r>
      <w:r>
        <w:rPr>
          <w:i/>
        </w:rPr>
        <w:t>expressively inadequate</w:t>
      </w:r>
      <w:r>
        <w:t xml:space="preserve">, even if they aren’t </w:t>
      </w:r>
      <w:r>
        <w:rPr>
          <w:i/>
        </w:rPr>
        <w:t>explanatorily bad</w:t>
      </w:r>
      <w:r>
        <w:t>.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paraphrase produced by applying Craig’s theorem to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formalization of a scientific theory can fail to constrain physical reality</w:t>
      </w:r>
      <w:r>
        <w:rPr>
          <w:rStyle w:val="FootnoteReference"/>
        </w:rPr>
        <w:footnoteReference w:id="133"/>
      </w:r>
      <w:r>
        <w:t xml:space="preserve"> in the way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takes the natural language scientific theory to </w:t>
      </w:r>
      <w:r>
        <w:lastRenderedPageBreak/>
        <w:t xml:space="preserve">(even if this </w:t>
      </w:r>
      <w:proofErr w:type="spellStart"/>
      <w:r>
        <w:t>Craigain</w:t>
      </w:r>
      <w:proofErr w:type="spellEnd"/>
      <w:r>
        <w:t xml:space="preserve"> translation is unified and explanatory so far as it goes</w:t>
      </w:r>
      <w:r>
        <w:rPr>
          <w:rStyle w:val="FootnoteReference"/>
        </w:rPr>
        <w:footnoteReference w:id="134"/>
      </w:r>
      <w:r>
        <w:t>). Therefore, Craig’s Interpolation theorem</w:t>
      </w:r>
      <w:r w:rsidR="000325A9">
        <w:fldChar w:fldCharType="begin"/>
      </w:r>
      <w:r w:rsidR="000325A9">
        <w:instrText xml:space="preserve"> XE "</w:instrText>
      </w:r>
      <w:r w:rsidR="000325A9" w:rsidRPr="003B1E35">
        <w:instrText>Craig’s Interpolation theorem</w:instrText>
      </w:r>
      <w:r w:rsidR="000325A9">
        <w:instrText xml:space="preserve">" </w:instrText>
      </w:r>
      <w:r w:rsidR="000325A9">
        <w:fldChar w:fldCharType="end"/>
      </w:r>
      <w:r>
        <w:t xml:space="preserve"> does not, on </w:t>
      </w:r>
      <w:r w:rsidR="00852760">
        <w:t>its</w:t>
      </w:r>
      <w:r>
        <w:t xml:space="preserve"> own, provide a satisfactory answer to Quine’s literal statement challenge.</w:t>
      </w:r>
    </w:p>
    <w:p w14:paraId="5C3BDAC3" w14:textId="244C6E45" w:rsidR="002F438F" w:rsidRDefault="00A77582">
      <w:pPr>
        <w:pStyle w:val="BodyText"/>
      </w:pPr>
      <w:r>
        <w:t xml:space="preserve">I will say that an </w:t>
      </w:r>
      <w:r>
        <w:rPr>
          <w:b/>
        </w:rPr>
        <w:t>adequate</w:t>
      </w:r>
      <w:r>
        <w:t xml:space="preserve"> paraphrase</w:t>
      </w:r>
      <w:r w:rsidR="005E5CA5">
        <w:fldChar w:fldCharType="begin"/>
      </w:r>
      <w:r w:rsidR="005E5CA5">
        <w:instrText xml:space="preserve"> XE "</w:instrText>
      </w:r>
      <w:r w:rsidR="005E5CA5" w:rsidRPr="00AF2CAB">
        <w:instrText>adequate paraphrase</w:instrText>
      </w:r>
      <w:r w:rsidR="005E5CA5">
        <w:instrText xml:space="preserve">" </w:instrText>
      </w:r>
      <w:r w:rsidR="005E5CA5">
        <w:fldChar w:fldCharType="end"/>
      </w:r>
      <w:r>
        <w:t xml:space="preserve"> strategy for some chunk of scientific practice is an algorithmic function which maps a collection of sentences S (sufficient to rationally reconstruct the practice in question) to a collection of formal sentences in some human learnable language L, in a way that preserves the truth-conditions for these sentences.</w:t>
      </w:r>
    </w:p>
    <w:p w14:paraId="7F4440C7" w14:textId="0DB2F549" w:rsidR="002F438F" w:rsidRDefault="00A77582">
      <w:pPr>
        <w:pStyle w:val="BodyText"/>
      </w:pPr>
      <w:r>
        <w:t xml:space="preserve">In the rest of this </w:t>
      </w:r>
      <w:r w:rsidR="00852760">
        <w:t>book,</w:t>
      </w:r>
      <w:r>
        <w:t xml:space="preserve"> I will consider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paraphrase strategy that produces logical regimentations which Platonists are forced to acknowledge as expressively adequate in the following sense. We can prove from metaphysical principles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accepts, that applying this paraphrase strategy to a scientific sentence </w:t>
      </w:r>
      <m:oMath>
        <m:r>
          <w:rPr>
            <w:rFonts w:ascii="Cambria Math" w:hAnsi="Cambria Math"/>
          </w:rPr>
          <m:t>Φ</m:t>
        </m:r>
      </m:oMath>
      <w:r>
        <w:t xml:space="preserve"> produces a nominalistic translation T(</w:t>
      </w:r>
      <m:oMath>
        <m:r>
          <w:rPr>
            <w:rFonts w:ascii="Cambria Math" w:hAnsi="Cambria Math"/>
          </w:rPr>
          <m:t>Φ</m:t>
        </m:r>
      </m:oMath>
      <w:r>
        <w:t xml:space="preserve">), which is true at </w:t>
      </w:r>
      <w:proofErr w:type="gramStart"/>
      <w:r>
        <w:t>exactly the same</w:t>
      </w:r>
      <w:proofErr w:type="gramEnd"/>
      <w:r>
        <w:t xml:space="preserve">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as </w:t>
      </w:r>
      <m:oMath>
        <m:r>
          <w:rPr>
            <w:rFonts w:ascii="Cambria Math" w:hAnsi="Cambria Math"/>
          </w:rPr>
          <m:t>Φ</m:t>
        </m:r>
      </m:oMath>
      <w:r>
        <w:t>. Accordingly, if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regimentation gets the truth conditions for the relevant physical theory right then so can the </w:t>
      </w:r>
      <w:proofErr w:type="spellStart"/>
      <w:r>
        <w:t>nominalsitic</w:t>
      </w:r>
      <w:proofErr w:type="spellEnd"/>
      <w:r>
        <w:t xml:space="preserve"> regimentation.</w:t>
      </w:r>
    </w:p>
    <w:p w14:paraId="78761F9B" w14:textId="3049AFEF" w:rsidR="002F438F" w:rsidRDefault="00A77582">
      <w:pPr>
        <w:pStyle w:val="BodyText"/>
      </w:pPr>
      <w:r>
        <w:t>In what follows, I’ll call a logical regimentation strategy that captures the intended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truth conditions a scientific theory would have </w:t>
      </w:r>
      <w:r>
        <w:rPr>
          <w:i/>
        </w:rPr>
        <w:t>if</w:t>
      </w:r>
      <w:r>
        <w:t xml:space="preserve"> we Platonism was true a </w:t>
      </w:r>
      <w:proofErr w:type="spellStart"/>
      <w:r>
        <w:rPr>
          <w:b/>
        </w:rPr>
        <w:t>Platonistically</w:t>
      </w:r>
      <w:proofErr w:type="spellEnd"/>
      <w:r>
        <w:rPr>
          <w:b/>
        </w:rPr>
        <w:t xml:space="preserve"> acceptable paraphrase strategy</w:t>
      </w:r>
      <w:r>
        <w:t xml:space="preserve"> and a paraphrase strategy that does the above even if there are no mathematical objects a </w:t>
      </w:r>
      <w:proofErr w:type="spellStart"/>
      <w:r>
        <w:rPr>
          <w:b/>
        </w:rPr>
        <w:t>nominalistically</w:t>
      </w:r>
      <w:proofErr w:type="spellEnd"/>
      <w:r>
        <w:rPr>
          <w:b/>
        </w:rPr>
        <w:t xml:space="preserve"> acceptable paraphrase strategy</w:t>
      </w:r>
      <w:r>
        <w:t xml:space="preserve">. Note that a </w:t>
      </w:r>
      <w:proofErr w:type="spellStart"/>
      <w:r>
        <w:t>Platonistically</w:t>
      </w:r>
      <w:proofErr w:type="spellEnd"/>
      <w:r>
        <w:t xml:space="preserve"> acceptable paraphrase generally won’t look adequate from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point of view. For it is likely to pair scientific sentences with sentences that imply the existence of mathematical objects, and hence are false at all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w:t>
      </w:r>
      <w:r>
        <w:rPr>
          <w:rStyle w:val="FootnoteReference"/>
        </w:rPr>
        <w:footnoteReference w:id="135"/>
      </w:r>
    </w:p>
    <w:p w14:paraId="66A76D53" w14:textId="77B1CFFB" w:rsidR="002F438F" w:rsidRDefault="00A77582" w:rsidP="00AD0FEA">
      <w:pPr>
        <w:pStyle w:val="Heading3"/>
        <w:numPr>
          <w:ilvl w:val="1"/>
          <w:numId w:val="78"/>
        </w:numPr>
      </w:pPr>
      <w:bookmarkStart w:id="263" w:name="sec:indispens:reference_and_grounding"/>
      <w:bookmarkEnd w:id="260"/>
      <w:bookmarkEnd w:id="262"/>
      <w:r>
        <w:lastRenderedPageBreak/>
        <w:tab/>
      </w:r>
      <w:bookmarkStart w:id="264" w:name="_Toc74224318"/>
      <w:r>
        <w:t>Other Indispensability Worries</w:t>
      </w:r>
      <w:bookmarkEnd w:id="264"/>
    </w:p>
    <w:p w14:paraId="4019F845" w14:textId="2DCB9F49" w:rsidR="002F438F" w:rsidRDefault="00417625" w:rsidP="00417625">
      <w:pPr>
        <w:pStyle w:val="Heading4"/>
        <w:numPr>
          <w:ilvl w:val="0"/>
          <w:numId w:val="0"/>
        </w:numPr>
        <w:ind w:left="864" w:hanging="144"/>
      </w:pPr>
      <w:bookmarkStart w:id="265" w:name="reference-and-grounding-worries"/>
      <w:r>
        <w:rPr>
          <w:rStyle w:val="SectionNumber"/>
        </w:rPr>
        <w:t>11.4.1</w:t>
      </w:r>
      <w:r w:rsidR="00A77582">
        <w:tab/>
        <w:t>Reference and Grounding Worries</w:t>
      </w:r>
    </w:p>
    <w:p w14:paraId="3F565738" w14:textId="432F7F28" w:rsidR="002F438F" w:rsidRDefault="00A77582">
      <w:pPr>
        <w:pStyle w:val="FirstParagraph"/>
      </w:pPr>
      <w:r>
        <w:t>In addition to the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and Explanatory Indispensability</w:t>
      </w:r>
      <w:r w:rsidR="006E28FA">
        <w:fldChar w:fldCharType="begin"/>
      </w:r>
      <w:r w:rsidR="006E28FA">
        <w:instrText xml:space="preserve"> XE "</w:instrText>
      </w:r>
      <w:r w:rsidR="006E28FA" w:rsidRPr="00A349DF">
        <w:instrText>explanatory indispensability</w:instrText>
      </w:r>
      <w:r w:rsidR="006E28FA">
        <w:instrText xml:space="preserve">" </w:instrText>
      </w:r>
      <w:r w:rsidR="006E28FA">
        <w:fldChar w:fldCharType="end"/>
      </w:r>
      <w:r>
        <w:t xml:space="preserve"> problem</w:t>
      </w:r>
      <w:r w:rsidR="003471DF">
        <w:t>s</w:t>
      </w:r>
      <w:r>
        <w:t>, there are two other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challenges facing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I will call these the Finitary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and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challenges.</w:t>
      </w:r>
    </w:p>
    <w:p w14:paraId="6E5CC540" w14:textId="732D6289" w:rsidR="002F438F" w:rsidRDefault="00A77582">
      <w:pPr>
        <w:pStyle w:val="BodyText"/>
      </w:pPr>
      <w:r>
        <w:t>Let’s begin with the Finitary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explaining challenge</w:t>
      </w:r>
      <w:r w:rsidR="004B6D4F">
        <w:fldChar w:fldCharType="begin"/>
      </w:r>
      <w:r w:rsidR="004B6D4F">
        <w:instrText xml:space="preserve"> XE "</w:instrText>
      </w:r>
      <w:r w:rsidR="004B6D4F" w:rsidRPr="005B5032">
        <w:instrText>Reference explaining challenge</w:instrText>
      </w:r>
      <w:r w:rsidR="004B6D4F">
        <w:instrText xml:space="preserve">" </w:instrText>
      </w:r>
      <w:r w:rsidR="004B6D4F">
        <w:fldChar w:fldCharType="end"/>
      </w:r>
      <w:r>
        <w:rPr>
          <w:rStyle w:val="FootnoteReference"/>
        </w:rPr>
        <w:footnoteReference w:id="136"/>
      </w:r>
      <w:r>
        <w:t>. This challenge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concerns accounting for our claimed ability to use sentences in a finitely learnable language to draw the kinds of distinctions we take ourselves to draw.</w:t>
      </w:r>
    </w:p>
    <w:p w14:paraId="78081425" w14:textId="6DC70BDD" w:rsidR="002F438F" w:rsidRDefault="00A77582">
      <w:pPr>
        <w:pStyle w:val="BlockText"/>
      </w:pPr>
      <w:r>
        <w:rPr>
          <w:b/>
        </w:rPr>
        <w:t>Finitary Reference</w:t>
      </w:r>
      <w:r w:rsidR="009413EE">
        <w:rPr>
          <w:b/>
        </w:rPr>
        <w:fldChar w:fldCharType="begin"/>
      </w:r>
      <w:r w:rsidR="009413EE">
        <w:instrText xml:space="preserve"> XE "</w:instrText>
      </w:r>
      <w:r w:rsidR="009413EE" w:rsidRPr="00F046F4">
        <w:instrText>reference</w:instrText>
      </w:r>
      <w:r w:rsidR="009413EE">
        <w:instrText xml:space="preserve">" </w:instrText>
      </w:r>
      <w:r w:rsidR="009413EE">
        <w:rPr>
          <w:b/>
        </w:rPr>
        <w:fldChar w:fldCharType="end"/>
      </w:r>
      <w:r>
        <w:rPr>
          <w:b/>
        </w:rPr>
        <w:t xml:space="preserve"> Challenge</w:t>
      </w:r>
      <w:r>
        <w:t xml:space="preserve">: Explain how your sentences (including those you take to be false) </w:t>
      </w:r>
      <w:proofErr w:type="gramStart"/>
      <w:r>
        <w:t>are able to</w:t>
      </w:r>
      <w:proofErr w:type="gramEnd"/>
      <w:r>
        <w:t xml:space="preserve"> have the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truth conditions which you take them to have. How are you able to finitely learn a language which can draw the distinctions which take your language to draw?</w:t>
      </w:r>
      <w:r>
        <w:rPr>
          <w:rStyle w:val="FootnoteReference"/>
        </w:rPr>
        <w:footnoteReference w:id="137"/>
      </w:r>
    </w:p>
    <w:p w14:paraId="68F9BEDC" w14:textId="4EB85545" w:rsidR="002F438F" w:rsidRDefault="00A77582">
      <w:pPr>
        <w:pStyle w:val="FirstParagraph"/>
      </w:pPr>
      <w:r>
        <w:t>Additionally, nominalists face a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worry. One might worry that mathematical objects play an indispensable role in grounding the truth of applied mathematical statements. For example, one might ask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‘What metaphysically grounds facts of the form ‘This object is r times more massive than that one’ if not a </w:t>
      </w:r>
      <w:r w:rsidR="008D5EA1">
        <w:t>three-place</w:t>
      </w:r>
      <w:r>
        <w:t xml:space="preserve"> relation (assigning pairs of objects to their mass ratio) between physical objects and numbers?’ That is, one might argue that nominalists can’t meet the following grounding challenge.</w:t>
      </w:r>
    </w:p>
    <w:p w14:paraId="501BDBA8" w14:textId="1E67CCEE" w:rsidR="002F438F" w:rsidRDefault="00A77582">
      <w:pPr>
        <w:pStyle w:val="BodyText"/>
      </w:pPr>
      <w:r>
        <w:rPr>
          <w:b/>
        </w:rPr>
        <w:t>Grounding</w:t>
      </w:r>
      <w:r w:rsidR="009413EE">
        <w:rPr>
          <w:b/>
        </w:rPr>
        <w:fldChar w:fldCharType="begin"/>
      </w:r>
      <w:r w:rsidR="009413EE">
        <w:instrText xml:space="preserve"> XE "</w:instrText>
      </w:r>
      <w:r w:rsidR="009413EE" w:rsidRPr="000F293D">
        <w:instrText>grounding</w:instrText>
      </w:r>
      <w:r w:rsidR="009413EE">
        <w:instrText xml:space="preserve">" </w:instrText>
      </w:r>
      <w:r w:rsidR="009413EE">
        <w:rPr>
          <w:b/>
        </w:rPr>
        <w:fldChar w:fldCharType="end"/>
      </w:r>
      <w:r>
        <w:rPr>
          <w:b/>
        </w:rPr>
        <w:t xml:space="preserve"> Challenge</w:t>
      </w:r>
      <w:r>
        <w:t xml:space="preserve">: Explain how the truth of propositions you think are true in actual world can be grounded in facts about the actual configuration of metaphysical fundamentalia you accept (or are open to), and how the truth of propositions you think </w:t>
      </w:r>
      <w:r>
        <w:lastRenderedPageBreak/>
        <w:t>could be true in some metaphysically possible scenarios could be grounded in facts about what the metaphysical fundamentalia would be like in those scenarios.</w:t>
      </w:r>
    </w:p>
    <w:p w14:paraId="57C69EC9" w14:textId="0A453187" w:rsidR="002F438F" w:rsidRDefault="00A77582">
      <w:pPr>
        <w:pStyle w:val="BodyText"/>
      </w:pPr>
      <w:r>
        <w:t>Obviously, we don’t expect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to be able to say what fundamentally grounds various physical magnitude facts, since we don’t yet know the true fundamental laws of physics and don’t know which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are fundamental. But if no imaginable story about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could be told by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while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could tell many such stories, this would significantly cut against nominalism.</w:t>
      </w:r>
    </w:p>
    <w:p w14:paraId="79C66E4A" w14:textId="75D7F61F" w:rsidR="002F438F" w:rsidRDefault="00417625" w:rsidP="00417625">
      <w:pPr>
        <w:pStyle w:val="Heading4"/>
        <w:numPr>
          <w:ilvl w:val="0"/>
          <w:numId w:val="0"/>
        </w:numPr>
        <w:ind w:left="864" w:hanging="144"/>
      </w:pPr>
      <w:bookmarkStart w:id="266" w:name="Xd36dce8710981f5ceef0c57f4a011ffd6188cc9"/>
      <w:bookmarkEnd w:id="265"/>
      <w:r>
        <w:rPr>
          <w:rStyle w:val="SectionNumber"/>
        </w:rPr>
        <w:t>11.4.2</w:t>
      </w:r>
      <w:r w:rsidR="00A77582">
        <w:tab/>
        <w:t>Sideran Framework</w:t>
      </w:r>
    </w:p>
    <w:p w14:paraId="4C8214F4" w14:textId="251BA651" w:rsidR="002F438F" w:rsidRDefault="00A77582">
      <w:pPr>
        <w:pStyle w:val="FirstParagraph"/>
      </w:pPr>
      <w:r>
        <w:t>For clarity in talking and thinking about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I will use the following a basic framework taken from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’s (Sider 2011). </w:t>
      </w:r>
      <w:r w:rsidR="0074585F">
        <w:t>However,</w:t>
      </w:r>
      <w:r>
        <w:t xml:space="preserve"> I don’t think much I say will depend on this </w:t>
      </w:r>
      <w:proofErr w:type="gramStart"/>
      <w:r>
        <w:t>particular choice</w:t>
      </w:r>
      <w:proofErr w:type="gramEnd"/>
      <w:r>
        <w:t xml:space="preserve"> of framework. There are three elements to consider.</w:t>
      </w:r>
    </w:p>
    <w:p w14:paraId="356AA916" w14:textId="0D7832D6" w:rsidR="002F438F" w:rsidRDefault="00A77582">
      <w:pPr>
        <w:pStyle w:val="BodyText"/>
      </w:pPr>
      <w:r>
        <w:t>First</w:t>
      </w:r>
      <w:r w:rsidR="00F6646A">
        <w:t>,</w:t>
      </w:r>
      <w:r>
        <w:t xml:space="preserve"> we have a concept of </w:t>
      </w:r>
      <w:r>
        <w:rPr>
          <w:b/>
        </w:rPr>
        <w:t>fundamentality</w:t>
      </w:r>
      <w:r>
        <w:t>, which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identifies with joint </w:t>
      </w:r>
      <w:proofErr w:type="spellStart"/>
      <w:r>
        <w:t>carvingness</w:t>
      </w:r>
      <w:proofErr w:type="spellEnd"/>
      <w:r>
        <w:t xml:space="preserve"> (in the sense in which the predicate ‘is an electron’ is intuitively more joint carving than the notion ‘is an electron or a cow’). Importantly, this question of joint-</w:t>
      </w:r>
      <w:proofErr w:type="spellStart"/>
      <w:r>
        <w:t>carvingness</w:t>
      </w:r>
      <w:proofErr w:type="spellEnd"/>
      <w:r>
        <w:t xml:space="preserve"> is not just supposed to apply to predicates but also to all other elements of our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including variant existential and universal quantifier meanings. Notions can be </w:t>
      </w:r>
      <w:proofErr w:type="gramStart"/>
      <w:r>
        <w:t>more or less fundamental</w:t>
      </w:r>
      <w:proofErr w:type="gramEnd"/>
      <w:r>
        <w:t>, and a notion qualifies as fundamental simpliciter if it is maximally fundamental. As we will discuss more below, Sider takes there to be a single maximally fundamental existential quantifier sense. And fundamental objects are objects that exist in this unique maximally fundamental quantifier sense.</w:t>
      </w:r>
    </w:p>
    <w:p w14:paraId="57E57FAA" w14:textId="40B1888E" w:rsidR="002F438F" w:rsidRDefault="00A77582">
      <w:pPr>
        <w:pStyle w:val="BodyText"/>
      </w:pPr>
      <w:r>
        <w:t>Second,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endorses the following principles which connect the above idea of fundamentality qua maximal joint-</w:t>
      </w:r>
      <w:proofErr w:type="spellStart"/>
      <w:r>
        <w:t>carvingness</w:t>
      </w:r>
      <w:proofErr w:type="spellEnd"/>
      <w:r>
        <w:t xml:space="preserve"> to expectations about some truths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/explaining all other truths.</w:t>
      </w:r>
    </w:p>
    <w:p w14:paraId="1A5F9253" w14:textId="77777777" w:rsidR="002F438F" w:rsidRDefault="00A77582" w:rsidP="0011005C">
      <w:pPr>
        <w:numPr>
          <w:ilvl w:val="0"/>
          <w:numId w:val="30"/>
        </w:numPr>
      </w:pPr>
      <w:r>
        <w:t>“Completeness: Every non fundamental truth holds in virtue of some fundamental truth.”</w:t>
      </w:r>
    </w:p>
    <w:p w14:paraId="5F7D2D67" w14:textId="77777777" w:rsidR="002F438F" w:rsidRDefault="00A77582" w:rsidP="0011005C">
      <w:pPr>
        <w:numPr>
          <w:ilvl w:val="0"/>
          <w:numId w:val="30"/>
        </w:numPr>
      </w:pPr>
      <w:r>
        <w:t>“Purity: Fundamental truths involve only fundamental notions.”</w:t>
      </w:r>
    </w:p>
    <w:p w14:paraId="6043AB8C" w14:textId="5C5A4A96" w:rsidR="002F438F" w:rsidRDefault="00A77582">
      <w:pPr>
        <w:pStyle w:val="FirstParagraph"/>
      </w:pPr>
      <w:r>
        <w:t>Third,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ultimately cashes out the ‘in virtue of’ notion above in terms of the existence of a metaphysical semantics which accounts for language users’ behavior by systematically tying their claims/utterances to claims involving only fundamental (i.e., maximally joint carving) notions</w:t>
      </w:r>
      <w:r>
        <w:rPr>
          <w:rStyle w:val="FootnoteReference"/>
        </w:rPr>
        <w:footnoteReference w:id="138"/>
      </w:r>
      <w:r>
        <w:t>.</w:t>
      </w:r>
    </w:p>
    <w:p w14:paraId="1F18FF9D" w14:textId="1A57053D" w:rsidR="002F438F" w:rsidRDefault="00A77582">
      <w:pPr>
        <w:pStyle w:val="BodyText"/>
      </w:pPr>
      <w:r>
        <w:lastRenderedPageBreak/>
        <w:t>I will differ from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(Sider 2011) in understanding ‘Platonism’ to mean accepting the existence of mathematical objects (in our current quantifier sense) not our most fundamental quantifier sense</w:t>
      </w:r>
      <w:r>
        <w:rPr>
          <w:rStyle w:val="FootnoteReference"/>
        </w:rPr>
        <w:footnoteReference w:id="139"/>
      </w:r>
      <w:r>
        <w:t xml:space="preserve">. However, this is a mere terminological </w:t>
      </w:r>
      <w:r w:rsidR="00F270AA">
        <w:t>difference,</w:t>
      </w:r>
      <w:r>
        <w:t xml:space="preserve"> and nothing turns on it.</w:t>
      </w:r>
    </w:p>
    <w:p w14:paraId="1D12F724" w14:textId="59EAF0E6" w:rsidR="002F438F" w:rsidRDefault="00A77582">
      <w:pPr>
        <w:pStyle w:val="BodyText"/>
      </w:pPr>
      <w:r>
        <w:t>Some remarks of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’s in (Sider 2011) may nicely flesh out the distinction between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Specifically, Sider advocates a project of metaphysical semantics (something philosophers might do when </w:t>
      </w:r>
      <w:proofErr w:type="spellStart"/>
      <w:r>
        <w:t>nominalistically</w:t>
      </w:r>
      <w:proofErr w:type="spellEnd"/>
      <w:r>
        <w:t xml:space="preserve"> regimenting set theory or applied mathematics) which differs from linguistic semantics as follows. Both projects use notions like reference and try to explain why people say the things they do. However, the aims of metaphysical semantics differ from those of linguistic semantics in a few ways.</w:t>
      </w:r>
    </w:p>
    <w:p w14:paraId="7B9FD007" w14:textId="22262142" w:rsidR="002F438F" w:rsidRDefault="00A77582">
      <w:pPr>
        <w:pStyle w:val="BodyText"/>
      </w:pPr>
      <w:r>
        <w:t>For one thing metaphysical semantics aims to illuminate relationships between what people say and fundamentalia, while linguistic semantics does not.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writes, “Metaphysical semantics is more ambitious [than linguistic semantics] in that by giving meanings in fundamental terms, it seeks to... show how what we say fits into fundamental reality.” Additionally, metaphysical semanticists don’t attempt to assign meanings in a way that matches facts about sentences’ syntactic </w:t>
      </w:r>
      <w:r w:rsidR="009165A3">
        <w:t>form or</w:t>
      </w:r>
      <w:r>
        <w:t xml:space="preserve"> illuminates what can be rationally derived from them a priori, or what can be known by conceptual competence alone as linguistic semanticists often do. As Sider puts it</w:t>
      </w:r>
      <w:r>
        <w:rPr>
          <w:rStyle w:val="FootnoteReference"/>
        </w:rPr>
        <w:footnoteReference w:id="140"/>
      </w:r>
      <w:r>
        <w:t>,</w:t>
      </w:r>
    </w:p>
    <w:p w14:paraId="43860C94" w14:textId="44894E4D" w:rsidR="002F438F" w:rsidRDefault="00A77582" w:rsidP="00417625">
      <w:pPr>
        <w:pStyle w:val="BlockText"/>
      </w:pPr>
      <w:r>
        <w:t xml:space="preserve">“[A person doing metaphysical semantics] is... not trying to integrate her semantics with syntactic theory...And she is free to assign semantic values that competent speakers would be incapable of recognizing as such, for she is not trying to explain what a competent speaker knows when she understands her language. She might, for example, assign to an ordinary sentence about ordinary macroscopic objects a meaning that </w:t>
      </w:r>
      <w:proofErr w:type="gramStart"/>
      <w:r>
        <w:t>makes reference</w:t>
      </w:r>
      <w:proofErr w:type="gramEnd"/>
      <w:r>
        <w:t xml:space="preserve"> to the fundamental physical states of subatomic particles. And she might simply ignore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’s ...puzzle of the cognitive nonequivalence of co-referring proper names, since she is not trying to integrate her semantics with theories of action and rationality.”</w:t>
      </w:r>
    </w:p>
    <w:p w14:paraId="089D73B8" w14:textId="775A6694" w:rsidR="002F438F" w:rsidRDefault="00424753" w:rsidP="00417625">
      <w:pPr>
        <w:pStyle w:val="Heading4"/>
        <w:numPr>
          <w:ilvl w:val="0"/>
          <w:numId w:val="0"/>
        </w:numPr>
        <w:ind w:left="864" w:hanging="144"/>
      </w:pPr>
      <w:bookmarkStart w:id="267" w:name="morals"/>
      <w:bookmarkEnd w:id="266"/>
      <w:r>
        <w:lastRenderedPageBreak/>
        <w:t>11.4.3</w:t>
      </w:r>
      <w:r w:rsidR="00A77582">
        <w:tab/>
        <w:t>Morals</w:t>
      </w:r>
    </w:p>
    <w:p w14:paraId="1B6D072E" w14:textId="0D921CA3" w:rsidR="002F438F" w:rsidRDefault="00A77582">
      <w:pPr>
        <w:pStyle w:val="FirstParagraph"/>
      </w:pPr>
      <w:r>
        <w:t>I will say much more about the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and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worries in Chapter </w:t>
      </w:r>
      <w:hyperlink w:anchor="ch:physical_magnitudes">
        <w:r>
          <w:rPr>
            <w:rStyle w:val="Hyperlink"/>
          </w:rPr>
          <w:t>5</w:t>
        </w:r>
      </w:hyperlink>
      <w:r>
        <w:t>, when discussing a case where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and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look like they might be uncontroversially </w:t>
      </w:r>
      <w:r w:rsidR="005D45D5">
        <w:t>solvable,</w:t>
      </w:r>
      <w:r>
        <w:t xml:space="preserve"> but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worries pose a serious challenge (for some nominalists).</w:t>
      </w:r>
    </w:p>
    <w:p w14:paraId="40B91F11" w14:textId="39404D7F" w:rsidR="002F438F" w:rsidRDefault="00A77582">
      <w:pPr>
        <w:pStyle w:val="BodyText"/>
      </w:pPr>
      <w:r>
        <w:t>But, for now, I just want to note three things. First (much as has already been pointed out in the case of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worries remain even if we dismiss the need to literally state our best theory, as easy road nominalists do.</w:t>
      </w:r>
    </w:p>
    <w:p w14:paraId="18E9A13A" w14:textId="41A9C09F" w:rsidR="002F438F" w:rsidRDefault="00ED6E6C">
      <w:pPr>
        <w:pStyle w:val="BodyText"/>
      </w:pPr>
      <w:r>
        <w:t>Second,</w:t>
      </w:r>
      <w:r w:rsidR="00A77582">
        <w:t xml:space="preserve"> we should not assume that </w:t>
      </w:r>
      <w:r w:rsidR="00A77582">
        <w:rPr>
          <w:b/>
        </w:rPr>
        <w:t>single</w:t>
      </w:r>
      <w:r w:rsidR="00A77582">
        <w:t xml:space="preserve"> account (e.g., a single nominalistic paraphrase strategy) will simultaneously state (or show) the solutions to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rsidR="00A77582">
        <w:t xml:space="preserve"> and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rsidR="00A77582">
        <w:t xml:space="preserve"> demands. For, a paraphrase strategy will plausibly do a better job at answering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rsidR="00A77582">
        <w:t xml:space="preserve"> worries and explaining how we can finitely learn and grasp the infinitely many different propositions we can understand if it sticks close to surface grammar (with maybe a few divergences motivated by linguistics or cognitive science). On the other hand, a paraphrase strategy which is intended to show an answer to questions about metaphysical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rsidR="00A77582">
        <w:t xml:space="preserve"> will likely get better (more plausible and attractive and explanatory) by going far away from surface grammar and explaining how heterogeneous facts can be cunningly grounded in facts involving a tiny fundamental ontology and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rsidR="00A77582">
        <w:t>.</w:t>
      </w:r>
    </w:p>
    <w:p w14:paraId="55DADD93" w14:textId="1B6CBE74" w:rsidR="002F438F" w:rsidRDefault="00A77582">
      <w:pPr>
        <w:pStyle w:val="BodyText"/>
      </w:pPr>
      <w:r>
        <w:t>Third, I take the dialectical point about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made in §</w:t>
      </w:r>
      <w:hyperlink w:anchor="sec:indispense:adequate_paraphrase">
        <w:r>
          <w:rPr>
            <w:rStyle w:val="Hyperlink"/>
          </w:rPr>
          <w:t>2.3.2</w:t>
        </w:r>
      </w:hyperlink>
      <w:r>
        <w:t xml:space="preserve"> to apply to Explanatory,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worries as well. That is, I take it that addressing these worries only requires dispelling the impression that </w:t>
      </w:r>
      <w:r>
        <w:rPr>
          <w:i/>
        </w:rPr>
        <w:t>rejecting the existence of mathematical objects</w:t>
      </w:r>
      <w:r>
        <w:t xml:space="preserve"> prevents you from doing something, e.g., telling a satisfactory story about our ability to explain certain things, finitely learn a language which lets us draw certain distinctions. As we will see below, there are certain cases where independent philosophical problems arise and it’s hard to tell an attractive explicit story about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w:t>
      </w:r>
      <w:r>
        <w:rPr>
          <w:i/>
        </w:rPr>
        <w:t>whatever</w:t>
      </w:r>
      <w:r>
        <w:t xml:space="preserve"> you say about mathematical objects (i.e., for reasons that apply equally to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Failure to provide an attractive analysis in these cases shouldn’t count against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w:t>
      </w:r>
    </w:p>
    <w:p w14:paraId="48733063" w14:textId="35D428C3" w:rsidR="002F438F" w:rsidRDefault="00877C5E" w:rsidP="00776A23">
      <w:pPr>
        <w:pStyle w:val="Heading2"/>
        <w:numPr>
          <w:ilvl w:val="0"/>
          <w:numId w:val="0"/>
        </w:numPr>
        <w:ind w:left="728"/>
      </w:pPr>
      <w:bookmarkStart w:id="268" w:name="_Toc74224319"/>
      <w:bookmarkStart w:id="269" w:name="ch:paraphrase-strat"/>
      <w:bookmarkEnd w:id="254"/>
      <w:bookmarkEnd w:id="263"/>
      <w:bookmarkEnd w:id="267"/>
      <w:r>
        <w:t xml:space="preserve">Chapter </w:t>
      </w:r>
      <w:r w:rsidR="00776A23">
        <w:t>12</w:t>
      </w:r>
      <w:r w:rsidR="00A77582">
        <w:tab/>
        <w:t>Modal If-</w:t>
      </w:r>
      <w:proofErr w:type="spellStart"/>
      <w:r w:rsidR="00A77582">
        <w:t>Thenist</w:t>
      </w:r>
      <w:proofErr w:type="spellEnd"/>
      <w:r w:rsidR="00A77582">
        <w:t xml:space="preserve"> Paraphrase Strategy</w:t>
      </w:r>
      <w:bookmarkEnd w:id="268"/>
    </w:p>
    <w:p w14:paraId="06141398" w14:textId="3179FF71" w:rsidR="002F438F" w:rsidRDefault="00A77582">
      <w:pPr>
        <w:pStyle w:val="FirstParagraph"/>
      </w:pPr>
      <w:r>
        <w:t>With this picture of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in mind, let’s turn to the question of when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answer them.</w:t>
      </w:r>
    </w:p>
    <w:p w14:paraId="4B406896" w14:textId="0756E6B9" w:rsidR="002F438F" w:rsidRDefault="00A77582">
      <w:pPr>
        <w:pStyle w:val="BodyText"/>
      </w:pPr>
      <w:r>
        <w:t>In this chapter I will introduce a key tool in the arsenal of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of Chapter </w:t>
      </w:r>
      <w:hyperlink w:anchor="_Chapter_10_Platonism" w:history="1">
        <w:r w:rsidR="009A71C6" w:rsidRPr="009A71C6">
          <w:rPr>
            <w:rStyle w:val="Hyperlink"/>
          </w:rPr>
          <w:t>10</w:t>
        </w:r>
      </w:hyperlink>
      <w:r>
        <w:t>: a general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paraphrase strategy for replacing claims about mathematical objects with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p w14:paraId="00F92F71" w14:textId="177F39B1" w:rsidR="002F438F" w:rsidRDefault="00086673">
      <w:pPr>
        <w:pStyle w:val="BodyText"/>
      </w:pPr>
      <w:r>
        <w:t xml:space="preserve">This paraphrase strategy </w:t>
      </w:r>
      <w:r w:rsidR="00A42A09">
        <w:t>follows (Geoffrey Hellman 1994b) in putting a</w:t>
      </w:r>
      <w:r>
        <w:t xml:space="preserve"> modal twist on </w:t>
      </w:r>
      <w:r w:rsidR="00A42A09">
        <w:t>familiar</w:t>
      </w:r>
      <w:r>
        <w:t xml:space="preserve"> if-thenism</w:t>
      </w:r>
      <w:r w:rsidR="00942C6F">
        <w:fldChar w:fldCharType="begin"/>
      </w:r>
      <w:r w:rsidR="00942C6F">
        <w:instrText xml:space="preserve"> XE "</w:instrText>
      </w:r>
      <w:r w:rsidR="00942C6F" w:rsidRPr="000274AF">
        <w:instrText>if-thenism</w:instrText>
      </w:r>
      <w:r w:rsidR="00942C6F">
        <w:instrText xml:space="preserve">" </w:instrText>
      </w:r>
      <w:r w:rsidR="00942C6F">
        <w:fldChar w:fldCharType="end"/>
      </w:r>
      <w:r>
        <w:t xml:space="preserve"> </w:t>
      </w:r>
      <w:r w:rsidR="003C2F8F">
        <w:t>but is</w:t>
      </w:r>
      <w:r w:rsidR="00A42A09">
        <w:t xml:space="preserve"> developed using</w:t>
      </w:r>
      <w:r>
        <w:t xml:space="preserve"> the conditional logical possibility</w:t>
      </w:r>
      <w:r>
        <w:fldChar w:fldCharType="begin"/>
      </w:r>
      <w:r>
        <w:instrText xml:space="preserve"> XE "</w:instrText>
      </w:r>
      <w:r w:rsidRPr="00253379">
        <w:instrText>logical possibility</w:instrText>
      </w:r>
      <w:r>
        <w:instrText xml:space="preserve">" </w:instrText>
      </w:r>
      <w:r>
        <w:fldChar w:fldCharType="end"/>
      </w:r>
      <w:r>
        <w:t xml:space="preserve"> operator</w:t>
      </w:r>
      <w:r w:rsidR="00BF5E3E">
        <w:t xml:space="preserve"> rather than Hellman’s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rsidR="00BF5E3E">
        <w:t xml:space="preserve"> machiner</w:t>
      </w:r>
      <w:r w:rsidR="003C2F8F">
        <w:t>y</w:t>
      </w:r>
      <w:r>
        <w:t xml:space="preserve">. </w:t>
      </w:r>
      <w:r w:rsidR="00A77582">
        <w:t xml:space="preserve">Roughly speaking, the idea will be that our nominalistic translation </w:t>
      </w:r>
      <m:oMath>
        <m:r>
          <w:rPr>
            <w:rFonts w:ascii="Cambria Math" w:hAnsi="Cambria Math"/>
          </w:rPr>
          <m:t>T</m:t>
        </m:r>
        <m:d>
          <m:dPr>
            <m:ctrlPr>
              <w:rPr>
                <w:rFonts w:ascii="Cambria Math" w:hAnsi="Cambria Math"/>
                <w:i/>
              </w:rPr>
            </m:ctrlPr>
          </m:dPr>
          <m:e>
            <m:r>
              <w:rPr>
                <w:rFonts w:ascii="Cambria Math" w:hAnsi="Cambria Math"/>
              </w:rPr>
              <m:t>ϕ</m:t>
            </m:r>
          </m:e>
        </m:d>
      </m:oMath>
      <w:r w:rsidR="00A77582">
        <w:t xml:space="preserve"> of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rsidR="00A77582">
        <w:t xml:space="preserve">’s sentence </w:t>
      </w:r>
      <m:oMath>
        <m:r>
          <w:rPr>
            <w:rFonts w:ascii="Cambria Math" w:hAnsi="Cambria Math"/>
          </w:rPr>
          <m:t>ϕ</m:t>
        </m:r>
      </m:oMath>
      <w:r w:rsidR="00A77582">
        <w:t xml:space="preserve"> says: it’s logically necessary, fixing the facts </w:t>
      </w:r>
      <w:r w:rsidR="00A77582">
        <w:lastRenderedPageBreak/>
        <w:t xml:space="preserve">about all relevant non-mathematical structures, that if there were also mathematical structures then </w:t>
      </w:r>
      <m:oMath>
        <m:r>
          <w:rPr>
            <w:rFonts w:ascii="Cambria Math" w:hAnsi="Cambria Math"/>
          </w:rPr>
          <m:t>ϕ</m:t>
        </m:r>
      </m:oMath>
      <w:r w:rsidR="00A77582">
        <w:t>.</w:t>
      </w:r>
    </w:p>
    <w:p w14:paraId="729DB992" w14:textId="45092CA2" w:rsidR="002F438F" w:rsidRDefault="00A77582">
      <w:pPr>
        <w:pStyle w:val="BodyText"/>
      </w:pPr>
      <w:r>
        <w:t xml:space="preserve">I’ll show how this </w:t>
      </w:r>
      <w:r w:rsidR="00185FC0">
        <w:t>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strategy can be applied to any </w:t>
      </w:r>
      <w:r w:rsidR="006B7D2A">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sentence </w:t>
      </w:r>
      <m:oMath>
        <m:r>
          <w:rPr>
            <w:rFonts w:ascii="Cambria Math" w:hAnsi="Cambria Math"/>
          </w:rPr>
          <m:t>ϕ</m:t>
        </m:r>
      </m:oMath>
      <w:r>
        <w:t xml:space="preserve"> satisfying a certain ‘definable supervenience’ condition. Then I’ll note that, where defined,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paraphrases provided by this strategy will let us answer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arguments in the sense specified in §</w:t>
      </w:r>
      <w:hyperlink w:anchor="sec:indispense:adequate_paraphrase">
        <w:r>
          <w:rPr>
            <w:rStyle w:val="Hyperlink"/>
          </w:rPr>
          <w:t>2.3.2</w:t>
        </w:r>
      </w:hyperlink>
      <w:r>
        <w:t xml:space="preserve"> above. That is, it will let us transform a </w:t>
      </w:r>
      <w:r w:rsidR="00575018">
        <w:t>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theory into a nominalistic theory which —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must acknowledge — matches the intended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truth conditions for that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theory.</w:t>
      </w:r>
    </w:p>
    <w:p w14:paraId="27E506BC" w14:textId="317A2836" w:rsidR="002F438F" w:rsidRDefault="00A77582">
      <w:pPr>
        <w:pStyle w:val="BodyText"/>
      </w:pPr>
      <w:r>
        <w:t>One might worry that these paraphrases’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form makes them objectionably instrumentalist and unexplanatory. But in §</w:t>
      </w:r>
      <w:hyperlink w:anchor="Xb5c42b56efd4789ec036c8577fc7d7acb2540da">
        <w:r>
          <w:rPr>
            <w:rStyle w:val="Hyperlink"/>
          </w:rPr>
          <w:t>4.6</w:t>
        </w:r>
      </w:hyperlink>
      <w:r>
        <w:t>, I’ll argue that this is not the case. In fact, in certain central cases, we’ll see that relevant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regimentations of scientific theories are plausibly </w:t>
      </w:r>
      <w:r>
        <w:rPr>
          <w:i/>
        </w:rPr>
        <w:t>explanatorily better</w:t>
      </w:r>
      <w:r>
        <w:t xml:space="preserve"> (more general, </w:t>
      </w:r>
      <w:proofErr w:type="gramStart"/>
      <w:r>
        <w:t>powerful</w:t>
      </w:r>
      <w:proofErr w:type="gramEnd"/>
      <w:r>
        <w:t xml:space="preserve"> and illuminating) than corresponding versions of the same theories. The basic structure of this paraphrase strategy will also be useful to help explicate and develop a general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philosophy of language and a more realist approach to mathematical objects outside set theory (as we will see in §</w:t>
      </w:r>
      <w:hyperlink w:anchor="sec:QV_general:stipulate_definitions">
        <w:r>
          <w:rPr>
            <w:rStyle w:val="Hyperlink"/>
          </w:rPr>
          <w:t>7.1</w:t>
        </w:r>
      </w:hyperlink>
      <w:r>
        <w:t>).</w:t>
      </w:r>
    </w:p>
    <w:p w14:paraId="18402082" w14:textId="0D8D3F01" w:rsidR="002F438F" w:rsidRDefault="00A77582" w:rsidP="003F331A">
      <w:pPr>
        <w:pStyle w:val="Heading3"/>
        <w:numPr>
          <w:ilvl w:val="1"/>
          <w:numId w:val="79"/>
        </w:numPr>
      </w:pPr>
      <w:bookmarkStart w:id="270" w:name="_Toc74224320"/>
      <w:bookmarkStart w:id="271" w:name="sec:paraphrase_strat:overview"/>
      <w:r>
        <w:t>Modal If-</w:t>
      </w:r>
      <w:proofErr w:type="spellStart"/>
      <w:r>
        <w:t>Thenist</w:t>
      </w:r>
      <w:proofErr w:type="spellEnd"/>
      <w:r>
        <w:t xml:space="preserve"> Paraphrase Strategy</w:t>
      </w:r>
      <w:bookmarkEnd w:id="270"/>
    </w:p>
    <w:p w14:paraId="6F2BD644" w14:textId="693905A8" w:rsidR="002F438F" w:rsidRDefault="000C16DC" w:rsidP="000C16DC">
      <w:pPr>
        <w:pStyle w:val="Heading4"/>
        <w:numPr>
          <w:ilvl w:val="0"/>
          <w:numId w:val="0"/>
        </w:numPr>
        <w:ind w:left="864" w:hanging="144"/>
      </w:pPr>
      <w:bookmarkStart w:id="272" w:name="motivating-example"/>
      <w:r>
        <w:rPr>
          <w:rStyle w:val="SectionNumber"/>
        </w:rPr>
        <w:t xml:space="preserve">12.1.1 </w:t>
      </w:r>
      <w:r w:rsidR="00A77582">
        <w:t>Motivating Example</w:t>
      </w:r>
    </w:p>
    <w:p w14:paraId="7FC7F3FF" w14:textId="0B4A9A8E" w:rsidR="002F438F" w:rsidRDefault="00A77582">
      <w:pPr>
        <w:pStyle w:val="FirstParagraph"/>
      </w:pPr>
      <w:r>
        <w:t>To motivate and begin to concretely explain the modal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strategy, consider the following sentence.</w:t>
      </w:r>
    </w:p>
    <w:p w14:paraId="34E8833C" w14:textId="77777777" w:rsidR="002F438F" w:rsidRDefault="00A77582">
      <w:pPr>
        <w:pStyle w:val="BlockText"/>
      </w:pPr>
      <w:r>
        <w:t>CRITICS: Some critics only admire each other</w:t>
      </w:r>
    </w:p>
    <w:p w14:paraId="56FF698A" w14:textId="6F57CAE2" w:rsidR="002F438F" w:rsidRDefault="00A77582">
      <w:pPr>
        <w:pStyle w:val="FirstParagraph"/>
      </w:pPr>
      <w:r>
        <w:t>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who believes in sets of critics, could </w:t>
      </w:r>
      <w:proofErr w:type="spellStart"/>
      <w:r>
        <w:t>Platonistically</w:t>
      </w:r>
      <w:proofErr w:type="spellEnd"/>
      <w:r>
        <w:t xml:space="preserve"> formulate CRITICS as follows.</w:t>
      </w:r>
    </w:p>
    <w:p w14:paraId="1F80BDAF" w14:textId="77777777" w:rsidR="002F438F" w:rsidRDefault="00A77582">
      <w:pPr>
        <w:pStyle w:val="BlockText"/>
      </w:pPr>
      <w:r>
        <w:t>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 xml:space="preserve">: There is a set-of-critics x such that, for all y and z, if </w:t>
      </w:r>
      <m:oMath>
        <m:r>
          <w:rPr>
            <w:rFonts w:ascii="Cambria Math" w:hAnsi="Cambria Math"/>
          </w:rPr>
          <m:t>y∈x</m:t>
        </m:r>
      </m:oMath>
      <w:r>
        <w:t xml:space="preserve"> and y admires z then </w:t>
      </w:r>
      <m:oMath>
        <m:r>
          <w:rPr>
            <w:rFonts w:ascii="Cambria Math" w:hAnsi="Cambria Math"/>
          </w:rPr>
          <m:t>z∈x</m:t>
        </m:r>
      </m:oMath>
    </w:p>
    <w:p w14:paraId="28F9A14A" w14:textId="562258D2" w:rsidR="002F438F" w:rsidRDefault="00A77582">
      <w:pPr>
        <w:pStyle w:val="FirstParagraph"/>
      </w:pPr>
      <w:r>
        <w:t>Now our modal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paraphrase strategy lets us capture this claim as per T(CRITICS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)below.</w:t>
      </w:r>
    </w:p>
    <w:p w14:paraId="0BAD6F00" w14:textId="77777777" w:rsidR="002F438F" w:rsidRDefault="00A77582">
      <w:pPr>
        <w:pStyle w:val="BlockText"/>
      </w:pPr>
      <w:r>
        <w:t>T(CRITICS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 xml:space="preserve">): </w:t>
      </w:r>
      <m:oMath>
        <m:nary>
          <m:naryPr>
            <m:chr m:val="□"/>
            <m:limLoc m:val="subSup"/>
            <m:supHide m:val="1"/>
            <m:ctrlPr>
              <w:rPr>
                <w:rFonts w:ascii="Cambria Math" w:hAnsi="Cambria Math"/>
              </w:rPr>
            </m:ctrlPr>
          </m:naryPr>
          <m:sub>
            <m:r>
              <m:rPr>
                <m:nor/>
              </m:rPr>
              <m:t>critic, admires</m:t>
            </m:r>
          </m:sub>
          <m:sup>
            <m:r>
              <w:rPr>
                <w:rFonts w:ascii="Cambria Math" w:hAnsi="Cambria Math"/>
              </w:rPr>
              <m:t>​</m:t>
            </m:r>
          </m:sup>
          <m:e>
            <m:r>
              <w:rPr>
                <w:rFonts w:ascii="Cambria Math" w:hAnsi="Cambria Math"/>
              </w:rPr>
              <m:t>​</m:t>
            </m:r>
          </m:e>
        </m:nary>
      </m:oMath>
      <w:r>
        <w:t xml:space="preserve"> [If there are (objects with the intended structure of) a single layer of sets-of- critics under elementhood, then (it’s true in this structure that) there’s a set-of-critics x such that, for all y and z, if </w:t>
      </w:r>
      <m:oMath>
        <m:r>
          <w:rPr>
            <w:rFonts w:ascii="Cambria Math" w:hAnsi="Cambria Math"/>
          </w:rPr>
          <m:t>y∈x</m:t>
        </m:r>
      </m:oMath>
      <w:r>
        <w:t xml:space="preserve"> and y admires z then </w:t>
      </w:r>
      <m:oMath>
        <m:r>
          <w:rPr>
            <w:rFonts w:ascii="Cambria Math" w:hAnsi="Cambria Math"/>
          </w:rPr>
          <m:t>z∈x</m:t>
        </m:r>
      </m:oMath>
      <w:r>
        <w:t>.</w:t>
      </w:r>
      <w:r>
        <w:rPr>
          <w:rStyle w:val="FootnoteReference"/>
        </w:rPr>
        <w:footnoteReference w:id="141"/>
      </w:r>
    </w:p>
    <w:p w14:paraId="178801AF" w14:textId="0651E551" w:rsidR="002F438F" w:rsidRDefault="00A77582">
      <w:pPr>
        <w:pStyle w:val="FirstParagraph"/>
      </w:pPr>
      <w:r>
        <w:lastRenderedPageBreak/>
        <w:t>This says (roughly) that necessarily if the actual structure of critics and admiration were supplemented with extra objects with the structure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takes the sets-of-critics to have, then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’s claim 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 xml:space="preserve"> would be true.</w:t>
      </w:r>
    </w:p>
    <w:p w14:paraId="57B55045" w14:textId="7F71C1F9" w:rsidR="002F438F" w:rsidRDefault="00A77582">
      <w:pPr>
        <w:pStyle w:val="BodyText"/>
      </w:pPr>
      <w:r>
        <w:t>Intuitively (from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point of view) this claim has the same truth conditions as the original claim.</w:t>
      </w:r>
    </w:p>
    <w:p w14:paraId="61D53BA9" w14:textId="77777777" w:rsidR="002F438F" w:rsidRDefault="00A77582">
      <w:pPr>
        <w:pStyle w:val="BodyText"/>
      </w:pPr>
      <w:r>
        <w:t>The truth value of 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 xml:space="preserve"> is completely determined by the structure of how critic, admiration , set-of-critics apply.</w:t>
      </w:r>
    </w:p>
    <w:p w14:paraId="4C5E9F01" w14:textId="16FA0BEF" w:rsidR="002F438F" w:rsidRDefault="00A77582">
      <w:pPr>
        <w:pStyle w:val="BodyText"/>
      </w:pPr>
      <w:r>
        <w:t xml:space="preserve">We can say there are objects with the intended structure of the sets-of-critics under elementhood (when considered under some otherwise unused relations S and E) by </w:t>
      </w:r>
      <w:r w:rsidR="00473908">
        <w:t>conjoining the following</w:t>
      </w:r>
      <w:r>
        <w:t xml:space="preserve">: </w:t>
      </w:r>
    </w:p>
    <w:p w14:paraId="6506D6AF" w14:textId="52B5A12C" w:rsidR="002F438F" w:rsidRDefault="00A77582" w:rsidP="0011005C">
      <w:pPr>
        <w:numPr>
          <w:ilvl w:val="0"/>
          <w:numId w:val="31"/>
        </w:numPr>
      </w:pPr>
      <w:r>
        <w:t>T</w:t>
      </w:r>
      <w:r w:rsidR="007F739D">
        <w:t>he claim that t</w:t>
      </w:r>
      <w:r>
        <w:t xml:space="preserve">here are sets corresponding to ‘all possible ways of choosing’ some critics. </w:t>
      </w:r>
      <m:oMath>
        <m:nary>
          <m:naryPr>
            <m:chr m:val="□"/>
            <m:limLoc m:val="subSup"/>
            <m:supHide m:val="1"/>
            <m:ctrlPr>
              <w:rPr>
                <w:rFonts w:ascii="Cambria Math" w:hAnsi="Cambria Math"/>
              </w:rPr>
            </m:ctrlPr>
          </m:naryPr>
          <m:sub>
            <m:r>
              <w:rPr>
                <w:rFonts w:ascii="Cambria Math" w:hAnsi="Cambria Math"/>
              </w:rPr>
              <m:t>critic,S,E</m:t>
            </m:r>
          </m:sub>
          <m:sup>
            <m:r>
              <w:rPr>
                <w:rFonts w:ascii="Cambria Math" w:hAnsi="Cambria Math"/>
              </w:rPr>
              <m:t>​</m:t>
            </m:r>
          </m:sup>
          <m:e>
            <m:r>
              <w:rPr>
                <w:rFonts w:ascii="Cambria Math" w:hAnsi="Cambria Math"/>
              </w:rPr>
              <m:t>​</m:t>
            </m:r>
          </m:e>
        </m:nary>
      </m:oMath>
      <w:r>
        <w:t>(There’s a set which contains exactly the critics who are happy)</w:t>
      </w:r>
      <w:r>
        <w:rPr>
          <w:rStyle w:val="FootnoteReference"/>
        </w:rPr>
        <w:footnoteReference w:id="142"/>
      </w:r>
    </w:p>
    <w:p w14:paraId="5266D1F0" w14:textId="77777777" w:rsidR="002F438F" w:rsidRDefault="00A77582">
      <w:pPr>
        <w:numPr>
          <w:ilvl w:val="0"/>
          <w:numId w:val="1"/>
        </w:numPr>
      </w:pPr>
      <w:r>
        <w:t>Intuitively this captures the appeal to all possible ways of choosing by saying that it’s logically necessary (fixing the structure of the critics, sets-of-critics and elementhood) that however ‘happy’ applies there will be a set-of-critics which contained exactly the happy critics.</w:t>
      </w:r>
    </w:p>
    <w:p w14:paraId="4D90C046" w14:textId="63072BFE" w:rsidR="002F438F" w:rsidRDefault="00A77582" w:rsidP="0011005C">
      <w:pPr>
        <w:numPr>
          <w:ilvl w:val="0"/>
          <w:numId w:val="31"/>
        </w:numPr>
      </w:pPr>
      <w:r>
        <w:t xml:space="preserve">A collection of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conditions that are easy to formulate, e.g., claims that the sets of critics are extensional</w:t>
      </w:r>
      <w:r w:rsidR="00326440">
        <w:t>,</w:t>
      </w:r>
      <w:r>
        <w:t xml:space="preserve"> and that sets-of-critics only have critics as elements.</w:t>
      </w:r>
    </w:p>
    <w:p w14:paraId="452D2056" w14:textId="21460017" w:rsidR="002F438F" w:rsidRDefault="00A77582">
      <w:pPr>
        <w:pStyle w:val="FirstParagraph"/>
      </w:pPr>
      <w:r>
        <w:t>Call the above conjunction D</w:t>
      </w:r>
      <w:r w:rsidR="00961DA9">
        <w:t>,</w:t>
      </w:r>
      <w:r>
        <w:t xml:space="preserve"> (I’ll later call this the definable supervenience condition). Then we have the following translation.</w:t>
      </w:r>
    </w:p>
    <w:p w14:paraId="6F3E5416" w14:textId="77777777" w:rsidR="002F438F" w:rsidRDefault="00A77582">
      <w:pPr>
        <w:pStyle w:val="BlockText"/>
      </w:pPr>
      <w:r>
        <w:t>T(CRITICS</w:t>
      </w:r>
      <m:oMath>
        <m:sSub>
          <m:sSubPr>
            <m:ctrlPr>
              <w:rPr>
                <w:rFonts w:ascii="Cambria Math" w:hAnsi="Cambria Math"/>
              </w:rPr>
            </m:ctrlPr>
          </m:sSubPr>
          <m:e>
            <m:r>
              <w:rPr>
                <w:rFonts w:ascii="Cambria Math" w:hAnsi="Cambria Math"/>
              </w:rPr>
              <m:t>​</m:t>
            </m:r>
          </m:e>
          <m:sub>
            <m:r>
              <w:rPr>
                <w:rFonts w:ascii="Cambria Math" w:hAnsi="Cambria Math"/>
              </w:rPr>
              <m:t>P</m:t>
            </m:r>
          </m:sub>
        </m:sSub>
      </m:oMath>
      <w:r>
        <w:t xml:space="preserve">): </w:t>
      </w:r>
      <m:oMath>
        <m:nary>
          <m:naryPr>
            <m:chr m:val="□"/>
            <m:limLoc m:val="subSup"/>
            <m:supHide m:val="1"/>
            <m:ctrlPr>
              <w:rPr>
                <w:rFonts w:ascii="Cambria Math" w:hAnsi="Cambria Math"/>
              </w:rPr>
            </m:ctrlPr>
          </m:naryPr>
          <m:sub>
            <m:r>
              <w:rPr>
                <w:rFonts w:ascii="Cambria Math" w:hAnsi="Cambria Math"/>
              </w:rPr>
              <m:t>critic,admires</m:t>
            </m:r>
          </m:sub>
          <m:sup>
            <m:r>
              <w:rPr>
                <w:rFonts w:ascii="Cambria Math" w:hAnsi="Cambria Math"/>
              </w:rPr>
              <m:t>​</m:t>
            </m:r>
          </m:sup>
          <m:e>
            <m:r>
              <w:rPr>
                <w:rFonts w:ascii="Cambria Math" w:hAnsi="Cambria Math"/>
              </w:rPr>
              <m:t>[</m:t>
            </m:r>
          </m:e>
        </m:nary>
        <m:r>
          <w:rPr>
            <w:rFonts w:ascii="Cambria Math" w:hAnsi="Cambria Math"/>
          </w:rPr>
          <m:t>D→CRITICS]</m:t>
        </m:r>
      </m:oMath>
    </w:p>
    <w:p w14:paraId="452CCFD2" w14:textId="502EEFC0" w:rsidR="002F438F" w:rsidRDefault="004F217D" w:rsidP="004F217D">
      <w:pPr>
        <w:pStyle w:val="Heading4"/>
        <w:numPr>
          <w:ilvl w:val="0"/>
          <w:numId w:val="0"/>
        </w:numPr>
        <w:ind w:left="864" w:hanging="144"/>
      </w:pPr>
      <w:bookmarkStart w:id="273" w:name="definitions"/>
      <w:bookmarkEnd w:id="272"/>
      <w:r>
        <w:rPr>
          <w:rStyle w:val="SectionNumber"/>
        </w:rPr>
        <w:t>12.1.2</w:t>
      </w:r>
      <w:r w:rsidR="00A77582">
        <w:tab/>
        <w:t>Definitions</w:t>
      </w:r>
    </w:p>
    <w:p w14:paraId="632D80A1" w14:textId="515E8E19" w:rsidR="002F438F" w:rsidRDefault="00A77582">
      <w:pPr>
        <w:pStyle w:val="FirstParagraph"/>
      </w:pPr>
      <w:r>
        <w:t>With this motivating example in mind, I will now explain the modal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translation strategy. This comes in two parts.</w:t>
      </w:r>
    </w:p>
    <w:p w14:paraId="63AC9C6B" w14:textId="60D93BCB" w:rsidR="002F438F" w:rsidRDefault="00A77582">
      <w:pPr>
        <w:pStyle w:val="BodyText"/>
      </w:pPr>
      <w:r>
        <w:t>First there’s a definable supervenience condition, which specifies the intended structure of all the ‘extra’ objects and relations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believes in , in terms of their relationship to objects and relations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agree on</w:t>
      </w:r>
      <w:r>
        <w:rPr>
          <w:rStyle w:val="FootnoteReference"/>
        </w:rPr>
        <w:footnoteReference w:id="143"/>
      </w:r>
      <w:r>
        <w:t xml:space="preserve">. </w:t>
      </w:r>
      <w:r w:rsidR="00A70D67">
        <w:t>Second there’s a modal if-</w:t>
      </w:r>
      <w:proofErr w:type="spellStart"/>
      <w:r w:rsidR="00A70D67">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rsidR="00A70D67">
        <w:t xml:space="preserve"> framework which we plug this definable </w:t>
      </w:r>
      <w:r w:rsidR="00F90706">
        <w:t>supervenience</w:t>
      </w:r>
      <w:r w:rsidR="00A70D67">
        <w:t xml:space="preserve"> description into.</w:t>
      </w:r>
    </w:p>
    <w:p w14:paraId="6FF99F57" w14:textId="4B33D2D9" w:rsidR="002F438F" w:rsidRDefault="00A77582">
      <w:pPr>
        <w:pStyle w:val="BodyText"/>
      </w:pPr>
      <w:r>
        <w:t xml:space="preserve">To explain both elements above, let me start by introducing some definitions. One might try to define nominalistic vocabulary as vocabulary which, with metaphysical necessity, </w:t>
      </w:r>
      <w:r>
        <w:lastRenderedPageBreak/>
        <w:t xml:space="preserve">applies only to non-mathematical objects. However, even the predicate for ‘real numbers’ would satisfy that definition if nominalism </w:t>
      </w:r>
      <w:proofErr w:type="gramStart"/>
      <w:r>
        <w:t>is</w:t>
      </w:r>
      <w:proofErr w:type="gramEnd"/>
      <w:r>
        <w:t xml:space="preserve"> true (for in this case,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nothing is a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So, instead, we use the following definition.</w:t>
      </w:r>
    </w:p>
    <w:p w14:paraId="5662D114" w14:textId="3475C7E8" w:rsidR="002F438F" w:rsidRDefault="00A77582">
      <w:pPr>
        <w:pStyle w:val="BodyText"/>
      </w:pPr>
      <w:r>
        <w:rPr>
          <w:b/>
        </w:rPr>
        <w:t xml:space="preserve">Definition </w:t>
      </w:r>
      <w:r w:rsidR="00682958">
        <w:rPr>
          <w:b/>
        </w:rPr>
        <w:t>12</w:t>
      </w:r>
      <w:r>
        <w:rPr>
          <w:b/>
        </w:rPr>
        <w:t>.1</w:t>
      </w:r>
      <w:r>
        <w:t xml:space="preserve"> (Nominalistic</w:t>
      </w:r>
      <w:r w:rsidR="00552C71">
        <w:fldChar w:fldCharType="begin"/>
      </w:r>
      <w:r w:rsidR="00552C71">
        <w:instrText xml:space="preserve"> XE "</w:instrText>
      </w:r>
      <w:r w:rsidR="00C62714">
        <w:instrText>n</w:instrText>
      </w:r>
      <w:r w:rsidR="00552C71" w:rsidRPr="00D840F5">
        <w:instrText>ominalis</w:instrText>
      </w:r>
      <w:r w:rsidR="00C62714">
        <w:instrText>im</w:instrText>
      </w:r>
      <w:r w:rsidR="00552C71">
        <w:instrText xml:space="preserve">" </w:instrText>
      </w:r>
      <w:r w:rsidR="00552C71">
        <w:fldChar w:fldCharType="end"/>
      </w:r>
      <w:r>
        <w:t xml:space="preserve"> Vocabulary).  </w:t>
      </w:r>
      <w:r>
        <w:rPr>
          <w:i/>
        </w:rPr>
        <w:t xml:space="preserve">A predicate or relation </w:t>
      </w:r>
      <m:oMath>
        <m:r>
          <w:rPr>
            <w:rFonts w:ascii="Cambria Math" w:hAnsi="Cambria Math"/>
          </w:rPr>
          <m:t>R</m:t>
        </m:r>
      </m:oMath>
      <w:r>
        <w:rPr>
          <w:i/>
        </w:rPr>
        <w:t xml:space="preserve"> counts as </w:t>
      </w:r>
      <w:r>
        <w:rPr>
          <w:b/>
          <w:i/>
        </w:rPr>
        <w:t>nominalistic</w:t>
      </w:r>
      <w:r>
        <w:rPr>
          <w:i/>
        </w:rPr>
        <w:t xml:space="preserve"> vocabulary iff the Platonist</w:t>
      </w:r>
      <w:r w:rsidR="00E63ED6">
        <w:rPr>
          <w:i/>
        </w:rPr>
        <w:fldChar w:fldCharType="begin"/>
      </w:r>
      <w:r w:rsidR="00E63ED6">
        <w:instrText xml:space="preserve"> XE "</w:instrText>
      </w:r>
      <w:r w:rsidR="00E63ED6" w:rsidRPr="00D6165A">
        <w:instrText>Platonistic</w:instrText>
      </w:r>
      <w:r w:rsidR="00E63ED6">
        <w:instrText xml:space="preserve">" </w:instrText>
      </w:r>
      <w:r w:rsidR="00E63ED6">
        <w:rPr>
          <w:i/>
        </w:rPr>
        <w:fldChar w:fldCharType="end"/>
      </w:r>
      <w:r>
        <w:rPr>
          <w:i/>
        </w:rPr>
        <w:t xml:space="preserve"> accepts that it is metaphysically necessary</w:t>
      </w:r>
      <w:r w:rsidR="005F3D4C">
        <w:rPr>
          <w:i/>
        </w:rPr>
        <w:fldChar w:fldCharType="begin"/>
      </w:r>
      <w:r w:rsidR="005F3D4C">
        <w:instrText xml:space="preserve"> XE "</w:instrText>
      </w:r>
      <w:r w:rsidR="005F3D4C" w:rsidRPr="003B538F">
        <w:instrText>metaphysical necessity</w:instrText>
      </w:r>
      <w:r w:rsidR="005F3D4C">
        <w:instrText xml:space="preserve">" </w:instrText>
      </w:r>
      <w:r w:rsidR="005F3D4C">
        <w:rPr>
          <w:i/>
        </w:rPr>
        <w:fldChar w:fldCharType="end"/>
      </w:r>
      <w:r>
        <w:rPr>
          <w:i/>
        </w:rPr>
        <w:t xml:space="preserve"> that the extension of </w:t>
      </w:r>
      <m:oMath>
        <m:r>
          <w:rPr>
            <w:rFonts w:ascii="Cambria Math" w:hAnsi="Cambria Math"/>
          </w:rPr>
          <m:t>R</m:t>
        </m:r>
      </m:oMath>
      <w:r>
        <w:rPr>
          <w:i/>
        </w:rPr>
        <w:t xml:space="preserve"> contains only to objects that the nominalist</w:t>
      </w:r>
      <w:r w:rsidR="009413EE">
        <w:rPr>
          <w:i/>
        </w:rPr>
        <w:fldChar w:fldCharType="begin"/>
      </w:r>
      <w:r w:rsidR="009413EE">
        <w:instrText xml:space="preserve"> XE "</w:instrText>
      </w:r>
      <w:r w:rsidR="009413EE" w:rsidRPr="00790F9B">
        <w:instrText>nominalism</w:instrText>
      </w:r>
      <w:r w:rsidR="009413EE">
        <w:instrText xml:space="preserve">" </w:instrText>
      </w:r>
      <w:r w:rsidR="009413EE">
        <w:rPr>
          <w:i/>
        </w:rPr>
        <w:fldChar w:fldCharType="end"/>
      </w:r>
      <w:r>
        <w:rPr>
          <w:i/>
        </w:rPr>
        <w:t xml:space="preserve"> would admit exist. For example, ‘is a cat’ is a nominalistic predicate and ‘is taller than’ a nominalistic relations.</w:t>
      </w:r>
    </w:p>
    <w:p w14:paraId="27FBCB80" w14:textId="090A8295" w:rsidR="002F438F" w:rsidRDefault="00A77582">
      <w:pPr>
        <w:pStyle w:val="BodyText"/>
      </w:pPr>
      <w:r>
        <w:rPr>
          <w:b/>
        </w:rPr>
        <w:t xml:space="preserve">Definition </w:t>
      </w:r>
      <w:r w:rsidR="00682958">
        <w:rPr>
          <w:b/>
        </w:rPr>
        <w:t>12</w:t>
      </w:r>
      <w:r>
        <w:rPr>
          <w:b/>
        </w:rPr>
        <w:t>.2</w:t>
      </w:r>
      <w:r>
        <w:t xml:space="preserve"> (</w:t>
      </w:r>
      <w:proofErr w:type="spellStart"/>
      <w:r>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Vocabulary).  </w:t>
      </w:r>
      <w:r>
        <w:rPr>
          <w:i/>
        </w:rPr>
        <w:t xml:space="preserve">A predicate or relation is </w:t>
      </w:r>
      <w:proofErr w:type="spellStart"/>
      <w:r>
        <w:rPr>
          <w:b/>
          <w:i/>
        </w:rPr>
        <w:t>Platonistic</w:t>
      </w:r>
      <w:proofErr w:type="spellEnd"/>
      <w:r>
        <w:rPr>
          <w:i/>
        </w:rPr>
        <w:t xml:space="preserve"> iff it is not nominalistic.</w:t>
      </w:r>
    </w:p>
    <w:p w14:paraId="01BAC22C" w14:textId="160050F6" w:rsidR="002F438F" w:rsidRDefault="00A77582">
      <w:pPr>
        <w:pStyle w:val="BodyText"/>
      </w:pPr>
      <w:r>
        <w:t xml:space="preserve">Thus, </w:t>
      </w:r>
      <w:proofErr w:type="spellStart"/>
      <w:r>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vocabulary includes not only pure mathematical vocabulary</w:t>
      </w:r>
      <w:r>
        <w:rPr>
          <w:rStyle w:val="FootnoteReference"/>
        </w:rPr>
        <w:footnoteReference w:id="144"/>
      </w:r>
      <w:r>
        <w:t xml:space="preserve"> but also applied mathematical vocabulary</w:t>
      </w:r>
      <w:r>
        <w:rPr>
          <w:rStyle w:val="FootnoteReference"/>
        </w:rPr>
        <w:footnoteReference w:id="145"/>
      </w:r>
      <w:r>
        <w:t xml:space="preserve"> and relations which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relate mathematical objects to </w:t>
      </w:r>
      <w:r w:rsidR="00C44563">
        <w:t>non-mathematical</w:t>
      </w:r>
      <w:r>
        <w:t xml:space="preserve"> objects</w:t>
      </w:r>
      <w:r>
        <w:rPr>
          <w:rStyle w:val="FootnoteReference"/>
        </w:rPr>
        <w:footnoteReference w:id="146"/>
      </w:r>
      <w:r>
        <w:t>.</w:t>
      </w:r>
    </w:p>
    <w:p w14:paraId="74B7CF33" w14:textId="3C0741AD" w:rsidR="002F438F" w:rsidRDefault="00A77582">
      <w:pPr>
        <w:pStyle w:val="BodyText"/>
      </w:pPr>
      <w:r>
        <w:t>Now let’s turn to the Definable Supervenience</w:t>
      </w:r>
      <w:r w:rsidR="00552C71">
        <w:fldChar w:fldCharType="begin"/>
      </w:r>
      <w:r w:rsidR="00552C71">
        <w:instrText xml:space="preserve"> </w:instrText>
      </w:r>
      <w:r w:rsidR="00DD5291">
        <w:instrText>XE “definable supervenience”</w:instrText>
      </w:r>
      <w:r w:rsidR="00552C71">
        <w:instrText xml:space="preserve"> </w:instrText>
      </w:r>
      <w:r w:rsidR="00552C71">
        <w:fldChar w:fldCharType="end"/>
      </w:r>
      <w:r>
        <w:t xml:space="preserve"> Condition. Intuitively, speaking, the </w:t>
      </w:r>
      <w:r>
        <w:rPr>
          <w:b/>
        </w:rPr>
        <w:t>Definable Supervenience</w:t>
      </w:r>
      <w:r>
        <w:t xml:space="preserve"> condition says is a description </w:t>
      </w:r>
      <m:oMath>
        <m:r>
          <w:rPr>
            <w:rFonts w:ascii="Cambria Math" w:hAnsi="Cambria Math"/>
          </w:rPr>
          <m:t>D</m:t>
        </m:r>
      </m:oMath>
      <w:r>
        <w:t xml:space="preserve"> which uniquely describes the mathematical structures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accepts, using only nominalistic facts. At each metaphysically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t>
      </w:r>
      <m:oMath>
        <m:r>
          <w:rPr>
            <w:rFonts w:ascii="Cambria Math" w:hAnsi="Cambria Math"/>
          </w:rPr>
          <m:t>D</m:t>
        </m:r>
      </m:oMath>
      <w:r>
        <w:t xml:space="preserve"> uniquely ‘pins down’ the pure and applied mathematical structures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believes in (given the facts about non-mathematical structures that Platonists and nominalists agree on at that world).</w:t>
      </w:r>
    </w:p>
    <w:p w14:paraId="4A94C0BB" w14:textId="7E78FCB8" w:rsidR="002F438F" w:rsidRDefault="00A77582">
      <w:pPr>
        <w:pStyle w:val="BodyText"/>
      </w:pPr>
      <w:r>
        <w:t>We can specify what it takes for a sentence D to be a definable supervenience condition for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language formally, by generalizing the notion of categoricity to a concept of certain descriptions of a structure being ‘categorical over’ the facts about a certain part of that structure.</w:t>
      </w:r>
    </w:p>
    <w:p w14:paraId="47B29163" w14:textId="6DC657D0" w:rsidR="002F438F" w:rsidRDefault="00A77582">
      <w:pPr>
        <w:pStyle w:val="BodyText"/>
      </w:pPr>
      <w:r>
        <w:t xml:space="preserve">The idea here is that </w:t>
      </w:r>
      <w:r w:rsidR="000B7C78">
        <w:t>(</w:t>
      </w:r>
      <w:r>
        <w:t>just as we can completely specify the structure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takes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to have using logical vocabulary alone</w:t>
      </w:r>
      <w:r w:rsidR="000B7C78">
        <w:t>)</w:t>
      </w:r>
      <w:r>
        <w:t>, we can completely specify the intended structure of the goats and sets of goats, using only facts about the cats using logical vocabulary alone. We believe certain things (</w:t>
      </w:r>
      <w:r w:rsidR="0095599B">
        <w:t>expressible</w:t>
      </w:r>
      <w:r>
        <w:t xml:space="preserve"> using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about what the relationship between the goats and the sets of goats is supposed to be like, such that, for any way of fixing the goats </w:t>
      </w:r>
      <w:r w:rsidR="0095599B">
        <w:t>structure</w:t>
      </w:r>
      <w:r>
        <w:t xml:space="preserve"> there’s only one way that the overall goats-and-sets- of </w:t>
      </w:r>
      <w:r w:rsidR="00D54569">
        <w:t>goat’s</w:t>
      </w:r>
      <w:r>
        <w:t xml:space="preserve"> structure could be (which would make our beliefs true).</w:t>
      </w:r>
    </w:p>
    <w:p w14:paraId="2880596F" w14:textId="1BDB1C6A" w:rsidR="002F438F" w:rsidRDefault="00A77582">
      <w:pPr>
        <w:pStyle w:val="BodyText"/>
      </w:pPr>
      <w:r>
        <w:lastRenderedPageBreak/>
        <w:t xml:space="preserve">So a description </w:t>
      </w:r>
      <m:oMath>
        <m:r>
          <w:rPr>
            <w:rFonts w:ascii="Cambria Math" w:hAnsi="Cambria Math"/>
          </w:rPr>
          <m:t>D</m:t>
        </m:r>
        <m:d>
          <m:dPr>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e>
        </m:d>
      </m:oMath>
      <w:r>
        <w:t xml:space="preserve"> is categorical for the </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t xml:space="preserve"> over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 xml:space="preserve"> if the facts about how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 xml:space="preserve"> apply completely determine how </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t xml:space="preserve"> apply — and indeed the whole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t xml:space="preserve"> structure</w:t>
      </w:r>
      <w:r>
        <w:rPr>
          <w:rStyle w:val="FootnoteReference"/>
        </w:rPr>
        <w:footnoteReference w:id="147"/>
      </w:r>
      <w:r>
        <w:t xml:space="preserve"> with the relations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w:t>
      </w:r>
    </w:p>
    <w:p w14:paraId="5EF3C253" w14:textId="2D5501DA" w:rsidR="002F438F" w:rsidRDefault="00C016E0">
      <w:pPr>
        <w:pStyle w:val="BodyText"/>
      </w:pPr>
      <w:r>
        <w:t>We can define this notion using the conditional possibility operator, and our definition of isomorphism (</w:t>
      </w:r>
      <w:hyperlink w:anchor="def:isomorphism">
        <w:r>
          <w:rPr>
            <w:rStyle w:val="Hyperlink"/>
          </w:rPr>
          <w:t>Definition </w:t>
        </w:r>
        <w:r w:rsidR="0049573C">
          <w:rPr>
            <w:rStyle w:val="Hyperlink"/>
          </w:rPr>
          <w:t>7</w:t>
        </w:r>
        <w:r>
          <w:rPr>
            <w:rStyle w:val="Hyperlink"/>
          </w:rPr>
          <w:t>.4</w:t>
        </w:r>
      </w:hyperlink>
      <w:r>
        <w:t>)</w:t>
      </w:r>
    </w:p>
    <w:p w14:paraId="4872E389" w14:textId="7025E87B" w:rsidR="002F438F" w:rsidRDefault="00A77582">
      <w:pPr>
        <w:pStyle w:val="BodyText"/>
      </w:pPr>
      <w:bookmarkStart w:id="274" w:name="def:categorical-over"/>
      <w:r>
        <w:rPr>
          <w:b/>
        </w:rPr>
        <w:t xml:space="preserve">Definition </w:t>
      </w:r>
      <w:r w:rsidR="00682958">
        <w:rPr>
          <w:b/>
        </w:rPr>
        <w:t>12</w:t>
      </w:r>
      <w:r>
        <w:rPr>
          <w:b/>
        </w:rPr>
        <w:t>.3</w:t>
      </w:r>
      <w:r>
        <w:t xml:space="preserve"> (Categorical Over).  </w:t>
      </w:r>
      <w:r>
        <w:rPr>
          <w:i/>
        </w:rPr>
        <w:t xml:space="preserve">Say that </w:t>
      </w:r>
      <m:oMath>
        <m:r>
          <w:rPr>
            <w:rFonts w:ascii="Cambria Math" w:hAnsi="Cambria Math"/>
          </w:rPr>
          <m:t>D</m:t>
        </m:r>
      </m:oMath>
      <w:r>
        <w:rPr>
          <w:i/>
        </w:rPr>
        <w:t xml:space="preserve"> is a categorical description of the relations </w:t>
      </w:r>
      <m:oMath>
        <m:r>
          <m:rPr>
            <m:scr m:val="script"/>
            <m:sty m:val="p"/>
          </m:rPr>
          <w:rPr>
            <w:rFonts w:ascii="Cambria Math" w:hAnsi="Cambria Math"/>
          </w:rPr>
          <m:t>P</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rPr>
          <w:i/>
        </w:rPr>
        <w:t xml:space="preserve"> over </w:t>
      </w:r>
      <m:oMath>
        <m:r>
          <m:rPr>
            <m:scr m:val="script"/>
            <m:sty m:val="p"/>
          </m:rPr>
          <w:rPr>
            <w:rFonts w:ascii="Cambria Math" w:hAnsi="Cambria Math"/>
          </w:rPr>
          <m:t>N</m:t>
        </m:r>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rPr>
          <w:i/>
        </w:rPr>
        <w:t xml:space="preserve"> (where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oMath>
      <w:r>
        <w:rPr>
          <w:i/>
        </w:rPr>
        <w:t xml:space="preserve">) just if </w:t>
      </w:r>
      <m:oMath>
        <m:box>
          <m:boxPr>
            <m:noBreak m:val="0"/>
            <m:ctrlPr>
              <w:rPr>
                <w:rFonts w:ascii="Cambria Math" w:hAnsi="Cambria Math"/>
                <w:i/>
              </w:rPr>
            </m:ctrlPr>
          </m:boxPr>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e>
                </m:d>
                <m:r>
                  <w:rPr>
                    <w:rFonts w:ascii="Cambria Math" w:hAnsi="Cambria Math"/>
                  </w:rPr>
                  <m:t>∧D</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m:rPr>
                        <m:lit/>
                      </m:rPr>
                      <w:rPr>
                        <w:rFonts w:ascii="Cambria Math" w:hAnsi="Cambria Math"/>
                      </w:rPr>
                      <m:t>/</m:t>
                    </m:r>
                    <m:r>
                      <w:rPr>
                        <w:rFonts w:ascii="Cambria Math" w:hAnsi="Cambria Math"/>
                      </w:rPr>
                      <m:t>P</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r>
                      <m:rPr>
                        <m:lit/>
                      </m:rPr>
                      <w:rPr>
                        <w:rFonts w:ascii="Cambria Math" w:hAnsi="Cambria Math"/>
                      </w:rPr>
                      <m:t>/</m:t>
                    </m:r>
                    <m:r>
                      <w:rPr>
                        <w:rFonts w:ascii="Cambria Math" w:hAnsi="Cambria Math"/>
                      </w:rPr>
                      <m:t>P</m:t>
                    </m:r>
                    <m:sSub>
                      <m:sSubPr>
                        <m:ctrlPr>
                          <w:rPr>
                            <w:rFonts w:ascii="Cambria Math" w:hAnsi="Cambria Math"/>
                          </w:rPr>
                        </m:ctrlPr>
                      </m:sSubPr>
                      <m:e>
                        <m:r>
                          <w:rPr>
                            <w:rFonts w:ascii="Cambria Math" w:hAnsi="Cambria Math"/>
                          </w:rPr>
                          <m:t>'</m:t>
                        </m:r>
                      </m:e>
                      <m:sub>
                        <m:r>
                          <w:rPr>
                            <w:rFonts w:ascii="Cambria Math" w:hAnsi="Cambria Math"/>
                          </w:rPr>
                          <m:t>n</m:t>
                        </m:r>
                      </m:sub>
                    </m:sSub>
                  </m:e>
                </m:d>
                <m:r>
                  <w:rPr>
                    <w:rFonts w:ascii="Cambria Math" w:hAnsi="Cambria Math"/>
                  </w:rPr>
                  <m:t>→</m:t>
                </m:r>
                <m:r>
                  <m:rPr>
                    <m:scr m:val="script"/>
                    <m:sty m:val="p"/>
                  </m:rPr>
                  <w:rPr>
                    <w:rFonts w:ascii="Cambria Math" w:hAnsi="Cambria Math"/>
                  </w:rPr>
                  <m:t>N</m:t>
                </m:r>
                <m:r>
                  <w:rPr>
                    <w:rFonts w:ascii="Cambria Math" w:hAnsi="Cambria Math"/>
                  </w:rPr>
                  <m:t>∪</m:t>
                </m:r>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sSup>
                  <m:sSupPr>
                    <m:ctrlPr>
                      <w:rPr>
                        <w:rFonts w:ascii="Cambria Math" w:hAnsi="Cambria Math"/>
                      </w:rPr>
                    </m:ctrlPr>
                  </m:sSupPr>
                  <m:e>
                    <m:r>
                      <m:rPr>
                        <m:scr m:val="script"/>
                        <m:sty m:val="p"/>
                      </m:rPr>
                      <w:rPr>
                        <w:rFonts w:ascii="Cambria Math" w:hAnsi="Cambria Math"/>
                      </w:rPr>
                      <m:t>P</m:t>
                    </m:r>
                    <m:ctrlPr>
                      <w:rPr>
                        <w:rFonts w:ascii="Cambria Math" w:hAnsi="Cambria Math"/>
                        <w:i/>
                      </w:rPr>
                    </m:ctrlPr>
                  </m:e>
                  <m:sup>
                    <m:r>
                      <m:rPr>
                        <m:sty m:val="p"/>
                      </m:rPr>
                      <w:rPr>
                        <w:rFonts w:ascii="Cambria Math" w:hAnsi="Cambria Math"/>
                      </w:rPr>
                      <m:t>'</m:t>
                    </m:r>
                  </m:sup>
                </m:sSup>
              </m:e>
            </m:d>
          </m:e>
        </m:box>
      </m:oMath>
    </w:p>
    <w:bookmarkEnd w:id="274"/>
    <w:p w14:paraId="7A8FE27F" w14:textId="5C6AE200" w:rsidR="002F438F" w:rsidRDefault="00A77582">
      <w:pPr>
        <w:pStyle w:val="FirstParagraph"/>
      </w:pPr>
      <w:r>
        <w:t xml:space="preserve">Using this we can now define the definable </w:t>
      </w:r>
      <w:r w:rsidR="00566904">
        <w:t>supervenience</w:t>
      </w:r>
      <w:r>
        <w:t xml:space="preserve"> condition, i.e., the condition we expect our </w:t>
      </w:r>
      <w:r w:rsidR="00B8289B">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paraphrase to satisfy.</w:t>
      </w:r>
    </w:p>
    <w:p w14:paraId="7CF11945" w14:textId="14801058" w:rsidR="002F438F" w:rsidRDefault="00A77582">
      <w:pPr>
        <w:pStyle w:val="BodyText"/>
      </w:pPr>
      <w:bookmarkStart w:id="275" w:name="def:definablesupervenience"/>
      <w:r>
        <w:rPr>
          <w:b/>
        </w:rPr>
        <w:t xml:space="preserve">Definition </w:t>
      </w:r>
      <w:r w:rsidR="0049573C">
        <w:rPr>
          <w:b/>
        </w:rPr>
        <w:t>12</w:t>
      </w:r>
      <w:r>
        <w:rPr>
          <w:b/>
        </w:rPr>
        <w:t>.4</w:t>
      </w:r>
      <w:r>
        <w:t xml:space="preserve"> (Definable Supervenience</w:t>
      </w:r>
      <w:r w:rsidR="00552C71">
        <w:fldChar w:fldCharType="begin"/>
      </w:r>
      <w:r w:rsidR="00552C71">
        <w:instrText xml:space="preserve"> </w:instrText>
      </w:r>
      <w:r w:rsidR="00DD5291">
        <w:instrText>XE “definable supervenience”</w:instrText>
      </w:r>
      <w:r w:rsidR="00552C71">
        <w:instrText xml:space="preserve"> </w:instrText>
      </w:r>
      <w:r w:rsidR="00552C71">
        <w:fldChar w:fldCharType="end"/>
      </w:r>
      <w:r>
        <w:t xml:space="preserve"> Condition).  </w:t>
      </w:r>
      <w:r>
        <w:rPr>
          <w:i/>
        </w:rPr>
        <w:t xml:space="preserve">A sentence </w:t>
      </w:r>
      <m:oMath>
        <m:r>
          <w:rPr>
            <w:rFonts w:ascii="Cambria Math" w:hAnsi="Cambria Math"/>
          </w:rPr>
          <m:t>D</m:t>
        </m:r>
      </m:oMath>
      <w:r>
        <w:rPr>
          <w:i/>
        </w:rPr>
        <w:t xml:space="preserve"> is a definable supervenience condition, specifying how the application of some Platonistic</w:t>
      </w:r>
      <w:r w:rsidR="006E28FA">
        <w:rPr>
          <w:i/>
        </w:rPr>
        <w:fldChar w:fldCharType="begin"/>
      </w:r>
      <w:r w:rsidR="006E28FA">
        <w:instrText xml:space="preserve"> XE "</w:instrText>
      </w:r>
      <w:r w:rsidR="006E28FA" w:rsidRPr="00F409F4">
        <w:instrText>Platonistic</w:instrText>
      </w:r>
      <w:r w:rsidR="006E28FA">
        <w:instrText xml:space="preserve">" </w:instrText>
      </w:r>
      <w:r w:rsidR="006E28FA">
        <w:rPr>
          <w:i/>
        </w:rPr>
        <w:fldChar w:fldCharType="end"/>
      </w:r>
      <w:r>
        <w:rPr>
          <w:i/>
        </w:rPr>
        <w:t xml:space="preserve"> vocabulary </w:t>
      </w:r>
      <m:oMath>
        <m:r>
          <m:rPr>
            <m:scr m:val="script"/>
            <m:sty m:val="p"/>
          </m:rPr>
          <w:rPr>
            <w:rFonts w:ascii="Cambria Math" w:hAnsi="Cambria Math"/>
          </w:rPr>
          <m:t>P</m:t>
        </m:r>
      </m:oMath>
      <w:r>
        <w:rPr>
          <w:i/>
        </w:rPr>
        <w:t xml:space="preserve"> definably supervenes on that of some nominalistic vocabulary </w:t>
      </w:r>
      <m:oMath>
        <m:r>
          <m:rPr>
            <m:scr m:val="script"/>
            <m:sty m:val="p"/>
          </m:rPr>
          <w:rPr>
            <w:rFonts w:ascii="Cambria Math" w:hAnsi="Cambria Math"/>
          </w:rPr>
          <m:t>N</m:t>
        </m:r>
      </m:oMath>
      <w:r>
        <w:rPr>
          <w:i/>
        </w:rPr>
        <w:t xml:space="preserve"> if and only if the following conditions hold</w:t>
      </w:r>
    </w:p>
    <w:p w14:paraId="48636513" w14:textId="781D2BDE" w:rsidR="002F438F" w:rsidRDefault="00A77582" w:rsidP="0011005C">
      <w:pPr>
        <w:numPr>
          <w:ilvl w:val="0"/>
          <w:numId w:val="32"/>
        </w:numPr>
      </w:pPr>
      <w:r>
        <w:rPr>
          <w:i/>
        </w:rPr>
        <w:t>(From a Platonist</w:t>
      </w:r>
      <w:r w:rsidR="00E63ED6">
        <w:rPr>
          <w:i/>
        </w:rPr>
        <w:fldChar w:fldCharType="begin"/>
      </w:r>
      <w:r w:rsidR="00E63ED6">
        <w:instrText xml:space="preserve"> XE "</w:instrText>
      </w:r>
      <w:r w:rsidR="00E63ED6" w:rsidRPr="00D6165A">
        <w:instrText>Platonistic</w:instrText>
      </w:r>
      <w:r w:rsidR="00E63ED6">
        <w:instrText xml:space="preserve">" </w:instrText>
      </w:r>
      <w:r w:rsidR="00E63ED6">
        <w:rPr>
          <w:i/>
        </w:rPr>
        <w:fldChar w:fldCharType="end"/>
      </w:r>
      <w:r>
        <w:rPr>
          <w:i/>
        </w:rPr>
        <w:t xml:space="preserve"> POV) </w:t>
      </w:r>
      <m:oMath>
        <m:r>
          <w:rPr>
            <w:rFonts w:ascii="Cambria Math" w:hAnsi="Cambria Math"/>
          </w:rPr>
          <m:t>D</m:t>
        </m:r>
      </m:oMath>
      <w:r>
        <w:rPr>
          <w:i/>
        </w:rPr>
        <w:t xml:space="preserve"> is metaphysically necessary</w:t>
      </w:r>
      <w:r w:rsidR="005F3D4C">
        <w:rPr>
          <w:i/>
        </w:rPr>
        <w:fldChar w:fldCharType="begin"/>
      </w:r>
      <w:r w:rsidR="005F3D4C">
        <w:instrText xml:space="preserve"> XE "</w:instrText>
      </w:r>
      <w:r w:rsidR="005F3D4C" w:rsidRPr="003B538F">
        <w:instrText>metaphysical necessity</w:instrText>
      </w:r>
      <w:r w:rsidR="005F3D4C">
        <w:instrText xml:space="preserve">" </w:instrText>
      </w:r>
      <w:r w:rsidR="005F3D4C">
        <w:rPr>
          <w:i/>
        </w:rPr>
        <w:fldChar w:fldCharType="end"/>
      </w:r>
      <w:r>
        <w:rPr>
          <w:i/>
        </w:rPr>
        <w:t>.</w:t>
      </w:r>
    </w:p>
    <w:p w14:paraId="2829713B" w14:textId="5F182F30" w:rsidR="002F438F" w:rsidRDefault="00472183" w:rsidP="0011005C">
      <w:pPr>
        <w:numPr>
          <w:ilvl w:val="0"/>
          <w:numId w:val="32"/>
        </w:numPr>
      </w:pPr>
      <m:oMath>
        <m:box>
          <m:boxPr>
            <m:noBreak m:val="0"/>
            <m:ctrlPr>
              <w:rPr>
                <w:rFonts w:ascii="Cambria Math" w:hAnsi="Cambria Math"/>
                <w:i/>
              </w:rPr>
            </m:ctrlPr>
          </m:boxPr>
          <m:e>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D</m:t>
                </m:r>
              </m:e>
            </m:nary>
          </m:e>
        </m:box>
      </m:oMath>
      <w:r w:rsidR="00A77582">
        <w:rPr>
          <w:i/>
        </w:rPr>
        <w:t>, i.e., the Platonist</w:t>
      </w:r>
      <w:r w:rsidR="00E63ED6">
        <w:rPr>
          <w:i/>
        </w:rPr>
        <w:fldChar w:fldCharType="begin"/>
      </w:r>
      <w:r w:rsidR="00E63ED6">
        <w:instrText xml:space="preserve"> XE "</w:instrText>
      </w:r>
      <w:r w:rsidR="00E63ED6" w:rsidRPr="00D6165A">
        <w:instrText>Platonistic</w:instrText>
      </w:r>
      <w:r w:rsidR="00E63ED6">
        <w:instrText xml:space="preserve">" </w:instrText>
      </w:r>
      <w:r w:rsidR="00E63ED6">
        <w:rPr>
          <w:i/>
        </w:rPr>
        <w:fldChar w:fldCharType="end"/>
      </w:r>
      <w:r w:rsidR="00A77582">
        <w:rPr>
          <w:i/>
        </w:rPr>
        <w:t xml:space="preserve"> isn’t supposing the existence of incoherent objects and indeed it’s logically necessary that the </w:t>
      </w:r>
      <m:oMath>
        <m:r>
          <m:rPr>
            <m:scr m:val="script"/>
            <m:sty m:val="p"/>
          </m:rPr>
          <w:rPr>
            <w:rFonts w:ascii="Cambria Math" w:hAnsi="Cambria Math"/>
          </w:rPr>
          <m:t>N</m:t>
        </m:r>
      </m:oMath>
      <w:r w:rsidR="00A77582">
        <w:rPr>
          <w:i/>
        </w:rPr>
        <w:t xml:space="preserve"> structure can be supplimented with Platonistic</w:t>
      </w:r>
      <w:r w:rsidR="006E28FA">
        <w:rPr>
          <w:i/>
        </w:rPr>
        <w:fldChar w:fldCharType="begin"/>
      </w:r>
      <w:r w:rsidR="006E28FA">
        <w:instrText xml:space="preserve"> XE "</w:instrText>
      </w:r>
      <w:r w:rsidR="006E28FA" w:rsidRPr="00F409F4">
        <w:instrText>Platonistic</w:instrText>
      </w:r>
      <w:r w:rsidR="006E28FA">
        <w:instrText xml:space="preserve">" </w:instrText>
      </w:r>
      <w:r w:rsidR="006E28FA">
        <w:rPr>
          <w:i/>
        </w:rPr>
        <w:fldChar w:fldCharType="end"/>
      </w:r>
      <w:r w:rsidR="00A77582">
        <w:rPr>
          <w:i/>
        </w:rPr>
        <w:t xml:space="preserve"> structure in the way that D requires.</w:t>
      </w:r>
    </w:p>
    <w:p w14:paraId="58E9AA6A" w14:textId="77777777" w:rsidR="002F438F" w:rsidRDefault="00A77582" w:rsidP="0011005C">
      <w:pPr>
        <w:numPr>
          <w:ilvl w:val="0"/>
          <w:numId w:val="32"/>
        </w:numPr>
      </w:pPr>
      <w:r>
        <w:rPr>
          <w:i/>
        </w:rPr>
        <w:t xml:space="preserve">D is content restricted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p>
    <w:p w14:paraId="173B9760" w14:textId="77777777" w:rsidR="002F438F" w:rsidRDefault="00A77582" w:rsidP="0011005C">
      <w:pPr>
        <w:numPr>
          <w:ilvl w:val="0"/>
          <w:numId w:val="32"/>
        </w:numPr>
      </w:pPr>
      <w:r>
        <w:rPr>
          <w:i/>
        </w:rPr>
        <w:t xml:space="preserve">D is a categorical description of the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rPr>
          <w:i/>
        </w:rPr>
        <w:t xml:space="preserve"> structure over the </w:t>
      </w:r>
      <m:oMath>
        <m:r>
          <m:rPr>
            <m:scr m:val="script"/>
            <m:sty m:val="p"/>
          </m:rPr>
          <w:rPr>
            <w:rFonts w:ascii="Cambria Math" w:hAnsi="Cambria Math"/>
          </w:rPr>
          <m:t>N</m:t>
        </m:r>
      </m:oMath>
      <w:r>
        <w:rPr>
          <w:i/>
        </w:rPr>
        <w:t xml:space="preserve"> structure</w:t>
      </w:r>
    </w:p>
    <w:bookmarkEnd w:id="275"/>
    <w:p w14:paraId="642B02CF" w14:textId="77777777" w:rsidR="002F438F" w:rsidRDefault="00A77582">
      <w:pPr>
        <w:pStyle w:val="FirstParagraph"/>
      </w:pPr>
      <w:r>
        <w:t>Critically, we will see that all the standard uses of mathematical objects (reals, complex numbers etc.) and applied mathematical objects (classes of physical objects, functions from physical objects to pure mathematical objects) straightforwardly satisfy this condition.</w:t>
      </w:r>
    </w:p>
    <w:p w14:paraId="61179D3C" w14:textId="3B5BE8B5" w:rsidR="002F438F" w:rsidRDefault="00A77582">
      <w:pPr>
        <w:pStyle w:val="BodyText"/>
      </w:pPr>
      <w:r>
        <w:t>When we have a suitable Definable Supervenience</w:t>
      </w:r>
      <w:r w:rsidR="00552C71">
        <w:fldChar w:fldCharType="begin"/>
      </w:r>
      <w:r w:rsidR="00552C71">
        <w:instrText xml:space="preserve"> </w:instrText>
      </w:r>
      <w:r w:rsidR="00DD5291">
        <w:instrText>XE “definable supervenience”</w:instrText>
      </w:r>
      <w:r w:rsidR="00552C71">
        <w:instrText xml:space="preserve"> </w:instrText>
      </w:r>
      <w:r w:rsidR="00552C71">
        <w:fldChar w:fldCharType="end"/>
      </w:r>
      <w:r>
        <w:t xml:space="preserve"> Condition D, we can translate every sentence </w:t>
      </w:r>
      <m:oMath>
        <m:r>
          <w:rPr>
            <w:rFonts w:ascii="Cambria Math" w:hAnsi="Cambria Math"/>
          </w:rPr>
          <m:t>ϕ</m:t>
        </m:r>
      </m:oMath>
      <w:r>
        <w:t xml:space="preserve"> which is content restricted to the total list of relations in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’s language as follows:</w:t>
      </w:r>
    </w:p>
    <w:p w14:paraId="61F7DF10" w14:textId="77777777" w:rsidR="002F438F" w:rsidRDefault="00A77582">
      <w:pPr>
        <w:pStyle w:val="BodyText"/>
      </w:pPr>
      <m:oMathPara>
        <m:oMath>
          <m:r>
            <w:rPr>
              <w:rFonts w:ascii="Cambria Math" w:hAnsi="Cambria Math"/>
            </w:rPr>
            <m:t>T(ϕ)=</m:t>
          </m:r>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D→ϕ)</m:t>
          </m:r>
        </m:oMath>
      </m:oMathPara>
    </w:p>
    <w:p w14:paraId="7D354199" w14:textId="4DF4F7BF" w:rsidR="002F438F" w:rsidRDefault="00A77582">
      <w:pPr>
        <w:pStyle w:val="BodyText"/>
      </w:pPr>
      <w:r>
        <w:t xml:space="preserve">Intuitively, this says that it’s logically necessary, given the structure of objects satisfying the list of nominalistic relations </w:t>
      </w:r>
      <m:oMath>
        <m:r>
          <m:rPr>
            <m:scr m:val="script"/>
            <m:sty m:val="p"/>
          </m:rPr>
          <w:rPr>
            <w:rFonts w:ascii="Cambria Math" w:hAnsi="Cambria Math"/>
          </w:rPr>
          <m:t>N</m:t>
        </m:r>
      </m:oMath>
      <w:r>
        <w:t xml:space="preserve">, that </w:t>
      </w:r>
      <w:r>
        <w:rPr>
          <w:i/>
        </w:rPr>
        <w:t>if</w:t>
      </w:r>
      <w:r>
        <w:t xml:space="preserve"> there were (objects with the intended structure of) relevant mathematical objects then </w:t>
      </w:r>
      <m:oMath>
        <m:r>
          <w:rPr>
            <w:rFonts w:ascii="Cambria Math" w:hAnsi="Cambria Math"/>
          </w:rPr>
          <m:t>ϕ</m:t>
        </m:r>
      </m:oMath>
      <w:r>
        <w:t xml:space="preserve"> would be true. Note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must believe it </w:t>
      </w:r>
      <w:r>
        <w:lastRenderedPageBreak/>
        <w:t xml:space="preserve">is always logically possible to supplement the actual objects with objects that behave like the platonic objects and satisfying </w:t>
      </w:r>
      <m:oMath>
        <m:r>
          <w:rPr>
            <w:rFonts w:ascii="Cambria Math" w:hAnsi="Cambria Math"/>
          </w:rPr>
          <m:t>D</m:t>
        </m:r>
      </m:oMath>
      <w:r>
        <w:t>, because they think such objects exist.</w:t>
      </w:r>
    </w:p>
    <w:p w14:paraId="7F229426" w14:textId="250EEDC7" w:rsidR="002F438F" w:rsidRDefault="004F217D" w:rsidP="004F217D">
      <w:pPr>
        <w:pStyle w:val="Heading3"/>
        <w:numPr>
          <w:ilvl w:val="0"/>
          <w:numId w:val="0"/>
        </w:numPr>
        <w:ind w:left="1872"/>
      </w:pPr>
      <w:bookmarkStart w:id="276" w:name="_Toc74224321"/>
      <w:bookmarkStart w:id="277" w:name="sec:paraphrase_strat:goats_example"/>
      <w:bookmarkEnd w:id="271"/>
      <w:bookmarkEnd w:id="273"/>
      <w:r>
        <w:rPr>
          <w:rStyle w:val="SectionNumber"/>
        </w:rPr>
        <w:t>12.2</w:t>
      </w:r>
      <w:r w:rsidR="00A77582">
        <w:tab/>
        <w:t>A More Detailed Example</w:t>
      </w:r>
      <w:bookmarkEnd w:id="276"/>
    </w:p>
    <w:p w14:paraId="6C9A6286" w14:textId="250382AB" w:rsidR="002F438F" w:rsidRDefault="00A77582">
      <w:pPr>
        <w:pStyle w:val="FirstParagraph"/>
      </w:pPr>
      <w:r>
        <w:t>To clarify how this strategy can be applied to more complex cases, consider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who believes in three types of mathematical objects: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sets of goats and partial functions from goats to natural numbers.</w:t>
      </w:r>
    </w:p>
    <w:p w14:paraId="79C29E18" w14:textId="77777777" w:rsidR="002F438F" w:rsidRDefault="00A77582">
      <w:pPr>
        <w:pStyle w:val="BodyText"/>
      </w:pPr>
      <w:r>
        <w:t>Consider the following sentence.</w:t>
      </w:r>
    </w:p>
    <w:p w14:paraId="3A3802D1" w14:textId="77777777" w:rsidR="002F438F" w:rsidRDefault="00A77582">
      <w:pPr>
        <w:pStyle w:val="BodyText"/>
      </w:pPr>
      <w:r>
        <w:t>GOATS ‘There are a prime number of goats.’</w:t>
      </w:r>
    </w:p>
    <w:p w14:paraId="11D0EEC2" w14:textId="5D1AE103" w:rsidR="002F438F" w:rsidRDefault="00A77582">
      <w:pPr>
        <w:pStyle w:val="BodyText"/>
      </w:pPr>
      <w:r>
        <w:t>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will </w:t>
      </w:r>
      <w:r w:rsidR="005641AC">
        <w:t>formalize</w:t>
      </w:r>
      <w:r>
        <w:t xml:space="preserve"> this statement with a sentence like the following.</w:t>
      </w:r>
    </w:p>
    <w:p w14:paraId="1764525C" w14:textId="6F4B65EA" w:rsidR="002F438F" w:rsidRDefault="00A77582">
      <w:pPr>
        <w:pStyle w:val="BodyText"/>
      </w:pPr>
      <w:r>
        <w:t xml:space="preserve">GOATS: There’s a </w:t>
      </w:r>
      <m:oMath>
        <m:r>
          <w:rPr>
            <w:rFonts w:ascii="Cambria Math" w:hAnsi="Cambria Math"/>
          </w:rPr>
          <m:t>1-1</m:t>
        </m:r>
      </m:oMath>
      <w:r>
        <w:t xml:space="preserve"> function</w:t>
      </w:r>
      <w:r>
        <w:rPr>
          <w:rStyle w:val="FootnoteReference"/>
        </w:rPr>
        <w:footnoteReference w:id="148"/>
      </w:r>
      <w:r>
        <w:t xml:space="preserve"> </w:t>
      </w:r>
      <m:oMath>
        <m:r>
          <w:rPr>
            <w:rFonts w:ascii="Cambria Math" w:hAnsi="Cambria Math"/>
          </w:rPr>
          <m:t>f</m:t>
        </m:r>
      </m:oMath>
      <w:r>
        <w:t xml:space="preserve">, such that </w:t>
      </w:r>
      <m:oMath>
        <m:r>
          <w:rPr>
            <w:rFonts w:ascii="Cambria Math" w:hAnsi="Cambria Math"/>
          </w:rPr>
          <m:t>f</m:t>
        </m:r>
      </m:oMath>
      <w:r>
        <w:t xml:space="preserve"> maps the goats onto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from 0 up to, but not including, some prime number </w:t>
      </w:r>
      <m:oMath>
        <m:r>
          <w:rPr>
            <w:rFonts w:ascii="Cambria Math" w:hAnsi="Cambria Math"/>
          </w:rPr>
          <m:t>n</m:t>
        </m:r>
      </m:oMath>
      <w:r>
        <w:t>.</w:t>
      </w:r>
    </w:p>
    <w:p w14:paraId="7EB84AA4" w14:textId="710CAB11" w:rsidR="002F438F" w:rsidRDefault="00A77582">
      <w:pPr>
        <w:pStyle w:val="BodyText"/>
      </w:pPr>
      <w:r>
        <w:t>Can we nominalize this sentence? Yes. Our first step is to note that GOATS is implicitly content restricted to a certain list of relations: natural number, set of goats etc. It doesn’t involve unrestricted quantification, and its truth value must be the same in any logically possible scenarios which agree on this structure. Now</w:t>
      </w:r>
      <w:r w:rsidR="00D701FB">
        <w:t>,</w:t>
      </w:r>
      <w:r>
        <w:t xml:space="preserve"> can we write down a definable supervenience sentence D (call it D[numbers, goats-to-numbers functions] ) which categorically specifies how all the relations on this list apply in terms of how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relations on the list apply</w:t>
      </w:r>
      <w:r w:rsidR="00D701FB">
        <w:t>?</w:t>
      </w:r>
      <w:r>
        <w:t xml:space="preserve"> We can write such a D by conjoining the following</w:t>
      </w:r>
    </w:p>
    <w:p w14:paraId="7F1470C2" w14:textId="4BEC6F0D" w:rsidR="002F438F" w:rsidRDefault="00A77582" w:rsidP="0011005C">
      <w:pPr>
        <w:numPr>
          <w:ilvl w:val="0"/>
          <w:numId w:val="33"/>
        </w:numPr>
      </w:pPr>
      <w:r>
        <w:t>A categorical description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 xml:space="preserve"> (i.e., a sentence which uniquely pins down how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w:t>
      </w:r>
      <m:oMath>
        <m:r>
          <m:rPr>
            <m:scr m:val="double-struck"/>
            <m:sty m:val="p"/>
          </m:rPr>
          <w:rPr>
            <w:rFonts w:ascii="Cambria Math" w:hAnsi="Cambria Math"/>
          </w:rPr>
          <m:t>N</m:t>
        </m:r>
        <m:r>
          <w:rPr>
            <w:rFonts w:ascii="Cambria Math" w:hAnsi="Cambria Math"/>
          </w:rPr>
          <m:t>,S,+,×</m:t>
        </m:r>
      </m:oMath>
      <w:r>
        <w:t xml:space="preserve"> apply, up to isomorphism).</w:t>
      </w:r>
    </w:p>
    <w:p w14:paraId="4E36B3FE" w14:textId="77777777" w:rsidR="002F438F" w:rsidRDefault="00A77582" w:rsidP="0011005C">
      <w:pPr>
        <w:numPr>
          <w:ilvl w:val="0"/>
          <w:numId w:val="33"/>
        </w:numPr>
      </w:pPr>
      <w:r>
        <w:t>A sentence which pins down the structure of ‘all possible’ partial functions from goats to numbers</w:t>
      </w:r>
      <w:r>
        <w:rPr>
          <w:rStyle w:val="FootnoteReference"/>
        </w:rPr>
        <w:footnoteReference w:id="149"/>
      </w:r>
      <w:r>
        <w:t>, given the structure of the goats (and numbers)</w:t>
      </w:r>
    </w:p>
    <w:p w14:paraId="23A3F84F" w14:textId="3232A934" w:rsidR="002F438F" w:rsidRDefault="00A77582" w:rsidP="0011005C">
      <w:pPr>
        <w:numPr>
          <w:ilvl w:val="0"/>
          <w:numId w:val="33"/>
        </w:numPr>
      </w:pPr>
      <w:r>
        <w:t xml:space="preserve">A collection of ‘Julius Caesar sentences,’ i.e., sentences specifying how the mathematical objects are supposed to relate to the non-mathematical objects. For </w:t>
      </w:r>
      <w:r w:rsidR="00C97A08">
        <w:t>example,</w:t>
      </w:r>
      <w:r>
        <w:t xml:space="preserve"> we might say that the numbers are supposed to be distinct from the sets of goats, functions from goats to numbers etc.</w:t>
      </w:r>
      <w:r>
        <w:rPr>
          <w:rStyle w:val="FootnoteReference"/>
        </w:rPr>
        <w:footnoteReference w:id="150"/>
      </w:r>
      <w:r>
        <w:t>.</w:t>
      </w:r>
    </w:p>
    <w:p w14:paraId="6479AACA" w14:textId="0275AC5B" w:rsidR="002F438F" w:rsidRDefault="00A77582">
      <w:pPr>
        <w:pStyle w:val="FirstParagraph"/>
      </w:pPr>
      <w:r>
        <w:t xml:space="preserve">Note that there are only two things that can’t be obviously formulated in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in my description of the supervenience description D[numbers, goats-to-numbers-functions] </w:t>
      </w:r>
      <w:r>
        <w:lastRenderedPageBreak/>
        <w:t>above: the categorical description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and the description of the partial functions from goats to numbers.</w:t>
      </w:r>
    </w:p>
    <w:p w14:paraId="2A99FB26" w14:textId="2D6FD690" w:rsidR="002F438F" w:rsidRDefault="00A77582">
      <w:pPr>
        <w:pStyle w:val="BodyText"/>
      </w:pPr>
      <w:r>
        <w:t>Recall that we saw how to categorically describe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with a sentence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 xml:space="preserve"> in §</w:t>
      </w:r>
      <w:hyperlink w:anchor="sec:overview:pa_diamond">
        <w:r w:rsidR="00317FC1">
          <w:rPr>
            <w:rStyle w:val="Hyperlink"/>
          </w:rPr>
          <w:t>4</w:t>
        </w:r>
        <w:r>
          <w:rPr>
            <w:rStyle w:val="Hyperlink"/>
          </w:rPr>
          <w:t>.3.2.1</w:t>
        </w:r>
      </w:hyperlink>
      <w:r>
        <w:t xml:space="preserve">. What about describing the structure of partial functions from the goats to the numbers? We can </w:t>
      </w:r>
      <w:proofErr w:type="spellStart"/>
      <w:r>
        <w:t>nominalistically</w:t>
      </w:r>
      <w:proofErr w:type="spellEnd"/>
      <w:r>
        <w:t xml:space="preserve"> formalize this in the same way. Assume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’s language has relations ‘function()’ and ‘maps()’ such that maps(</w:t>
      </w:r>
      <w:proofErr w:type="spellStart"/>
      <w:r>
        <w:t>f,x,y</w:t>
      </w:r>
      <w:proofErr w:type="spellEnd"/>
      <w:r>
        <w:t xml:space="preserve">) iff f is a function that maps x </w:t>
      </w:r>
      <w:proofErr w:type="spellStart"/>
      <w:r>
        <w:t>to y</w:t>
      </w:r>
      <w:proofErr w:type="spellEnd"/>
      <w:r>
        <w:t>, i.e., f(x)=y. We can informally pin down the structure we want by saying two things:</w:t>
      </w:r>
    </w:p>
    <w:p w14:paraId="7044ACA1" w14:textId="77777777" w:rsidR="002F438F" w:rsidRDefault="00A77582" w:rsidP="0011005C">
      <w:pPr>
        <w:numPr>
          <w:ilvl w:val="0"/>
          <w:numId w:val="34"/>
        </w:numPr>
      </w:pPr>
      <w:r>
        <w:t>There are functions witnessing all possible ways of mapping some of the goats to some of the numbers</w:t>
      </w:r>
      <w:r>
        <w:rPr>
          <w:rStyle w:val="FootnoteReference"/>
        </w:rPr>
        <w:footnoteReference w:id="151"/>
      </w:r>
      <w:r>
        <w:t>.</w:t>
      </w:r>
    </w:p>
    <w:p w14:paraId="159F95CD" w14:textId="77777777" w:rsidR="002F438F" w:rsidRDefault="00A77582" w:rsidP="0011005C">
      <w:pPr>
        <w:numPr>
          <w:ilvl w:val="0"/>
          <w:numId w:val="34"/>
        </w:numPr>
      </w:pPr>
      <w:r>
        <w:t>There are no more functions than needed to ensure this, (i.e., every function maps only goats to numbers</w:t>
      </w:r>
      <w:r>
        <w:rPr>
          <w:rStyle w:val="FootnoteReference"/>
        </w:rPr>
        <w:footnoteReference w:id="152"/>
      </w:r>
      <w:r>
        <w:t xml:space="preserve"> and the functions are extensional).</w:t>
      </w:r>
    </w:p>
    <w:p w14:paraId="26428FF3" w14:textId="6BD69B9B" w:rsidR="002F438F" w:rsidRDefault="00A77582">
      <w:pPr>
        <w:pStyle w:val="FirstParagraph"/>
      </w:pPr>
      <w:r>
        <w:t xml:space="preserve">The second claim is easy to </w:t>
      </w:r>
      <w:r w:rsidR="00FE50DE">
        <w:t>formalize</w:t>
      </w:r>
      <w:r>
        <w:t xml:space="preserve"> in FOL. And we can write the first using </w:t>
      </w:r>
      <w:proofErr w:type="gramStart"/>
      <w:r w:rsidR="0021376E">
        <w:t>second-order</w:t>
      </w:r>
      <w:proofErr w:type="gramEnd"/>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relation quantification as follows</w:t>
      </w:r>
      <w:r>
        <w:rPr>
          <w:rStyle w:val="FootnoteReference"/>
        </w:rPr>
        <w:footnoteReference w:id="153"/>
      </w:r>
      <w:r>
        <w:t>:</w:t>
      </w:r>
    </w:p>
    <w:p w14:paraId="629912C6" w14:textId="77777777" w:rsidR="002F438F" w:rsidRDefault="00A77582">
      <w:pPr>
        <w:pStyle w:val="BodyText"/>
      </w:pPr>
      <m:oMath>
        <m:r>
          <w:rPr>
            <w:rFonts w:ascii="Cambria Math" w:hAnsi="Cambria Math"/>
          </w:rPr>
          <m:t>∀R</m:t>
        </m:r>
      </m:oMath>
      <w:r>
        <w:t xml:space="preserve">[If R is functional and only relates goats to numbers then </w:t>
      </w:r>
      <m:oMath>
        <m:r>
          <w:rPr>
            <w:rFonts w:ascii="Cambria Math" w:hAnsi="Cambria Math"/>
          </w:rPr>
          <m:t>(∃x)(</m:t>
        </m:r>
        <m:r>
          <m:rPr>
            <m:nor/>
          </m:rPr>
          <m:t>function</m:t>
        </m:r>
        <m:r>
          <w:rPr>
            <w:rFonts w:ascii="Cambria Math" w:hAnsi="Cambria Math"/>
          </w:rPr>
          <m:t>(x)∧(∀y)(∀x)[</m:t>
        </m:r>
        <m:r>
          <m:rPr>
            <m:nor/>
          </m:rPr>
          <m:t>maps</m:t>
        </m:r>
        <m:r>
          <w:rPr>
            <w:rFonts w:ascii="Cambria Math" w:hAnsi="Cambria Math"/>
          </w:rPr>
          <m:t>(x,y,z)↔R(y,z)</m:t>
        </m:r>
      </m:oMath>
      <w:r>
        <w:t>)]</w:t>
      </w:r>
    </w:p>
    <w:p w14:paraId="25722A4C" w14:textId="691028F3" w:rsidR="002F438F" w:rsidRDefault="00A77582">
      <w:pPr>
        <w:pStyle w:val="BodyText"/>
      </w:pPr>
      <w:r>
        <w:t>We can rewrite this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using any </w:t>
      </w:r>
      <w:r w:rsidR="00DF45DD">
        <w:t>two-place</w:t>
      </w:r>
      <w:r>
        <w:t xml:space="preserve"> relation that doesn’t figure in the body of scientific theorizing we want to translate. For example, I will pick ‘</w:t>
      </w:r>
      <w:proofErr w:type="spellStart"/>
      <w:r>
        <w:t>eucrastises</w:t>
      </w:r>
      <w:proofErr w:type="spellEnd"/>
      <w:r>
        <w:t>’</w:t>
      </w:r>
      <w:r>
        <w:rPr>
          <w:rStyle w:val="FootnoteReference"/>
        </w:rPr>
        <w:footnoteReference w:id="154"/>
      </w:r>
      <w:r>
        <w:t>.</w:t>
      </w:r>
    </w:p>
    <w:p w14:paraId="27CD5C75" w14:textId="16687CBB" w:rsidR="002F438F" w:rsidRDefault="00472183">
      <w:pPr>
        <w:pStyle w:val="BodyText"/>
      </w:pPr>
      <m:oMath>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,function,maps,goat</m:t>
            </m:r>
          </m:sub>
          <m:sup>
            <m:r>
              <w:rPr>
                <w:rFonts w:ascii="Cambria Math" w:hAnsi="Cambria Math"/>
              </w:rPr>
              <m:t>​</m:t>
            </m:r>
          </m:sup>
          <m:e>
            <m:r>
              <w:rPr>
                <w:rFonts w:ascii="Cambria Math" w:hAnsi="Cambria Math"/>
              </w:rPr>
              <m:t>​</m:t>
            </m:r>
          </m:e>
        </m:nary>
      </m:oMath>
      <w:r w:rsidR="00A77582">
        <w:t xml:space="preserve">[If eucratises applies functionally and only relates goats to numbers then </w:t>
      </w:r>
      <m:oMath>
        <m:d>
          <m:dPr>
            <m:ctrlPr>
              <w:rPr>
                <w:rFonts w:ascii="Cambria Math" w:hAnsi="Cambria Math"/>
                <w:i/>
              </w:rPr>
            </m:ctrlPr>
          </m:dPr>
          <m:e>
            <m:r>
              <w:rPr>
                <w:rFonts w:ascii="Cambria Math" w:hAnsi="Cambria Math"/>
              </w:rPr>
              <m:t>∃x</m:t>
            </m:r>
          </m:e>
        </m:d>
      </m:oMath>
      <w:r w:rsidR="00A77582">
        <w:t xml:space="preserve"> (function(x) </w:t>
      </w:r>
      <m:oMath>
        <m:r>
          <w:rPr>
            <w:rFonts w:ascii="Cambria Math" w:hAnsi="Cambria Math"/>
          </w:rPr>
          <m:t>∧(∀y)(∀x)[</m:t>
        </m:r>
        <m:r>
          <m:rPr>
            <m:nor/>
          </m:rPr>
          <m:t>maps</m:t>
        </m:r>
        <m:r>
          <w:rPr>
            <w:rFonts w:ascii="Cambria Math" w:hAnsi="Cambria Math"/>
          </w:rPr>
          <m:t>(x,y,z)↔</m:t>
        </m:r>
        <m:r>
          <m:rPr>
            <m:nor/>
          </m:rPr>
          <m:t>eucratises</m:t>
        </m:r>
        <m:r>
          <w:rPr>
            <w:rFonts w:ascii="Cambria Math" w:hAnsi="Cambria Math"/>
          </w:rPr>
          <m:t>(y,z)</m:t>
        </m:r>
      </m:oMath>
      <w:r w:rsidR="00A77582">
        <w:t>)]</w:t>
      </w:r>
      <w:r w:rsidR="00A77582">
        <w:rPr>
          <w:rStyle w:val="FootnoteReference"/>
        </w:rPr>
        <w:footnoteReference w:id="155"/>
      </w:r>
    </w:p>
    <w:p w14:paraId="0C60CCD9" w14:textId="69BF0CD3" w:rsidR="002F438F" w:rsidRDefault="00A77582">
      <w:pPr>
        <w:pStyle w:val="BodyText"/>
      </w:pPr>
      <w:r>
        <w:lastRenderedPageBreak/>
        <w:t xml:space="preserve">It’s logically necessary given the structure of the goats, </w:t>
      </w:r>
      <w:proofErr w:type="gramStart"/>
      <w:r>
        <w:t>numbers</w:t>
      </w:r>
      <w:proofErr w:type="gramEnd"/>
      <w:r>
        <w:t xml:space="preserve"> and functions from goats to numbers, that if </w:t>
      </w:r>
      <w:proofErr w:type="spellStart"/>
      <w:r w:rsidR="00520684">
        <w:t>eucrastises</w:t>
      </w:r>
      <w:proofErr w:type="spellEnd"/>
      <w:r>
        <w:t xml:space="preserve"> only relates goats to numbers and applies functionally there’s a function x that relates goats to numbers in the same way.</w:t>
      </w:r>
    </w:p>
    <w:p w14:paraId="789F5A39" w14:textId="6449EDFD" w:rsidR="002F438F" w:rsidRDefault="00A77582">
      <w:pPr>
        <w:pStyle w:val="BodyText"/>
      </w:pPr>
      <w:r>
        <w:t>Given D[numbers, goats-to-numbers functions]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translate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’s formalization of the claim that there are a prime number of goats into a nominalistic version of this claim, </w:t>
      </w:r>
      <m:oMath>
        <m:r>
          <w:rPr>
            <w:rFonts w:ascii="Cambria Math" w:hAnsi="Cambria Math"/>
          </w:rPr>
          <m:t>T</m:t>
        </m:r>
        <m:d>
          <m:dPr>
            <m:ctrlPr>
              <w:rPr>
                <w:rFonts w:ascii="Cambria Math" w:hAnsi="Cambria Math"/>
                <w:i/>
              </w:rPr>
            </m:ctrlPr>
          </m:dPr>
          <m:e>
            <m:r>
              <w:rPr>
                <w:rFonts w:ascii="Cambria Math" w:hAnsi="Cambria Math"/>
              </w:rPr>
              <m:t>GOATS</m:t>
            </m:r>
          </m:e>
        </m:d>
      </m:oMath>
      <w:r>
        <w:t>, as follows.</w:t>
      </w:r>
    </w:p>
    <w:p w14:paraId="14554228" w14:textId="7B204570" w:rsidR="002F438F" w:rsidRDefault="00D216D0">
      <w:pPr>
        <w:pStyle w:val="BodyText"/>
      </w:pPr>
      <m:oMath>
        <m:r>
          <w:rPr>
            <w:rFonts w:ascii="Cambria Math" w:hAnsi="Cambria Math"/>
          </w:rPr>
          <m:t>T</m:t>
        </m:r>
        <m:d>
          <m:dPr>
            <m:ctrlPr>
              <w:rPr>
                <w:rFonts w:ascii="Cambria Math" w:hAnsi="Cambria Math"/>
                <w:i/>
              </w:rPr>
            </m:ctrlPr>
          </m:dPr>
          <m:e>
            <m:r>
              <w:rPr>
                <w:rFonts w:ascii="Cambria Math" w:hAnsi="Cambria Math"/>
              </w:rPr>
              <m:t>GOATS</m:t>
            </m:r>
          </m:e>
        </m:d>
      </m:oMath>
      <w:r w:rsidR="00A77582">
        <w:t xml:space="preserve">: </w:t>
      </w:r>
      <m:oMath>
        <m:nary>
          <m:naryPr>
            <m:chr m:val="□"/>
            <m:limLoc m:val="subSup"/>
            <m:supHide m:val="1"/>
            <m:ctrlPr>
              <w:rPr>
                <w:rFonts w:ascii="Cambria Math" w:hAnsi="Cambria Math"/>
              </w:rPr>
            </m:ctrlPr>
          </m:naryPr>
          <m:sub>
            <m:r>
              <w:rPr>
                <w:rFonts w:ascii="Cambria Math" w:hAnsi="Cambria Math"/>
              </w:rPr>
              <m:t>goat</m:t>
            </m:r>
          </m:sub>
          <m:sup>
            <m:r>
              <w:rPr>
                <w:rFonts w:ascii="Cambria Math" w:hAnsi="Cambria Math"/>
              </w:rPr>
              <m:t>​</m:t>
            </m:r>
          </m:sup>
          <m:e>
            <m:r>
              <w:rPr>
                <w:rFonts w:ascii="Cambria Math" w:hAnsi="Cambria Math"/>
              </w:rPr>
              <m:t>(</m:t>
            </m:r>
          </m:e>
        </m:nary>
        <m:r>
          <w:rPr>
            <w:rFonts w:ascii="Cambria Math" w:hAnsi="Cambria Math"/>
          </w:rPr>
          <m:t>D[</m:t>
        </m:r>
        <m:r>
          <m:rPr>
            <m:nor/>
          </m:rPr>
          <m:t xml:space="preserve"> numbers, goats-to-numbers-functions</m:t>
        </m:r>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GOATS</m:t>
            </m:r>
          </m:sub>
        </m:sSub>
        <m:r>
          <w:rPr>
            <w:rFonts w:ascii="Cambria Math" w:hAnsi="Cambria Math"/>
          </w:rPr>
          <m:t>)</m:t>
        </m:r>
      </m:oMath>
    </w:p>
    <w:p w14:paraId="25D7BF57" w14:textId="77777777" w:rsidR="002F438F" w:rsidRDefault="00A77582">
      <w:pPr>
        <w:pStyle w:val="BodyText"/>
      </w:pPr>
      <w:r>
        <w:t xml:space="preserve">Intuitively, this says that it’s logically necessary, given the structure of the goats, that </w:t>
      </w:r>
      <w:r>
        <w:rPr>
          <w:i/>
        </w:rPr>
        <w:t>if</w:t>
      </w:r>
      <w:r>
        <w:t xml:space="preserve"> there were (objects with the intended structure of) the numbers, sets and functions from goats to numbers then </w:t>
      </w:r>
      <m:oMath>
        <m:r>
          <w:rPr>
            <w:rFonts w:ascii="Cambria Math" w:hAnsi="Cambria Math"/>
          </w:rPr>
          <m:t>GOATS</m:t>
        </m:r>
      </m:oMath>
      <w:r>
        <w:t xml:space="preserve"> would be true.</w:t>
      </w:r>
    </w:p>
    <w:p w14:paraId="60D43908" w14:textId="52694556" w:rsidR="002F438F" w:rsidRDefault="00A77582">
      <w:pPr>
        <w:pStyle w:val="BodyText"/>
      </w:pPr>
      <w:r>
        <w:t>Furthermore, we can show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must agree that this translation is true at the correct set of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(i.e., the worlds at which </w:t>
      </w:r>
      <w:r>
        <w:rPr>
          <w:i/>
        </w:rPr>
        <w:t>they</w:t>
      </w:r>
      <w:r>
        <w:t xml:space="preserve"> take </w:t>
      </w:r>
      <m:oMath>
        <m:r>
          <w:rPr>
            <w:rFonts w:ascii="Cambria Math" w:hAnsi="Cambria Math"/>
          </w:rPr>
          <m:t>ϕ</m:t>
        </m:r>
      </m:oMath>
      <w:r>
        <w:t xml:space="preserve"> to be true); they must think that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↔ϕ</m:t>
        </m:r>
      </m:oMath>
      <w:r>
        <w:t>.</w:t>
      </w:r>
    </w:p>
    <w:p w14:paraId="489CCC3C" w14:textId="1742F54F" w:rsidR="002F438F" w:rsidRDefault="00A77582">
      <w:pPr>
        <w:pStyle w:val="BodyText"/>
      </w:pPr>
      <w:r>
        <w:t>At each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t>
      </w:r>
      <m:oMath>
        <m:r>
          <w:rPr>
            <w:rFonts w:ascii="Cambria Math" w:hAnsi="Cambria Math"/>
          </w:rPr>
          <m:t>w</m:t>
        </m:r>
      </m:oMath>
      <w:r>
        <w:t xml:space="preserve">, the truth value of </w:t>
      </w:r>
      <m:oMath>
        <m:r>
          <w:rPr>
            <w:rFonts w:ascii="Cambria Math" w:hAnsi="Cambria Math"/>
          </w:rPr>
          <m:t>GOATS</m:t>
        </m:r>
      </m:oMath>
      <w:r>
        <w:t xml:space="preserve"> is completely determined by the structure of goats, </w:t>
      </w:r>
      <w:proofErr w:type="gramStart"/>
      <w:r>
        <w:t>functions</w:t>
      </w:r>
      <w:proofErr w:type="gramEnd"/>
      <w:r>
        <w:t xml:space="preserve"> and numbers at that world</w:t>
      </w:r>
      <w:r>
        <w:rPr>
          <w:rStyle w:val="FootnoteReference"/>
        </w:rPr>
        <w:footnoteReference w:id="156"/>
      </w:r>
      <w:r>
        <w:t>. And (according to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 latter structure is completely determined by the structure of the goats at </w:t>
      </w:r>
      <m:oMath>
        <m:r>
          <w:rPr>
            <w:rFonts w:ascii="Cambria Math" w:hAnsi="Cambria Math"/>
          </w:rPr>
          <m:t>w</m:t>
        </m:r>
      </m:oMath>
      <w:r>
        <w:t xml:space="preserve"> together with our definable supervenience description D. D completely pins down what sets and functions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there are at w, given the facts about nominalistic stuff at </w:t>
      </w:r>
      <m:oMath>
        <m:r>
          <w:rPr>
            <w:rFonts w:ascii="Cambria Math" w:hAnsi="Cambria Math"/>
          </w:rPr>
          <m:t>w</m:t>
        </m:r>
      </m:oMath>
      <w:r>
        <w:t xml:space="preserve">. There’s only one logically possible way (structurally speaking) to supplement the pattern of goats at </w:t>
      </w:r>
      <m:oMath>
        <m:r>
          <w:rPr>
            <w:rFonts w:ascii="Cambria Math" w:hAnsi="Cambria Math"/>
          </w:rPr>
          <m:t>w</m:t>
        </m:r>
      </m:oMath>
      <w:r>
        <w:t xml:space="preserve"> with numbers and functions as required by the claim D which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takes to be a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truth. So </w:t>
      </w:r>
      <m:oMath>
        <m:r>
          <w:rPr>
            <w:rFonts w:ascii="Cambria Math" w:hAnsi="Cambria Math"/>
          </w:rPr>
          <m:t>GOATS</m:t>
        </m:r>
      </m:oMath>
      <w:r>
        <w:t xml:space="preserve"> is true at w if and only if it’s logically necessary, given the facts about the goats at </w:t>
      </w:r>
      <m:oMath>
        <m:r>
          <w:rPr>
            <w:rFonts w:ascii="Cambria Math" w:hAnsi="Cambria Math"/>
          </w:rPr>
          <m:t>w</m:t>
        </m:r>
      </m:oMath>
      <w:r>
        <w:t xml:space="preserve"> and </w:t>
      </w:r>
      <m:oMath>
        <m:r>
          <w:rPr>
            <w:rFonts w:ascii="Cambria Math" w:hAnsi="Cambria Math"/>
          </w:rPr>
          <m:t>D</m:t>
        </m:r>
      </m:oMath>
      <w:r>
        <w:t xml:space="preserve">, that </w:t>
      </w:r>
      <m:oMath>
        <m:r>
          <w:rPr>
            <w:rFonts w:ascii="Cambria Math" w:hAnsi="Cambria Math"/>
          </w:rPr>
          <m:t>ϕ</m:t>
        </m:r>
      </m:oMath>
      <w:r>
        <w:t>.</w:t>
      </w:r>
    </w:p>
    <w:p w14:paraId="4253FBF4" w14:textId="77777777" w:rsidR="002F438F" w:rsidRDefault="00A77582">
      <w:pPr>
        <w:pStyle w:val="BodyText"/>
      </w:pPr>
      <w:r>
        <w:t>So our total translation will have the following form</w:t>
      </w:r>
      <w:r>
        <w:rPr>
          <w:rStyle w:val="FootnoteReference"/>
        </w:rPr>
        <w:footnoteReference w:id="157"/>
      </w:r>
      <w:r>
        <w:t>.</w:t>
      </w:r>
    </w:p>
    <w:p w14:paraId="2AF59788" w14:textId="419A6266" w:rsidR="002F438F" w:rsidRDefault="00472183">
      <w:pPr>
        <w:pStyle w:val="BodyText"/>
      </w:pPr>
      <m:oMathPara>
        <m:oMath>
          <m:nary>
            <m:naryPr>
              <m:chr m:val="□"/>
              <m:limLoc m:val="subSup"/>
              <m:supHide m:val="1"/>
              <m:ctrlPr>
                <w:rPr>
                  <w:rFonts w:ascii="Cambria Math" w:hAnsi="Cambria Math"/>
                </w:rPr>
              </m:ctrlPr>
            </m:naryPr>
            <m:sub>
              <m:r>
                <w:rPr>
                  <w:rFonts w:ascii="Cambria Math" w:hAnsi="Cambria Math"/>
                </w:rPr>
                <m:t>goat</m:t>
              </m:r>
            </m:sub>
            <m:sup>
              <m:r>
                <w:rPr>
                  <w:rFonts w:ascii="Cambria Math" w:hAnsi="Cambria Math"/>
                </w:rPr>
                <m:t>​</m:t>
              </m:r>
            </m:sup>
            <m:e>
              <m:r>
                <w:rPr>
                  <w:rFonts w:ascii="Cambria Math" w:hAnsi="Cambria Math"/>
                </w:rPr>
                <m:t>[</m:t>
              </m:r>
            </m:e>
          </m:nary>
          <m:sSub>
            <m:sSubPr>
              <m:ctrlPr>
                <w:rPr>
                  <w:rFonts w:ascii="Cambria Math" w:hAnsi="Cambria Math"/>
                </w:rPr>
              </m:ctrlPr>
            </m:sSubPr>
            <m:e>
              <m:r>
                <w:rPr>
                  <w:rFonts w:ascii="Cambria Math" w:hAnsi="Cambria Math"/>
                </w:rPr>
                <m:t>ψ</m:t>
              </m:r>
            </m:e>
            <m:sub>
              <m:r>
                <w:rPr>
                  <w:rFonts w:ascii="Cambria Math" w:hAnsi="Cambria Math"/>
                </w:rPr>
                <m:t>1</m:t>
              </m:r>
            </m:sub>
          </m:sSub>
          <m:r>
            <w:rPr>
              <w:rFonts w:ascii="Cambria Math" w:hAnsi="Cambria Math"/>
            </w:rPr>
            <m:t>∧</m:t>
          </m:r>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,S</m:t>
              </m:r>
            </m:sub>
            <m:sup>
              <m:r>
                <w:rPr>
                  <w:rFonts w:ascii="Cambria Math" w:hAnsi="Cambria Math"/>
                </w:rPr>
                <m:t>​</m:t>
              </m:r>
            </m:sup>
            <m:e>
              <m:r>
                <w:rPr>
                  <w:rFonts w:ascii="Cambria Math" w:hAnsi="Cambria Math"/>
                </w:rPr>
                <m:t>(</m:t>
              </m:r>
            </m:e>
          </m:nary>
          <m:sSub>
            <m:sSubPr>
              <m:ctrlPr>
                <w:rPr>
                  <w:rFonts w:ascii="Cambria Math" w:hAnsi="Cambria Math"/>
                </w:rPr>
              </m:ctrlPr>
            </m:sSubPr>
            <m:e>
              <m:r>
                <w:rPr>
                  <w:rFonts w:ascii="Cambria Math" w:hAnsi="Cambria Math"/>
                </w:rPr>
                <m:t>ψ</m:t>
              </m:r>
            </m:e>
            <m:sub>
              <m:r>
                <w:rPr>
                  <w:rFonts w:ascii="Cambria Math" w:hAnsi="Cambria Math"/>
                </w:rPr>
                <m:t>2</m:t>
              </m:r>
            </m:sub>
          </m:sSub>
          <m:r>
            <w:rPr>
              <w:rFonts w:ascii="Cambria Math" w:hAnsi="Cambria Math"/>
            </w:rPr>
            <m:t>)∧</m:t>
          </m:r>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,function,maps,goat</m:t>
              </m:r>
            </m:sub>
            <m:sup>
              <m:r>
                <w:rPr>
                  <w:rFonts w:ascii="Cambria Math" w:hAnsi="Cambria Math"/>
                </w:rPr>
                <m:t>​</m:t>
              </m:r>
            </m:sup>
            <m:e>
              <m:r>
                <w:rPr>
                  <w:rFonts w:ascii="Cambria Math" w:hAnsi="Cambria Math"/>
                </w:rPr>
                <m:t>(</m:t>
              </m:r>
            </m:e>
          </m:nary>
          <m:sSub>
            <m:sSubPr>
              <m:ctrlPr>
                <w:rPr>
                  <w:rFonts w:ascii="Cambria Math" w:hAnsi="Cambria Math"/>
                </w:rPr>
              </m:ctrlPr>
            </m:sSubPr>
            <m:e>
              <m:r>
                <w:rPr>
                  <w:rFonts w:ascii="Cambria Math" w:hAnsi="Cambria Math"/>
                </w:rPr>
                <m:t>ψ</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GOATS</m:t>
              </m:r>
            </m:sub>
          </m:sSub>
          <m:r>
            <w:rPr>
              <w:rFonts w:ascii="Cambria Math" w:hAnsi="Cambria Math"/>
            </w:rPr>
            <m:t>]</m:t>
          </m:r>
        </m:oMath>
      </m:oMathPara>
    </w:p>
    <w:p w14:paraId="2AC318B8" w14:textId="3D208B3A" w:rsidR="002F438F" w:rsidRDefault="00A77582">
      <w:pPr>
        <w:pStyle w:val="BodyText"/>
      </w:pPr>
      <w:r>
        <w:t>As in the previous case,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must say that this statement is true at </w:t>
      </w:r>
      <w:proofErr w:type="gramStart"/>
      <w:r>
        <w:t>exactly the same</w:t>
      </w:r>
      <w:proofErr w:type="gramEnd"/>
      <w:r>
        <w:t xml:space="preserve">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where GOATS is true. Note that this nominalistic translation employs nested </w:t>
      </w:r>
      <m:oMath>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r>
              <m:rPr>
                <m:sty m:val="p"/>
              </m:rPr>
              <w:rPr>
                <w:rFonts w:ascii="Cambria Math" w:hAnsi="Cambria Math"/>
              </w:rPr>
              <m:t xml:space="preserve"> </m:t>
            </m:r>
          </m:e>
        </m:box>
      </m:oMath>
      <w:r>
        <w:t>s</w:t>
      </w:r>
      <w:r>
        <w:rPr>
          <w:rStyle w:val="FootnoteReference"/>
        </w:rPr>
        <w:footnoteReference w:id="158"/>
      </w:r>
      <w:r>
        <w:t>. We describe the natural number structure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believes in modally, saying that the numbers are supposed to have a structure (when </w:t>
      </w:r>
      <w:r>
        <w:lastRenderedPageBreak/>
        <w:t>considered under the successor relation) that makes it impossible for 0 to be happy and the successor of every happy number to be happy without all numbers being happy. Compare this to the way we might describe the structure of a map by saying it’s not three-colorable.</w:t>
      </w:r>
    </w:p>
    <w:p w14:paraId="19981C4B" w14:textId="49A08C44" w:rsidR="002F438F" w:rsidRDefault="00A77582" w:rsidP="003F331A">
      <w:pPr>
        <w:pStyle w:val="Heading3"/>
        <w:numPr>
          <w:ilvl w:val="1"/>
          <w:numId w:val="80"/>
        </w:numPr>
      </w:pPr>
      <w:bookmarkStart w:id="278" w:name="clarifications-and-advantages"/>
      <w:bookmarkEnd w:id="277"/>
      <w:r>
        <w:tab/>
      </w:r>
      <w:bookmarkStart w:id="279" w:name="_Toc74224322"/>
      <w:r>
        <w:t>Clarifications and Advantages</w:t>
      </w:r>
      <w:bookmarkEnd w:id="279"/>
    </w:p>
    <w:p w14:paraId="7B822DBA" w14:textId="77AA8F01" w:rsidR="002F438F" w:rsidRDefault="000D68BB" w:rsidP="008B43A6">
      <w:pPr>
        <w:pStyle w:val="Heading4"/>
        <w:numPr>
          <w:ilvl w:val="0"/>
          <w:numId w:val="0"/>
        </w:numPr>
        <w:ind w:firstLine="720"/>
      </w:pPr>
      <w:bookmarkStart w:id="280" w:name="harmlessness-of-platonistic-science"/>
      <w:r>
        <w:rPr>
          <w:rStyle w:val="SectionNumber"/>
        </w:rPr>
        <w:t>12.3</w:t>
      </w:r>
      <w:r w:rsidR="008B43A6">
        <w:rPr>
          <w:rStyle w:val="SectionNumber"/>
        </w:rPr>
        <w:t>.1</w:t>
      </w:r>
      <w:r w:rsidR="00A77582">
        <w:tab/>
        <w:t xml:space="preserve">Harmlessness of </w:t>
      </w:r>
      <w:r w:rsidR="00CE7BDC">
        <w:t>Platonist</w:t>
      </w:r>
      <w:r w:rsidR="00A77582">
        <w:t xml:space="preserve"> Science</w:t>
      </w:r>
    </w:p>
    <w:p w14:paraId="4C213986" w14:textId="77777777" w:rsidR="002F438F" w:rsidRDefault="00A77582">
      <w:pPr>
        <w:pStyle w:val="FirstParagraph"/>
      </w:pPr>
      <w:r>
        <w:t>We can show that the nominalistic paraphrase strategy produced by our translation strategy T preserves the desired inferential role of scientific sentences. It captures both inferences from applied mathematical sentences to other applied mathematical sentences, and inferences between applied mathematical sentences and observational sentences.</w:t>
      </w:r>
      <w:r>
        <w:rPr>
          <w:rStyle w:val="FootnoteReference"/>
        </w:rPr>
        <w:footnoteReference w:id="159"/>
      </w:r>
    </w:p>
    <w:p w14:paraId="31A89462" w14:textId="57FA8FA3" w:rsidR="002F438F" w:rsidRDefault="00A77582">
      <w:pPr>
        <w:pStyle w:val="BodyText"/>
      </w:pPr>
      <w:r>
        <w:t xml:space="preserve">But we can also show (see Appendix </w:t>
      </w:r>
      <w:hyperlink w:anchor="appendix:inferential_role_adequacy_proof">
        <w:r w:rsidR="001E7CE2">
          <w:rPr>
            <w:rStyle w:val="Hyperlink"/>
          </w:rPr>
          <w:t>D</w:t>
        </w:r>
        <w:r>
          <w:rPr>
            <w:rStyle w:val="Hyperlink"/>
          </w:rPr>
          <w:t>.1</w:t>
        </w:r>
      </w:hyperlink>
      <w:r>
        <w:t>) that where we know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w:t>
      </w:r>
      <m:oMath>
        <m:nary>
          <m:naryPr>
            <m:chr m:val="◊"/>
            <m:limLoc m:val="subSup"/>
            <m:supHide m:val="1"/>
            <m:ctrlPr>
              <w:rPr>
                <w:rFonts w:ascii="Cambria Math" w:hAnsi="Cambria Math"/>
              </w:rPr>
            </m:ctrlPr>
          </m:naryPr>
          <m:sub>
            <m:r>
              <m:rPr>
                <m:scr m:val="double-struck"/>
                <m:sty m:val="p"/>
              </m:rPr>
              <w:rPr>
                <w:rFonts w:ascii="Cambria Math" w:hAnsi="Cambria Math"/>
              </w:rPr>
              <m:t>N</m:t>
            </m:r>
          </m:sub>
          <m:sup>
            <m:r>
              <w:rPr>
                <w:rFonts w:ascii="Cambria Math" w:hAnsi="Cambria Math"/>
              </w:rPr>
              <m:t>​</m:t>
            </m:r>
          </m:sup>
          <m:e>
            <m:r>
              <w:rPr>
                <w:rFonts w:ascii="Cambria Math" w:hAnsi="Cambria Math"/>
              </w:rPr>
              <m:t>D</m:t>
            </m:r>
          </m:e>
        </m:nary>
      </m:oMath>
      <w:r>
        <w:t xml:space="preserve"> (something my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alike take themselves to know</w:t>
      </w:r>
      <w:r>
        <w:rPr>
          <w:rStyle w:val="FootnoteReference"/>
        </w:rPr>
        <w:footnoteReference w:id="160"/>
      </w:r>
      <w:r>
        <w:t>) we have</w:t>
      </w:r>
    </w:p>
    <w:p w14:paraId="2B51511D" w14:textId="0465009F" w:rsidR="002F438F" w:rsidRDefault="00A77582">
      <w:pPr>
        <w:pStyle w:val="BodyText"/>
      </w:pPr>
      <w:r>
        <w:rPr>
          <w:b/>
        </w:rPr>
        <w:t xml:space="preserve">Theorem </w:t>
      </w:r>
      <w:r w:rsidR="007113D4">
        <w:rPr>
          <w:b/>
        </w:rPr>
        <w:t>12</w:t>
      </w:r>
      <w:r>
        <w:rPr>
          <w:b/>
        </w:rPr>
        <w:t>.1</w:t>
      </w:r>
      <w:r>
        <w:t xml:space="preserve">.  </w:t>
      </w:r>
      <w:r>
        <w:rPr>
          <w:i/>
        </w:rPr>
        <w:t xml:space="preserve">Suppose that </w:t>
      </w:r>
      <m:oMath>
        <m:r>
          <w:rPr>
            <w:rFonts w:ascii="Cambria Math" w:hAnsi="Cambria Math"/>
          </w:rPr>
          <m:t>Φ,Ψ</m:t>
        </m:r>
      </m:oMath>
      <w:r>
        <w:rPr>
          <w:i/>
        </w:rPr>
        <w:t xml:space="preserve"> are content restricted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rPr>
          <w:i/>
        </w:rPr>
        <w:t xml:space="preserve"> and </w:t>
      </w:r>
      <m:oMath>
        <m:r>
          <w:rPr>
            <w:rFonts w:ascii="Cambria Math" w:hAnsi="Cambria Math"/>
          </w:rPr>
          <m:t>⊢Φ→Ψ</m:t>
        </m:r>
      </m:oMath>
      <w:r>
        <w:rPr>
          <w:i/>
        </w:rPr>
        <w:t xml:space="preserve"> then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rPr>
          <w:i/>
        </w:rPr>
        <w:t xml:space="preserve">. Furthermore if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rPr>
          <w:i/>
        </w:rPr>
        <w:t xml:space="preserve"> then </w:t>
      </w:r>
      <m:oMath>
        <m:r>
          <w:rPr>
            <w:rFonts w:ascii="Cambria Math" w:hAnsi="Cambria Math"/>
          </w:rPr>
          <m:t>⊢</m:t>
        </m:r>
        <m:d>
          <m:dPr>
            <m:ctrlPr>
              <w:rPr>
                <w:rFonts w:ascii="Cambria Math" w:hAnsi="Cambria Math"/>
                <w:i/>
              </w:rPr>
            </m:ctrlPr>
          </m:dPr>
          <m:e>
            <m:r>
              <w:rPr>
                <w:rFonts w:ascii="Cambria Math" w:hAnsi="Cambria Math"/>
              </w:rPr>
              <m:t>D∧Φ</m:t>
            </m:r>
          </m:e>
        </m:d>
        <m:r>
          <w:rPr>
            <w:rFonts w:ascii="Cambria Math" w:hAnsi="Cambria Math"/>
          </w:rPr>
          <m:t>→Ψ</m:t>
        </m:r>
      </m:oMath>
      <w:r>
        <w:rPr>
          <w:i/>
        </w:rPr>
        <w:t>,</w:t>
      </w:r>
    </w:p>
    <w:p w14:paraId="69A19362" w14:textId="39ABC7FC" w:rsidR="002F438F" w:rsidRDefault="00A77582">
      <w:pPr>
        <w:pStyle w:val="BodyText"/>
      </w:pPr>
      <w:r>
        <w:lastRenderedPageBreak/>
        <w:t>That is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scientific arguments from </w:t>
      </w:r>
      <m:oMath>
        <m:r>
          <w:rPr>
            <w:rFonts w:ascii="Cambria Math" w:hAnsi="Cambria Math"/>
          </w:rPr>
          <m:t>D∧Φ</m:t>
        </m:r>
      </m:oMath>
      <w:r>
        <w:t xml:space="preserve"> to </w:t>
      </w:r>
      <m:oMath>
        <m:r>
          <w:rPr>
            <w:rFonts w:ascii="Cambria Math" w:hAnsi="Cambria Math"/>
          </w:rPr>
          <m:t>Ψ</m:t>
        </m:r>
      </m:oMath>
      <w:r>
        <w:t xml:space="preserve"> (where the latter don’t involve unrestricted quantification) can be easily transformed into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scientific arguments, from </w:t>
      </w:r>
      <m:oMath>
        <m:r>
          <w:rPr>
            <w:rFonts w:ascii="Cambria Math" w:hAnsi="Cambria Math"/>
          </w:rPr>
          <m:t>T</m:t>
        </m:r>
        <m:d>
          <m:dPr>
            <m:ctrlPr>
              <w:rPr>
                <w:rFonts w:ascii="Cambria Math" w:hAnsi="Cambria Math"/>
                <w:i/>
              </w:rPr>
            </m:ctrlPr>
          </m:dPr>
          <m:e>
            <m:r>
              <w:rPr>
                <w:rFonts w:ascii="Cambria Math" w:hAnsi="Cambria Math"/>
              </w:rPr>
              <m:t>ϕ</m:t>
            </m:r>
          </m:e>
        </m:d>
      </m:oMath>
      <w:r>
        <w:t xml:space="preserve"> to </w:t>
      </w:r>
      <m:oMath>
        <m:r>
          <w:rPr>
            <w:rFonts w:ascii="Cambria Math" w:hAnsi="Cambria Math"/>
          </w:rPr>
          <m:t>T</m:t>
        </m:r>
        <m:d>
          <m:dPr>
            <m:ctrlPr>
              <w:rPr>
                <w:rFonts w:ascii="Cambria Math" w:hAnsi="Cambria Math"/>
                <w:i/>
              </w:rPr>
            </m:ctrlPr>
          </m:dPr>
          <m:e>
            <m:r>
              <w:rPr>
                <w:rFonts w:ascii="Cambria Math" w:hAnsi="Cambria Math"/>
              </w:rPr>
              <m:t>ψ</m:t>
            </m:r>
          </m:e>
        </m:d>
      </m:oMath>
      <w:r>
        <w:t xml:space="preserve"> and vice versa. Note that, for any statement </w:t>
      </w:r>
      <m:oMath>
        <m:r>
          <w:rPr>
            <w:rFonts w:ascii="Cambria Math" w:hAnsi="Cambria Math"/>
          </w:rPr>
          <m:t>ν</m:t>
        </m:r>
      </m:oMath>
      <w:r>
        <w:t xml:space="preserve"> that’s content restricted to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vocabulary </w:t>
      </w:r>
      <m:oMath>
        <m:r>
          <w:rPr>
            <w:rFonts w:ascii="Cambria Math" w:hAnsi="Cambria Math"/>
          </w:rPr>
          <m:t>T</m:t>
        </m:r>
        <m:d>
          <m:dPr>
            <m:ctrlPr>
              <w:rPr>
                <w:rFonts w:ascii="Cambria Math" w:hAnsi="Cambria Math"/>
                <w:i/>
              </w:rPr>
            </m:ctrlPr>
          </m:dPr>
          <m:e>
            <m:r>
              <w:rPr>
                <w:rFonts w:ascii="Cambria Math" w:hAnsi="Cambria Math"/>
              </w:rPr>
              <m:t>ν</m:t>
            </m:r>
          </m:e>
        </m:d>
        <m:r>
          <w:rPr>
            <w:rFonts w:ascii="Cambria Math" w:hAnsi="Cambria Math"/>
          </w:rPr>
          <m:t>↔ν</m:t>
        </m:r>
      </m:oMath>
      <w:r>
        <w:t xml:space="preserve"> is easily derivable.</w:t>
      </w:r>
    </w:p>
    <w:p w14:paraId="76A00C3C" w14:textId="1979CAB3" w:rsidR="002F438F" w:rsidRDefault="00A77582">
      <w:pPr>
        <w:pStyle w:val="BodyText"/>
      </w:pPr>
      <w:r>
        <w:t>Putting this together, we get that whenever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can use their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assumption D conjoined with sentences </w:t>
      </w:r>
      <m:oMath>
        <m:sSub>
          <m:sSubPr>
            <m:ctrlPr>
              <w:rPr>
                <w:rFonts w:ascii="Cambria Math" w:hAnsi="Cambria Math"/>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content restricted to nominalistic stuff to prove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t xml:space="preserve"> content restricted to nominalistic stuff, there is a good argument from </w:t>
      </w:r>
      <m:oMath>
        <m:sSub>
          <m:sSubPr>
            <m:ctrlPr>
              <w:rPr>
                <w:rFonts w:ascii="Cambria Math" w:hAnsi="Cambria Math"/>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to </w:t>
      </w:r>
      <m:oMath>
        <m:sSup>
          <m:sSupPr>
            <m:ctrlPr>
              <w:rPr>
                <w:rFonts w:ascii="Cambria Math" w:hAnsi="Cambria Math"/>
                <w:i/>
              </w:rPr>
            </m:ctrlPr>
          </m:sSupPr>
          <m:e>
            <m:r>
              <w:rPr>
                <w:rFonts w:ascii="Cambria Math" w:hAnsi="Cambria Math"/>
              </w:rPr>
              <m:t>ρ</m:t>
            </m:r>
          </m:e>
          <m:sup>
            <m:r>
              <w:rPr>
                <w:rFonts w:ascii="Cambria Math" w:hAnsi="Cambria Math"/>
              </w:rPr>
              <m:t>'</m:t>
            </m:r>
          </m:sup>
        </m:sSup>
      </m:oMath>
      <w:r>
        <w:t>.</w:t>
      </w:r>
    </w:p>
    <w:p w14:paraId="750260BD" w14:textId="30846669" w:rsidR="002F438F" w:rsidRDefault="008B43A6" w:rsidP="008B43A6">
      <w:pPr>
        <w:pStyle w:val="Heading4"/>
        <w:numPr>
          <w:ilvl w:val="0"/>
          <w:numId w:val="0"/>
        </w:numPr>
        <w:ind w:left="1584"/>
      </w:pPr>
      <w:bookmarkStart w:id="281" w:name="X89b589ba090a45f5910412cadfb7b2f6845b3fe"/>
      <w:bookmarkEnd w:id="280"/>
      <w:r>
        <w:rPr>
          <w:rStyle w:val="SectionNumber"/>
        </w:rPr>
        <w:t>12.</w:t>
      </w:r>
      <w:r w:rsidR="00DD5474">
        <w:rPr>
          <w:rStyle w:val="SectionNumber"/>
        </w:rPr>
        <w:t>3.2</w:t>
      </w:r>
      <w:r w:rsidR="00A77582">
        <w:tab/>
        <w:t>Conditional Logical Possibility and Field’s Conservativity</w:t>
      </w:r>
    </w:p>
    <w:p w14:paraId="7746381B" w14:textId="3BA112F8" w:rsidR="002F438F" w:rsidRDefault="00A77582">
      <w:pPr>
        <w:pStyle w:val="FirstParagraph"/>
      </w:pPr>
      <w:r>
        <w:t>Let me end with two points of comparison between this strategy and that famously advocated by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in </w:t>
      </w:r>
      <w:r>
        <w:rPr>
          <w:i/>
        </w:rPr>
        <w:t>Science Without Numbers</w:t>
      </w:r>
      <w:r>
        <w:t>(H. Field 1980).</w:t>
      </w:r>
    </w:p>
    <w:p w14:paraId="5BE350FA" w14:textId="100258DB" w:rsidR="002F438F" w:rsidRDefault="00A77582">
      <w:pPr>
        <w:pStyle w:val="BodyText"/>
      </w:pPr>
      <w:r>
        <w:t>First, using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and axioms I’ve proposed is helpful to those who would follow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’s paraphrase strategy as well. In this way we can cash out an intuitively appealing ‘conservativity’ argument Field makes in(H. Field 1980) to account for the goodness of </w:t>
      </w:r>
      <w:r w:rsidR="00E032CE">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science from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point of view, while avoiding worries about circularity which I will now explain.</w:t>
      </w:r>
    </w:p>
    <w:p w14:paraId="3AA679B0" w14:textId="33499B3E" w:rsidR="002F438F" w:rsidRDefault="00A77582">
      <w:pPr>
        <w:pStyle w:val="BodyText"/>
      </w:pPr>
      <w:r>
        <w:t>In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1980) Field wants to explain why using mathematics in the sciences is harmless and indeed helpful, </w:t>
      </w:r>
      <w:proofErr w:type="gramStart"/>
      <w:r>
        <w:t>despite the fact that</w:t>
      </w:r>
      <w:proofErr w:type="gramEnd"/>
      <w:r>
        <w:t xml:space="preserve"> (as he wanted to say at the time) existence claims about mathematical objects are false. He wants to say this is true because mathematical axioms are conservative (in the sense below). Reasoning with these axioms just speeds up proofs; it doesn’t let us prove anything new about non-mathematical objects.</w:t>
      </w:r>
    </w:p>
    <w:p w14:paraId="1F9719E0" w14:textId="77777777" w:rsidR="002F438F" w:rsidRDefault="00A77582">
      <w:pPr>
        <w:pStyle w:val="BlockText"/>
      </w:pPr>
      <w:r>
        <w:t xml:space="preserve">if </w:t>
      </w:r>
      <m:oMath>
        <m:r>
          <w:rPr>
            <w:rFonts w:ascii="Cambria Math" w:hAnsi="Cambria Math"/>
          </w:rPr>
          <m:t>B</m:t>
        </m:r>
      </m:oMath>
      <w:r>
        <w:t xml:space="preserve"> is any sentence, </w:t>
      </w:r>
      <m:oMath>
        <m:sSup>
          <m:sSupPr>
            <m:ctrlPr>
              <w:rPr>
                <w:rFonts w:ascii="Cambria Math" w:hAnsi="Cambria Math"/>
              </w:rPr>
            </m:ctrlPr>
          </m:sSupPr>
          <m:e>
            <m:r>
              <w:rPr>
                <w:rFonts w:ascii="Cambria Math" w:hAnsi="Cambria Math"/>
              </w:rPr>
              <m:t>B</m:t>
            </m:r>
          </m:e>
          <m:sup>
            <m:r>
              <w:rPr>
                <w:rFonts w:ascii="Cambria Math" w:hAnsi="Cambria Math"/>
              </w:rPr>
              <m:t>*</m:t>
            </m:r>
          </m:sup>
        </m:sSup>
      </m:oMath>
      <w:r>
        <w:t xml:space="preserve"> is the result of restricting </w:t>
      </w:r>
      <m:oMath>
        <m:r>
          <w:rPr>
            <w:rFonts w:ascii="Cambria Math" w:hAnsi="Cambria Math"/>
          </w:rPr>
          <m:t>B</m:t>
        </m:r>
      </m:oMath>
      <w:r>
        <w:t xml:space="preserve"> to non-mathematical entities, and </w:t>
      </w: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n</m:t>
            </m:r>
          </m:sub>
        </m:sSub>
      </m:oMath>
      <w:r>
        <w:t xml:space="preserve"> are the axioms of a mathematical theory </w:t>
      </w:r>
      <m:oMath>
        <m:r>
          <w:rPr>
            <w:rFonts w:ascii="Cambria Math" w:hAnsi="Cambria Math"/>
          </w:rPr>
          <m:t>M</m:t>
        </m:r>
      </m:oMath>
      <w:r>
        <w:t>, the conservativeness of M can be expressed by the following schema :</w:t>
      </w:r>
    </w:p>
    <w:p w14:paraId="02C85E0D" w14:textId="77CD7F23" w:rsidR="002F438F" w:rsidRDefault="00A77582">
      <w:pPr>
        <w:pStyle w:val="BlockText"/>
      </w:pPr>
      <w:r>
        <w:t xml:space="preserve">(C) If </w:t>
      </w:r>
      <m:oMath>
        <m:r>
          <w:rPr>
            <w:rFonts w:ascii="Cambria Math" w:hAnsi="Cambria Math"/>
          </w:rPr>
          <m:t>◊B</m:t>
        </m:r>
      </m:oMath>
      <w:r>
        <w:t xml:space="preserve">, then </w:t>
      </w:r>
      <m:oMath>
        <m:r>
          <w:rPr>
            <w:rFonts w:ascii="Cambria Math" w:hAnsi="Cambria Math"/>
          </w:rPr>
          <m:t>◇</m:t>
        </m:r>
        <m:d>
          <m:dPr>
            <m:ctrlPr>
              <w:rPr>
                <w:rFonts w:ascii="Cambria Math" w:hAnsi="Cambria Math"/>
                <w:i/>
              </w:rPr>
            </m:ctrlPr>
          </m:dPr>
          <m:e>
            <m:sSup>
              <m:sSupPr>
                <m:ctrlPr>
                  <w:rPr>
                    <w:rFonts w:ascii="Cambria Math" w:hAnsi="Cambria Math"/>
                  </w:rPr>
                </m:ctrlPr>
              </m:sSupPr>
              <m:e>
                <m:r>
                  <w:rPr>
                    <w:rFonts w:ascii="Cambria Math" w:hAnsi="Cambria Math"/>
                  </w:rPr>
                  <m:t>B</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n</m:t>
                </m:r>
              </m:sub>
            </m:sSub>
          </m:e>
        </m:d>
        <m:r>
          <w:rPr>
            <w:rFonts w:ascii="Cambria Math" w:hAnsi="Cambria Math"/>
          </w:rPr>
          <m:t>.</m:t>
        </m:r>
      </m:oMath>
    </w:p>
    <w:p w14:paraId="5BCCCAA0" w14:textId="79AC8B80" w:rsidR="002F438F" w:rsidRDefault="00A77582">
      <w:pPr>
        <w:pStyle w:val="FirstParagraph"/>
      </w:pPr>
      <w:r>
        <w:t>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argues, working in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that one can always take a model of just the non-mathematical entities recognized by a theory and produce a model which also recognizes a hierarchy of sets taking those objects as </w:t>
      </w:r>
      <w:proofErr w:type="spellStart"/>
      <w:r>
        <w:t>ur</w:t>
      </w:r>
      <w:proofErr w:type="spellEnd"/>
      <w:r>
        <w:t xml:space="preserve">-elements. And he is </w:t>
      </w:r>
      <w:r w:rsidR="00DE160B">
        <w:t>criticized</w:t>
      </w:r>
      <w:r>
        <w:t xml:space="preserve"> in (Bueno 2020) for circularly using set theory to justify the claim that assuming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axioms won’t let you prove anything false about non-mathematical objects in this way.</w:t>
      </w:r>
    </w:p>
    <w:p w14:paraId="5A8634EB" w14:textId="5D573D9E" w:rsidR="002F438F" w:rsidRDefault="00A77582">
      <w:pPr>
        <w:pStyle w:val="BodyText"/>
      </w:pPr>
      <w:r>
        <w:t>But if we accept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the axioms I’ve proposed for it, we can justify a version of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’s desired conservativity result that can the work he wants (for suitable axioms describing mathematical objects, like a hierarchy of sets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up to some suitably definable height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from modal principles that don’t assert the existence of mathematical objects.</w:t>
      </w:r>
      <w:r>
        <w:rPr>
          <w:rStyle w:val="FootnoteReference"/>
        </w:rPr>
        <w:footnoteReference w:id="161"/>
      </w:r>
    </w:p>
    <w:p w14:paraId="69A8EF37" w14:textId="4DAF99CD" w:rsidR="002F438F" w:rsidRDefault="00A77582">
      <w:pPr>
        <w:pStyle w:val="BodyText"/>
      </w:pPr>
      <w:r>
        <w:lastRenderedPageBreak/>
        <w:t xml:space="preserve">Second, my paraphrase strategy always produces finitely stateable theories where it applies, and in Chapter </w:t>
      </w:r>
      <w:hyperlink w:anchor="ch:physical_magnitudes">
        <w:r w:rsidR="00151DD1">
          <w:rPr>
            <w:rStyle w:val="Hyperlink"/>
          </w:rPr>
          <w:t>14</w:t>
        </w:r>
      </w:hyperlink>
      <w:r>
        <w:t xml:space="preserve"> I’ll argue that it can be applied to solve the physical magnitude problems (at least for purposes of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w:t>
      </w:r>
      <w:r w:rsidR="00DE160B">
        <w:t>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if not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which drove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to appeal to infinitely many different sentences satisfying a schema, rather than producing a single sentence that formalizes the scientific theory at issue</w:t>
      </w:r>
      <w:r>
        <w:rPr>
          <w:rStyle w:val="FootnoteReference"/>
        </w:rPr>
        <w:footnoteReference w:id="162"/>
      </w:r>
    </w:p>
    <w:p w14:paraId="10EDF4A3" w14:textId="62598D5A" w:rsidR="002F438F" w:rsidRDefault="00877C5E" w:rsidP="0003058C">
      <w:pPr>
        <w:pStyle w:val="Heading2"/>
        <w:numPr>
          <w:ilvl w:val="0"/>
          <w:numId w:val="0"/>
        </w:numPr>
        <w:ind w:left="728"/>
      </w:pPr>
      <w:bookmarkStart w:id="282" w:name="_Chapter_13_Explanatory"/>
      <w:bookmarkStart w:id="283" w:name="_Toc74224323"/>
      <w:bookmarkStart w:id="284" w:name="ch:explanatory_indisp"/>
      <w:bookmarkEnd w:id="269"/>
      <w:bookmarkEnd w:id="278"/>
      <w:bookmarkEnd w:id="281"/>
      <w:bookmarkEnd w:id="282"/>
      <w:r>
        <w:lastRenderedPageBreak/>
        <w:t xml:space="preserve">Chapter </w:t>
      </w:r>
      <w:r w:rsidR="0003058C">
        <w:t>13</w:t>
      </w:r>
      <w:r w:rsidR="00A77582">
        <w:tab/>
        <w:t>Explanatory Indispensability</w:t>
      </w:r>
      <w:bookmarkEnd w:id="283"/>
    </w:p>
    <w:p w14:paraId="13CEDB06" w14:textId="2B66AD60" w:rsidR="002F438F" w:rsidRDefault="00A77582" w:rsidP="003F331A">
      <w:pPr>
        <w:pStyle w:val="Heading3"/>
        <w:numPr>
          <w:ilvl w:val="1"/>
          <w:numId w:val="81"/>
        </w:numPr>
      </w:pPr>
      <w:bookmarkStart w:id="285" w:name="introduction-1"/>
      <w:r>
        <w:tab/>
      </w:r>
      <w:bookmarkStart w:id="286" w:name="_Toc74224324"/>
      <w:r>
        <w:t>Introduction</w:t>
      </w:r>
      <w:bookmarkEnd w:id="286"/>
    </w:p>
    <w:p w14:paraId="01B52570" w14:textId="47E05124" w:rsidR="002F438F" w:rsidRDefault="00A77582">
      <w:pPr>
        <w:pStyle w:val="FirstParagraph"/>
      </w:pPr>
      <w:r>
        <w:t xml:space="preserve">With the above strategy for </w:t>
      </w:r>
      <w:proofErr w:type="spellStart"/>
      <w:r>
        <w:t>nominalistically</w:t>
      </w:r>
      <w:proofErr w:type="spellEnd"/>
      <w:r>
        <w:t xml:space="preserve"> paraphrasing</w:t>
      </w:r>
      <w:r w:rsidR="00E63ED6">
        <w:fldChar w:fldCharType="begin"/>
      </w:r>
      <w:r w:rsidR="00E63ED6">
        <w:instrText xml:space="preserve"> XE "</w:instrText>
      </w:r>
      <w:r w:rsidR="00E63ED6" w:rsidRPr="00CB03D5">
        <w:instrText>paraphrase</w:instrText>
      </w:r>
      <w:r w:rsidR="00E63ED6">
        <w:instrText xml:space="preserve">" </w:instrText>
      </w:r>
      <w:r w:rsidR="00E63ED6">
        <w:fldChar w:fldCharType="end"/>
      </w:r>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scientific theories in mind, let’s now turn to the Explanatory Indispensability</w:t>
      </w:r>
      <w:r w:rsidR="006E28FA">
        <w:fldChar w:fldCharType="begin"/>
      </w:r>
      <w:r w:rsidR="006E28FA">
        <w:instrText xml:space="preserve"> XE "</w:instrText>
      </w:r>
      <w:r w:rsidR="006E28FA" w:rsidRPr="00A349DF">
        <w:instrText>explanatory indispensability</w:instrText>
      </w:r>
      <w:r w:rsidR="006E28FA">
        <w:instrText xml:space="preserve">" </w:instrText>
      </w:r>
      <w:r w:rsidR="006E28FA">
        <w:fldChar w:fldCharType="end"/>
      </w:r>
      <w:r>
        <w:t xml:space="preserve"> challenge.</w:t>
      </w:r>
    </w:p>
    <w:p w14:paraId="1D69EC44" w14:textId="692AAFBF" w:rsidR="002F438F" w:rsidRDefault="00A77582">
      <w:pPr>
        <w:pStyle w:val="BodyText"/>
      </w:pPr>
      <w:r>
        <w:t xml:space="preserve">In this chapter I will argue that translations produced by the strategy from Chapter </w:t>
      </w:r>
      <w:hyperlink w:anchor="ch:paraphrase-strat">
        <w:r>
          <w:rPr>
            <w:rStyle w:val="Hyperlink"/>
          </w:rPr>
          <w:t>3</w:t>
        </w:r>
      </w:hyperlink>
      <w:r>
        <w:t xml:space="preserve"> can be used to answer Explanatory Indispensability</w:t>
      </w:r>
      <w:r w:rsidR="006E28FA">
        <w:fldChar w:fldCharType="begin"/>
      </w:r>
      <w:r w:rsidR="006E28FA">
        <w:instrText xml:space="preserve"> XE "</w:instrText>
      </w:r>
      <w:r w:rsidR="006E28FA" w:rsidRPr="00A349DF">
        <w:instrText>explanatory indispensability</w:instrText>
      </w:r>
      <w:r w:rsidR="006E28FA">
        <w:instrText xml:space="preserve">" </w:instrText>
      </w:r>
      <w:r w:rsidR="006E28FA">
        <w:fldChar w:fldCharType="end"/>
      </w:r>
      <w:r>
        <w:t xml:space="preserve"> challenges as well as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demands for literal statement. Much of the chapter will consider a certain prominent and representative case where mathematical objects have been claimed to be explanatorily indispensable</w:t>
      </w:r>
      <w:r w:rsidR="009B7831">
        <w:fldChar w:fldCharType="begin"/>
      </w:r>
      <w:r w:rsidR="009B7831">
        <w:instrText xml:space="preserve"> XE "</w:instrText>
      </w:r>
      <w:r w:rsidR="009B7831" w:rsidRPr="00F37BDA">
        <w:instrText>explanatory indispensability</w:instrText>
      </w:r>
      <w:r w:rsidR="009B7831">
        <w:instrText xml:space="preserve">" </w:instrText>
      </w:r>
      <w:r w:rsidR="009B7831">
        <w:fldChar w:fldCharType="end"/>
      </w:r>
      <w:r>
        <w:t>: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explanation(A. Baker 2005). I’ll note that we can (</w:t>
      </w:r>
      <w:proofErr w:type="spellStart"/>
      <w:r>
        <w:t>Platonistically</w:t>
      </w:r>
      <w:proofErr w:type="spellEnd"/>
      <w:r>
        <w:t>) logically regiment Baker’s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explanation for why certain cicadas tend to have life cycles that are a prime number of years, in such a way that that the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strategy from Chapter </w:t>
      </w:r>
      <w:hyperlink w:anchor="ch:paraphrase-strat">
        <w:r w:rsidR="001E7CE2">
          <w:rPr>
            <w:rStyle w:val="Hyperlink"/>
          </w:rPr>
          <w:t>12</w:t>
        </w:r>
      </w:hyperlink>
      <w:r>
        <w:t xml:space="preserve"> can be applied.</w:t>
      </w:r>
    </w:p>
    <w:p w14:paraId="0399B77D" w14:textId="5588078E" w:rsidR="002F438F" w:rsidRDefault="00A77582">
      <w:pPr>
        <w:pStyle w:val="BodyText"/>
      </w:pPr>
      <w:r>
        <w:t xml:space="preserve">I will argue that the resulting nominalistic theory is explanatorily at least as good as (and arguably even better than) the original </w:t>
      </w:r>
      <w:r w:rsidR="007A395D">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explanation. In doing this I hope to address a natural worry that (despite being true at the right set of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the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structure of such nominalizations of scientific theories prevents them from providing good explanations. I will further argue that the nominalistic paraphrase strategy deployed here improves on existing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paraphrases strategies proposed by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 xml:space="preserve"> and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in certain ways.</w:t>
      </w:r>
    </w:p>
    <w:p w14:paraId="3B20E52B" w14:textId="1DA641AB" w:rsidR="002F438F" w:rsidRDefault="00A77582" w:rsidP="003F331A">
      <w:pPr>
        <w:pStyle w:val="Heading3"/>
        <w:numPr>
          <w:ilvl w:val="1"/>
          <w:numId w:val="81"/>
        </w:numPr>
      </w:pPr>
      <w:bookmarkStart w:id="287" w:name="three_colourability"/>
      <w:bookmarkEnd w:id="285"/>
      <w:r>
        <w:tab/>
      </w:r>
      <w:bookmarkStart w:id="288" w:name="_Toc74224325"/>
      <w:r>
        <w:t xml:space="preserve">Motivating Case: Three </w:t>
      </w:r>
      <w:proofErr w:type="spellStart"/>
      <w:r w:rsidR="00015FD6">
        <w:t>Colorability</w:t>
      </w:r>
      <w:bookmarkEnd w:id="288"/>
      <w:proofErr w:type="spellEnd"/>
    </w:p>
    <w:p w14:paraId="78046348" w14:textId="7C240E0B" w:rsidR="002F438F" w:rsidRDefault="00A77582">
      <w:pPr>
        <w:pStyle w:val="FirstParagraph"/>
      </w:pPr>
      <w:r>
        <w:t>To illustrate how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is useful for providing illuminating nominalistic mathematical explanations of physical phenomena — and why one might think these explanations </w:t>
      </w:r>
      <w:r>
        <w:rPr>
          <w:i/>
        </w:rPr>
        <w:t>improve on</w:t>
      </w:r>
      <w:r>
        <w:t xml:space="preserve"> </w:t>
      </w:r>
      <w:r w:rsidR="000977B5">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ones — let’s return to the case of three </w:t>
      </w:r>
      <w:r w:rsidR="005B2291">
        <w:t>colorable</w:t>
      </w:r>
      <w:r>
        <w:t xml:space="preserve"> maps.</w:t>
      </w:r>
    </w:p>
    <w:p w14:paraId="5B61B7FE" w14:textId="77777777" w:rsidR="002F438F" w:rsidRDefault="00A77582">
      <w:pPr>
        <w:pStyle w:val="BodyText"/>
      </w:pPr>
      <w:r>
        <w:t>Suppose that a certain map (perhaps one with infinitely many countries) has never actually been three colored. A good explanation for this fact might be that (in a mathematical sense) the map isn’t three color.</w:t>
      </w:r>
    </w:p>
    <w:p w14:paraId="4EDC6869" w14:textId="0E05B99B" w:rsidR="002F438F" w:rsidRDefault="00A77582">
      <w:pPr>
        <w:pStyle w:val="BodyText"/>
      </w:pPr>
      <w:r>
        <w:t xml:space="preserve">A natural </w:t>
      </w:r>
      <w:r w:rsidR="00494340">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explanation along these lines goes as follows.</w:t>
      </w:r>
    </w:p>
    <w:p w14:paraId="789E5583" w14:textId="7F9FE691" w:rsidR="002F438F" w:rsidRDefault="00512D1C">
      <w:pPr>
        <w:pStyle w:val="BlockText"/>
      </w:pPr>
      <w:r>
        <w:rPr>
          <w:b/>
        </w:rPr>
        <w:t>Platonist</w:t>
      </w:r>
      <w:r w:rsidR="006E28FA">
        <w:rPr>
          <w:b/>
        </w:rPr>
        <w:fldChar w:fldCharType="begin"/>
      </w:r>
      <w:r w:rsidR="006E28FA">
        <w:instrText xml:space="preserve"> XE "</w:instrText>
      </w:r>
      <w:r w:rsidR="006E28FA" w:rsidRPr="00F409F4">
        <w:instrText>Platonistic</w:instrText>
      </w:r>
      <w:r w:rsidR="006E28FA">
        <w:instrText xml:space="preserve">" </w:instrText>
      </w:r>
      <w:r w:rsidR="006E28FA">
        <w:rPr>
          <w:b/>
        </w:rPr>
        <w:fldChar w:fldCharType="end"/>
      </w:r>
      <w:r w:rsidR="00A77582">
        <w:rPr>
          <w:b/>
        </w:rPr>
        <w:t xml:space="preserve"> Non-Three-</w:t>
      </w:r>
      <w:proofErr w:type="spellStart"/>
      <w:r w:rsidR="00A77582">
        <w:rPr>
          <w:b/>
        </w:rPr>
        <w:t>Colorability</w:t>
      </w:r>
      <w:proofErr w:type="spellEnd"/>
      <w:r w:rsidR="00A77582">
        <w:t xml:space="preserve">: There is no function (in the sense of a set of ordered pairs) which takes all countries on the map to numbers </w:t>
      </w:r>
      <m:oMath>
        <m:r>
          <w:rPr>
            <w:rFonts w:ascii="Cambria Math" w:hAnsi="Cambria Math"/>
          </w:rPr>
          <m:t>1,2,3</m:t>
        </m:r>
      </m:oMath>
      <w:r w:rsidR="00A77582">
        <w:t>, in a such a way that adjacent countries are always paired with distinct numbers.</w:t>
      </w:r>
    </w:p>
    <w:p w14:paraId="6D438CD5" w14:textId="7C60BBEE" w:rsidR="002F438F" w:rsidRDefault="00A77582">
      <w:pPr>
        <w:pStyle w:val="FirstParagraph"/>
      </w:pPr>
      <w:r>
        <w:t>However, we can also consider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version of this explanation, as follows.</w:t>
      </w:r>
    </w:p>
    <w:p w14:paraId="537EA62A" w14:textId="376C3B17" w:rsidR="002F438F" w:rsidRDefault="00A77582">
      <w:pPr>
        <w:pStyle w:val="BlockText"/>
      </w:pPr>
      <w:r>
        <w:rPr>
          <w:b/>
        </w:rPr>
        <w:t>Modal Non-Three-</w:t>
      </w:r>
      <w:proofErr w:type="spellStart"/>
      <w:r w:rsidR="00F170DE">
        <w:rPr>
          <w:b/>
        </w:rPr>
        <w:t>Colorability</w:t>
      </w:r>
      <w:proofErr w:type="spellEnd"/>
      <w:r>
        <w:t xml:space="preserve">: </w:t>
      </w:r>
      <m:oMath>
        <m:r>
          <w:rPr>
            <w:rFonts w:ascii="Cambria Math" w:hAnsi="Cambria Math"/>
          </w:rPr>
          <m:t>¬</m:t>
        </m:r>
        <m:nary>
          <m:naryPr>
            <m:chr m:val="◊"/>
            <m:limLoc m:val="subSup"/>
            <m:supHide m:val="1"/>
            <m:ctrlPr>
              <w:rPr>
                <w:rFonts w:ascii="Cambria Math" w:hAnsi="Cambria Math"/>
              </w:rPr>
            </m:ctrlPr>
          </m:naryPr>
          <m:sub>
            <m:r>
              <w:rPr>
                <w:rFonts w:ascii="Cambria Math" w:hAnsi="Cambria Math"/>
              </w:rPr>
              <m:t>adjacent,country</m:t>
            </m:r>
          </m:sub>
          <m:sup>
            <m:r>
              <w:rPr>
                <w:rFonts w:ascii="Cambria Math" w:hAnsi="Cambria Math"/>
              </w:rPr>
              <m:t>​</m:t>
            </m:r>
          </m:sup>
          <m:e>
            <m:r>
              <w:rPr>
                <w:rFonts w:ascii="Cambria Math" w:hAnsi="Cambria Math"/>
              </w:rPr>
              <m:t>​</m:t>
            </m:r>
          </m:e>
        </m:nary>
      </m:oMath>
      <w:r>
        <w:t xml:space="preserve"> Each country is either yellow, </w:t>
      </w:r>
      <w:proofErr w:type="gramStart"/>
      <w:r>
        <w:t>green</w:t>
      </w:r>
      <w:proofErr w:type="gramEnd"/>
      <w:r>
        <w:t xml:space="preserve"> or blue and no two adjacent countries are the same color (and each country is exactly one color).</w:t>
      </w:r>
      <w:r>
        <w:br/>
      </w:r>
    </w:p>
    <w:p w14:paraId="3CB96A8E" w14:textId="4EAFFBEB" w:rsidR="002F438F" w:rsidRDefault="00A77582">
      <w:pPr>
        <w:pStyle w:val="FirstParagraph"/>
      </w:pPr>
      <w:r>
        <w:lastRenderedPageBreak/>
        <w:t>And the above modal explanation can seem to be at least as good, indeed better than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explanation.</w:t>
      </w:r>
    </w:p>
    <w:p w14:paraId="3039A680" w14:textId="49903854" w:rsidR="002F438F" w:rsidRDefault="009E17DE">
      <w:pPr>
        <w:pStyle w:val="BodyText"/>
      </w:pPr>
      <w:proofErr w:type="gramStart"/>
      <w:r>
        <w:t>In particular, one</w:t>
      </w:r>
      <w:proofErr w:type="gramEnd"/>
      <w:r>
        <w:t xml:space="preserve"> might argue that the Platonist</w:t>
      </w:r>
      <w:r>
        <w:fldChar w:fldCharType="begin"/>
      </w:r>
      <w:r>
        <w:instrText xml:space="preserve"> XE "</w:instrText>
      </w:r>
      <w:r w:rsidRPr="00F409F4">
        <w:instrText>Platonistic</w:instrText>
      </w:r>
      <w:r>
        <w:instrText xml:space="preserve">" </w:instrText>
      </w:r>
      <w:r>
        <w:fldChar w:fldCharType="end"/>
      </w:r>
      <w:r>
        <w:t xml:space="preserve"> non-three-</w:t>
      </w:r>
      <w:proofErr w:type="spellStart"/>
      <w:r>
        <w:t>colorability</w:t>
      </w:r>
      <w:proofErr w:type="spellEnd"/>
      <w:r>
        <w:t xml:space="preserve"> principle only intuitively explains the fact that the map is not three colored because we have background knowledge of a relationship between set-theoretic</w:t>
      </w:r>
      <w:r>
        <w:fldChar w:fldCharType="begin"/>
      </w:r>
      <w:r>
        <w:instrText xml:space="preserve"> XE "</w:instrText>
      </w:r>
      <w:r w:rsidRPr="00C33DF5">
        <w:instrText>set-theoretic</w:instrText>
      </w:r>
      <w:r>
        <w:instrText xml:space="preserve">" </w:instrText>
      </w:r>
      <w:r>
        <w:fldChar w:fldCharType="end"/>
      </w:r>
      <w:r>
        <w:t xml:space="preserve"> facts and the modal facts above. </w:t>
      </w:r>
      <w:r w:rsidR="00A77582">
        <w:t xml:space="preserve">Specifically, we think that there are functions corresponding to </w:t>
      </w:r>
      <w:r w:rsidR="00A77582">
        <w:rPr>
          <w:i/>
        </w:rPr>
        <w:t>all possible ways</w:t>
      </w:r>
      <w:r w:rsidR="00A77582">
        <w:t xml:space="preserve"> of pairing countries with one of the numbers 1, 2 or 3, and hence all possible ways of ‘choosing’ how to color these countries. And if we didn’t accept this, then we would have no reason to suppose that there really was a function corresponding to a potential 3-coloring</w:t>
      </w:r>
      <w:r w:rsidR="00A77582">
        <w:rPr>
          <w:rStyle w:val="FootnoteReference"/>
        </w:rPr>
        <w:footnoteReference w:id="163"/>
      </w:r>
      <w:r w:rsidR="00A77582">
        <w:t>.</w:t>
      </w:r>
    </w:p>
    <w:p w14:paraId="2EB538F8" w14:textId="69032710" w:rsidR="002F438F" w:rsidRDefault="00A77582">
      <w:pPr>
        <w:pStyle w:val="BodyText"/>
      </w:pPr>
      <w:r>
        <w:t>Thus, it may seem that the real explanatory work here is being done by the modal principle; claims about what mathematical objects like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functions exist witnessing facts about how it would be logically possible for any predicates to apply don’t really add anything to the explanation.</w:t>
      </w:r>
    </w:p>
    <w:p w14:paraId="79574BF8" w14:textId="73B0560E" w:rsidR="002F438F" w:rsidRDefault="00A77582">
      <w:pPr>
        <w:pStyle w:val="BodyText"/>
      </w:pPr>
      <w:r>
        <w:t>Indeed, one might argue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account only seems explanatory and satisfying because the modal facts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make us feel that we’ve explained the phenomenon. For we if imagine giving up the assumption that there are sets/functions corresponding to all logical possibilities for how colors could apply, then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story no longer feels explanatory. For we would no longer be able to infer from the fact that there’s no function coding a way of three coloring the map to the conclusion that the map isn’t (and couldn’t be) three colored.</w:t>
      </w:r>
    </w:p>
    <w:p w14:paraId="250A6D0B" w14:textId="7EC3932E" w:rsidR="002F438F" w:rsidRDefault="00A77582">
      <w:pPr>
        <w:pStyle w:val="BodyText"/>
      </w:pPr>
      <w:r>
        <w:t>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might resist the above argument by saying that they get from set and function existence to the conclusion the map isn’t three colorable in a different way.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might say they that this inference is justified by appealing to something like the following non-modal comprehension schema – rather than to any modal notion like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p w14:paraId="1C0613E4" w14:textId="30CCC6DE" w:rsidR="002F438F" w:rsidRDefault="00A77582">
      <w:pPr>
        <w:pStyle w:val="BlockText"/>
      </w:pPr>
      <w:r>
        <w:t>Ur-element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t xml:space="preserve"> Schema: For every English-definable predicate </w:t>
      </w:r>
      <m:oMath>
        <m:r>
          <w:rPr>
            <w:rFonts w:ascii="Cambria Math" w:hAnsi="Cambria Math"/>
          </w:rPr>
          <m:t>ϕ</m:t>
        </m:r>
      </m:oMath>
      <w:r>
        <w:t xml:space="preserve"> definable with parameters, if </w:t>
      </w:r>
      <m:oMath>
        <m:r>
          <w:rPr>
            <w:rFonts w:ascii="Cambria Math" w:hAnsi="Cambria Math"/>
          </w:rPr>
          <m:t>ϕ</m:t>
        </m:r>
      </m:oMath>
      <w:r>
        <w:t xml:space="preserve"> only applies to non-sets</w:t>
      </w:r>
      <w:r>
        <w:rPr>
          <w:rStyle w:val="FootnoteReference"/>
        </w:rPr>
        <w:footnoteReference w:id="164"/>
      </w:r>
      <w:r>
        <w:t>:</w:t>
      </w:r>
    </w:p>
    <w:p w14:paraId="3035E3F3" w14:textId="0AB00D6C" w:rsidR="002F438F" w:rsidRDefault="00472183">
      <w:pPr>
        <w:pStyle w:val="BlockText"/>
      </w:pPr>
      <m:oMathPara>
        <m:oMathParaPr>
          <m:jc m:val="center"/>
        </m:oMathParaPr>
        <m:oMath>
          <m:d>
            <m:dPr>
              <m:ctrlPr>
                <w:rPr>
                  <w:rFonts w:ascii="Cambria Math" w:hAnsi="Cambria Math"/>
                  <w:i/>
                </w:rPr>
              </m:ctrlPr>
            </m:dPr>
            <m:e>
              <m:r>
                <w:rPr>
                  <w:rFonts w:ascii="Cambria Math" w:hAnsi="Cambria Math"/>
                </w:rPr>
                <m:t>∃x</m:t>
              </m:r>
            </m:e>
          </m:d>
          <m:d>
            <m:dPr>
              <m:begChr m:val="["/>
              <m:endChr m:val="]"/>
              <m:ctrlPr>
                <w:rPr>
                  <w:rFonts w:ascii="Cambria Math" w:hAnsi="Cambria Math"/>
                  <w:i/>
                </w:rPr>
              </m:ctrlPr>
            </m:dPr>
            <m:e>
              <m:r>
                <w:rPr>
                  <w:rFonts w:ascii="Cambria Math" w:hAnsi="Cambria Math"/>
                </w:rPr>
                <m:t>set</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y∈x↔ϕ</m:t>
                  </m:r>
                  <m:d>
                    <m:dPr>
                      <m:ctrlPr>
                        <w:rPr>
                          <w:rFonts w:ascii="Cambria Math" w:hAnsi="Cambria Math"/>
                          <w:i/>
                        </w:rPr>
                      </m:ctrlPr>
                    </m:dPr>
                    <m:e>
                      <m:r>
                        <w:rPr>
                          <w:rFonts w:ascii="Cambria Math" w:hAnsi="Cambria Math"/>
                        </w:rPr>
                        <m:t>y</m:t>
                      </m:r>
                    </m:e>
                  </m:d>
                </m:e>
              </m:d>
            </m:e>
          </m:d>
        </m:oMath>
      </m:oMathPara>
    </w:p>
    <w:p w14:paraId="1E76BE1E" w14:textId="427A3EE0" w:rsidR="002F438F" w:rsidRDefault="00A77582">
      <w:pPr>
        <w:pStyle w:val="FirstParagraph"/>
      </w:pPr>
      <w:r>
        <w:t xml:space="preserve">But note that the above schema only asserts that there are sets corresponding to every way that some predicates in our current language (will) </w:t>
      </w:r>
      <w:proofErr w:type="gramStart"/>
      <w:r>
        <w:rPr>
          <w:i/>
        </w:rPr>
        <w:t>actually</w:t>
      </w:r>
      <w:r>
        <w:t xml:space="preserve"> apply</w:t>
      </w:r>
      <w:proofErr w:type="gramEnd"/>
      <w:r>
        <w:t xml:space="preserve"> to some objects. </w:t>
      </w:r>
      <w:r w:rsidR="001D779D">
        <w:t>Thus,</w:t>
      </w:r>
      <w:r>
        <w:t xml:space="preserve"> it </w:t>
      </w:r>
      <w:r>
        <w:lastRenderedPageBreak/>
        <w:t xml:space="preserve">doesn’t capture our intuitive idea </w:t>
      </w:r>
      <w:r w:rsidR="00E83561">
        <w:t xml:space="preserve">that </w:t>
      </w:r>
      <w:r>
        <w:t xml:space="preserve">the mere structure of how the countries </w:t>
      </w:r>
      <w:proofErr w:type="gramStart"/>
      <w:r>
        <w:t>are</w:t>
      </w:r>
      <w:proofErr w:type="gramEnd"/>
      <w:r>
        <w:t xml:space="preserve"> related by adjacency explains why this map will never be three </w:t>
      </w:r>
      <w:r w:rsidR="00AF445A">
        <w:t>colored</w:t>
      </w:r>
      <w:r>
        <w:t>.</w:t>
      </w:r>
    </w:p>
    <w:p w14:paraId="4C683A66" w14:textId="5BAB8078" w:rsidR="002F438F" w:rsidRDefault="00A77582">
      <w:pPr>
        <w:pStyle w:val="BodyText"/>
      </w:pPr>
      <w:r>
        <w:t xml:space="preserve">It also doesn’t explain why we should expect it to be </w:t>
      </w:r>
      <w:r>
        <w:rPr>
          <w:i/>
        </w:rPr>
        <w:t>physically and metaphysically necessary</w:t>
      </w:r>
      <w:r w:rsidR="005F3D4C">
        <w:rPr>
          <w:i/>
        </w:rPr>
        <w:fldChar w:fldCharType="begin"/>
      </w:r>
      <w:r w:rsidR="005F3D4C">
        <w:instrText xml:space="preserve"> XE "</w:instrText>
      </w:r>
      <w:r w:rsidR="005F3D4C" w:rsidRPr="003B538F">
        <w:instrText>metaphysical necessity</w:instrText>
      </w:r>
      <w:r w:rsidR="005F3D4C">
        <w:instrText xml:space="preserve">" </w:instrText>
      </w:r>
      <w:r w:rsidR="005F3D4C">
        <w:rPr>
          <w:i/>
        </w:rPr>
        <w:fldChar w:fldCharType="end"/>
      </w:r>
      <w:r>
        <w:t xml:space="preserve"> that intrinsic duplicates of) this map won’t be three </w:t>
      </w:r>
      <w:r w:rsidR="00FB5DA3">
        <w:t>colored</w:t>
      </w:r>
      <w:r>
        <w:rPr>
          <w:rStyle w:val="FootnoteReference"/>
        </w:rPr>
        <w:footnoteReference w:id="165"/>
      </w:r>
      <w:r>
        <w:t xml:space="preserve"> . And perhaps it doesn’t explain why we’d expect an analog of non-three </w:t>
      </w:r>
      <w:proofErr w:type="spellStart"/>
      <w:r w:rsidR="00D86A2C">
        <w:t>colorability</w:t>
      </w:r>
      <w:proofErr w:type="spellEnd"/>
      <w:r>
        <w:t xml:space="preserve"> to hold for all triples of properties we might introduce via some ‘logic preserving change to our language’ that adds new predicates</w:t>
      </w:r>
      <w:r>
        <w:rPr>
          <w:rStyle w:val="FootnoteReference"/>
        </w:rPr>
        <w:footnoteReference w:id="166"/>
      </w:r>
      <w:r>
        <w:t>.</w:t>
      </w:r>
    </w:p>
    <w:p w14:paraId="5595290E" w14:textId="48302E5B" w:rsidR="002F438F" w:rsidRDefault="00A77582">
      <w:pPr>
        <w:pStyle w:val="BodyText"/>
      </w:pPr>
      <w:r>
        <w:t xml:space="preserve">Accordingly, I think considering the above explanation provides a nice motivating example for how nominalistic-mathematical explanations for scientific facts can be as good (and in some senses even intuitively better than) </w:t>
      </w:r>
      <w:r w:rsidR="00A73F6C">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ones. Perhaps (in this specific case) the modal formulation of our explanation even matches ordinary language better than the </w:t>
      </w:r>
      <w:r w:rsidR="00162529">
        <w:t>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one . For we tend to express the above thought about maps being three color</w:t>
      </w:r>
      <w:r>
        <w:rPr>
          <w:i/>
        </w:rPr>
        <w:t>able</w:t>
      </w:r>
      <w:r>
        <w:t xml:space="preserve">, rather than ontologically about maps </w:t>
      </w:r>
      <w:r>
        <w:rPr>
          <w:i/>
        </w:rPr>
        <w:t xml:space="preserve">having three </w:t>
      </w:r>
      <w:r w:rsidR="00152AAC">
        <w:rPr>
          <w:i/>
        </w:rPr>
        <w:t>colorings</w:t>
      </w:r>
      <w:r>
        <w:t>.</w:t>
      </w:r>
    </w:p>
    <w:p w14:paraId="5654DB4C" w14:textId="2090B347" w:rsidR="002F438F" w:rsidRDefault="00A77582" w:rsidP="003F331A">
      <w:pPr>
        <w:pStyle w:val="Heading3"/>
        <w:numPr>
          <w:ilvl w:val="1"/>
          <w:numId w:val="81"/>
        </w:numPr>
      </w:pPr>
      <w:bookmarkStart w:id="289" w:name="magicadas"/>
      <w:bookmarkEnd w:id="287"/>
      <w:r>
        <w:tab/>
      </w:r>
      <w:bookmarkStart w:id="290" w:name="_Toc74224326"/>
      <w:r>
        <w:t>Magicadas</w:t>
      </w:r>
      <w:bookmarkEnd w:id="290"/>
    </w:p>
    <w:p w14:paraId="106DCAF4" w14:textId="6A3A6EC0" w:rsidR="002F438F" w:rsidRDefault="00AE0A49" w:rsidP="00AE0A49">
      <w:pPr>
        <w:pStyle w:val="Heading4"/>
        <w:numPr>
          <w:ilvl w:val="0"/>
          <w:numId w:val="0"/>
        </w:numPr>
        <w:ind w:left="1584"/>
      </w:pPr>
      <w:bookmarkStart w:id="291" w:name="Xc2ac567219cfcddf1c3290eb575ec909ae384ae"/>
      <w:r>
        <w:rPr>
          <w:rStyle w:val="SectionNumber"/>
        </w:rPr>
        <w:t>13.3</w:t>
      </w:r>
      <w:r w:rsidR="007B7A95">
        <w:rPr>
          <w:rStyle w:val="SectionNumber"/>
        </w:rPr>
        <w:t>.1</w:t>
      </w:r>
      <w:r w:rsidR="00A77582">
        <w:tab/>
        <w:t>An Argument for Explanatory Indispensability</w:t>
      </w:r>
    </w:p>
    <w:p w14:paraId="5F0FAC09" w14:textId="5728524B" w:rsidR="002F438F" w:rsidRDefault="00A77582">
      <w:pPr>
        <w:pStyle w:val="FirstParagraph"/>
      </w:pPr>
      <w:r>
        <w:t>Now let’s turn to the main case to be considered in this chapter. Stanford Encyclopedia (Mark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2019a) summarizes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case and testifies to its prominence in the literature as follows.</w:t>
      </w:r>
    </w:p>
    <w:p w14:paraId="7747B45A" w14:textId="59997E9E" w:rsidR="002F438F" w:rsidRDefault="00A77582">
      <w:pPr>
        <w:pStyle w:val="BlockText"/>
      </w:pPr>
      <w:r>
        <w:t>“One example of how mathematics might be thought to be explanatory is found in the periodic cicada case (Yoshimura 1997 and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 xml:space="preserve"> 2005). North American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are found to have life cycles of 13 or 17 years. It is proposed by some biologists that there is an evolutionary advantage in having such prime-numbered life cycles. Prime-numbered life cycles mean that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avoid competition, potential predators, and </w:t>
      </w:r>
      <w:r w:rsidR="00C72C66">
        <w:t>hybridization</w:t>
      </w:r>
      <w:r>
        <w:t xml:space="preserve">. The idea is quite simple: because prime numbers have no non-trivial factors, there are very few other life cycles that can be </w:t>
      </w:r>
      <w:r w:rsidR="00303FEC">
        <w:t>synchronized</w:t>
      </w:r>
      <w:r>
        <w:t xml:space="preserve"> with a prime-numbered life cycle.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thus have an effective avoidance strategy that, under certain conditions, will be selected for. While the explanation being advanced involves biology (e.g., evolutionary theory, theories of competition and predation), a crucial part of the explanation comes from number theory, namely, the fundamental fact about prime numbers.</w:t>
      </w:r>
    </w:p>
    <w:p w14:paraId="14DECDCB" w14:textId="691087C8" w:rsidR="002F438F" w:rsidRDefault="00A77582">
      <w:pPr>
        <w:pStyle w:val="BlockText"/>
      </w:pPr>
      <w:r>
        <w:lastRenderedPageBreak/>
        <w:t>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 xml:space="preserve"> (2005) argues that this is a genuinely mathematical explanation of a biological fact. There are other examples of alleged mathematical explanations in the </w:t>
      </w:r>
      <w:r w:rsidR="0036400E">
        <w:t>literature,</w:t>
      </w:r>
      <w:r>
        <w:t xml:space="preserve"> but this remains the most widely discussed and is something of a poster child for mathematical explanation.”(Mark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2019a)</w:t>
      </w:r>
    </w:p>
    <w:p w14:paraId="4289AA34" w14:textId="77777777" w:rsidR="002F438F" w:rsidRDefault="00A77582">
      <w:pPr>
        <w:pStyle w:val="FirstParagraph"/>
      </w:pPr>
      <w:r>
        <w:t xml:space="preserve">This description doesn’t specify a precise explanation or explanandum. However, I take the following principle to be a (simple but) </w:t>
      </w:r>
      <w:proofErr w:type="gramStart"/>
      <w:r>
        <w:t>fairly representative</w:t>
      </w:r>
      <w:proofErr w:type="gramEnd"/>
      <w:r>
        <w:t xml:space="preserve"> example of the kind of explanation at issue. Although not many animals have multi-year hibernation cycles like cicadas, cicada predators can have regular multi-year cycles of population spikes and troughs. In this case, there will be evolutionary benefit to cicada species avoiding spikes in predator population. And a mathematical principle like the following can help us connect these constraints to the conclusion that cicadas have (or are likely to have) a prime numbered </w:t>
      </w:r>
      <w:proofErr w:type="gramStart"/>
      <w:r>
        <w:t>life-cycle</w:t>
      </w:r>
      <w:proofErr w:type="gramEnd"/>
      <w:r>
        <w:t>.</w:t>
      </w:r>
    </w:p>
    <w:p w14:paraId="36537557" w14:textId="77777777" w:rsidR="002F438F" w:rsidRDefault="00A77582">
      <w:pPr>
        <w:pStyle w:val="BlockText"/>
      </w:pPr>
      <w:r>
        <w:t xml:space="preserve">It’s metaphysically/physically/mathematically necessary that if for some </w:t>
      </w:r>
      <m:oMath>
        <m:r>
          <w:rPr>
            <w:rFonts w:ascii="Cambria Math" w:hAnsi="Cambria Math"/>
          </w:rPr>
          <m:t>n</m:t>
        </m:r>
      </m:oMath>
    </w:p>
    <w:p w14:paraId="3AC96C63" w14:textId="77777777" w:rsidR="002F438F" w:rsidRDefault="00A77582" w:rsidP="0011005C">
      <w:pPr>
        <w:pStyle w:val="BlockText"/>
        <w:numPr>
          <w:ilvl w:val="0"/>
          <w:numId w:val="35"/>
        </w:numPr>
      </w:pPr>
      <w:r>
        <w:t xml:space="preserve">premise 1: There are predator species which have population spikes of length </w:t>
      </w:r>
      <m:oMath>
        <m:r>
          <w:rPr>
            <w:rFonts w:ascii="Cambria Math" w:hAnsi="Cambria Math"/>
          </w:rPr>
          <m:t>p</m:t>
        </m:r>
      </m:oMath>
      <w:r>
        <w:t xml:space="preserve">, for each </w:t>
      </w:r>
      <m:oMath>
        <m:r>
          <w:rPr>
            <w:rFonts w:ascii="Cambria Math" w:hAnsi="Cambria Math"/>
          </w:rPr>
          <m:t>p≤n</m:t>
        </m:r>
      </m:oMath>
      <w:r>
        <w:t xml:space="preserve"> and</w:t>
      </w:r>
    </w:p>
    <w:p w14:paraId="5C4FED60" w14:textId="4CEE6CDB" w:rsidR="002F438F" w:rsidRDefault="00A77582" w:rsidP="0011005C">
      <w:pPr>
        <w:pStyle w:val="BlockText"/>
        <w:numPr>
          <w:ilvl w:val="0"/>
          <w:numId w:val="35"/>
        </w:numPr>
      </w:pPr>
      <w:r>
        <w:t>premise 2: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life cycle (re: emerging from hibernation every </w:t>
      </w:r>
      <m:oMath>
        <m:r>
          <w:rPr>
            <w:rFonts w:ascii="Cambria Math" w:hAnsi="Cambria Math"/>
          </w:rPr>
          <m:t>c</m:t>
        </m:r>
      </m:oMath>
      <w:r>
        <w:t xml:space="preserve"> years) is optimal </w:t>
      </w:r>
      <w:proofErr w:type="gramStart"/>
      <w:r>
        <w:t>with regard to</w:t>
      </w:r>
      <w:proofErr w:type="gramEnd"/>
      <w:r>
        <w:t xml:space="preserve"> minimizing overlap with predator population spikes, among a set S of ‘biologically viable options’</w:t>
      </w:r>
      <w:r>
        <w:rPr>
          <w:rStyle w:val="FootnoteReference"/>
        </w:rPr>
        <w:footnoteReference w:id="167"/>
      </w:r>
      <w:r>
        <w:t xml:space="preserve"> which include some prime number </w:t>
      </w:r>
      <m:oMath>
        <m:r>
          <w:rPr>
            <w:rFonts w:ascii="Cambria Math" w:hAnsi="Cambria Math"/>
          </w:rPr>
          <m:t>&gt;n</m:t>
        </m:r>
      </m:oMath>
      <w:r>
        <w:t xml:space="preserve"> and are all less than </w:t>
      </w:r>
      <m:oMath>
        <m:r>
          <w:rPr>
            <w:rFonts w:ascii="Cambria Math" w:hAnsi="Cambria Math"/>
          </w:rPr>
          <m:t>2n</m:t>
        </m:r>
      </m:oMath>
    </w:p>
    <w:p w14:paraId="01526CCC" w14:textId="6D471E06" w:rsidR="002F438F" w:rsidRDefault="00A77582">
      <w:pPr>
        <w:pStyle w:val="BlockText"/>
      </w:pPr>
      <w:r>
        <w:t>then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have a prime number length life cycle.</w:t>
      </w:r>
    </w:p>
    <w:p w14:paraId="52247752" w14:textId="146365F3" w:rsidR="002F438F" w:rsidRDefault="00A77582">
      <w:pPr>
        <w:pStyle w:val="FirstParagraph"/>
      </w:pPr>
      <w:r>
        <w:t>When combined with the empirically motivated claim that premise 1 is satisfied (</w:t>
      </w:r>
      <w:proofErr w:type="gramStart"/>
      <w:r>
        <w:t>with regard to</w:t>
      </w:r>
      <w:proofErr w:type="gramEnd"/>
      <w:r>
        <w:t xml:space="preserve"> some specific natural number </w:t>
      </w:r>
      <m:oMath>
        <m:r>
          <w:rPr>
            <w:rFonts w:ascii="Cambria Math" w:hAnsi="Cambria Math"/>
          </w:rPr>
          <m:t>n</m:t>
        </m:r>
      </m:oMath>
      <w:r>
        <w:t xml:space="preserve">) and premise 2 is satisfied (with regard to the same number </w:t>
      </w:r>
      <m:oMath>
        <m:r>
          <w:rPr>
            <w:rFonts w:ascii="Cambria Math" w:hAnsi="Cambria Math"/>
          </w:rPr>
          <m:t>n</m:t>
        </m:r>
      </m:oMath>
      <w:r>
        <w:t xml:space="preserve"> and the set S of numbers satisfying some number theoretic predicate </w:t>
      </w:r>
      <m:oMath>
        <m:r>
          <w:rPr>
            <w:rFonts w:ascii="Cambria Math" w:hAnsi="Cambria Math"/>
          </w:rPr>
          <m:t>ϕ</m:t>
        </m:r>
      </m:oMath>
      <w:r>
        <w:t>), the above claim will entail that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have a prime number length life cycle. And we can see that the above principle is a mathematical truth by noting that any composite number relatively prime to every predator cycle length </w:t>
      </w:r>
      <m:oMath>
        <m:r>
          <w:rPr>
            <w:rFonts w:ascii="Cambria Math" w:hAnsi="Cambria Math"/>
          </w:rPr>
          <m:t>p&lt;n</m:t>
        </m:r>
      </m:oMath>
      <w:r>
        <w:t xml:space="preserve"> must be equal to or greater than </w:t>
      </w:r>
      <m:oMath>
        <m:r>
          <w:rPr>
            <w:rFonts w:ascii="Cambria Math" w:hAnsi="Cambria Math"/>
          </w:rPr>
          <m:t>2n</m:t>
        </m:r>
      </m:oMath>
      <w:r>
        <w:t xml:space="preserve">. </w:t>
      </w:r>
      <w:r w:rsidR="0036400E">
        <w:t>Thus,</w:t>
      </w:r>
      <w:r>
        <w:t xml:space="preserve"> all possible cicada life cycle lengths which are both relatively prime to all these predator cycles (hence minimizing overlap with them) and less than </w:t>
      </w:r>
      <m:oMath>
        <m:r>
          <w:rPr>
            <w:rFonts w:ascii="Cambria Math" w:hAnsi="Cambria Math"/>
          </w:rPr>
          <m:t>2n</m:t>
        </m:r>
      </m:oMath>
      <w:r>
        <w:t xml:space="preserve"> will be prime.</w:t>
      </w:r>
    </w:p>
    <w:p w14:paraId="5C025AE2" w14:textId="10A10F46" w:rsidR="002F438F" w:rsidRDefault="00A77582">
      <w:pPr>
        <w:pStyle w:val="BodyText"/>
      </w:pPr>
      <w:r>
        <w:t>Thus we have a mathematical principle which plays a key role in explaining a physical phenomenon (that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have a prime number length life cycle), and we want to know whether the existence of numbers is necessary to that work.</w:t>
      </w:r>
    </w:p>
    <w:p w14:paraId="61656A17" w14:textId="77777777" w:rsidR="002F438F" w:rsidRDefault="00A77582">
      <w:pPr>
        <w:pStyle w:val="BodyText"/>
      </w:pPr>
      <w:r>
        <w:lastRenderedPageBreak/>
        <w:t xml:space="preserve">Note that I wrote the above principle as a modal claim ‘It’s metaphysically/physically/mathematically necessary that,’ because I take the fact that the conditional claim about life cycles above is a law to do explanatory work. If we just believed that this material conditional happened to </w:t>
      </w:r>
      <w:proofErr w:type="gramStart"/>
      <w:r>
        <w:t>actually be</w:t>
      </w:r>
      <w:proofErr w:type="gramEnd"/>
      <w:r>
        <w:t xml:space="preserve"> true in our world (and didn’t see why it mathematically had to be) it wouldn’t feel like a good explanation.</w:t>
      </w:r>
    </w:p>
    <w:p w14:paraId="0AA3D3F8" w14:textId="173F650E" w:rsidR="002F438F" w:rsidRDefault="00185CF0" w:rsidP="00185CF0">
      <w:pPr>
        <w:pStyle w:val="Heading4"/>
        <w:numPr>
          <w:ilvl w:val="0"/>
          <w:numId w:val="0"/>
        </w:numPr>
        <w:ind w:left="1584"/>
      </w:pPr>
      <w:bookmarkStart w:id="292" w:name="existing_nominalizations"/>
      <w:bookmarkEnd w:id="291"/>
      <w:r>
        <w:t>13.3.2</w:t>
      </w:r>
      <w:r w:rsidR="00A77582">
        <w:tab/>
        <w:t>Existing Nominalizations</w:t>
      </w:r>
    </w:p>
    <w:p w14:paraId="4A077BE1" w14:textId="64443947" w:rsidR="002F438F" w:rsidRDefault="00A77582">
      <w:pPr>
        <w:pStyle w:val="FirstParagraph"/>
      </w:pPr>
      <w:r>
        <w:t>In existing work(Rizza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2011), Rizza argues (correctly I think) that the above case presents a genuinely mathematical explanation for a scientific phenomenon, but not one that commits us to the existence of mathematical objects. He backs this up by providing a particular nominalistic paraphrase for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w:t>
      </w:r>
      <w:r w:rsidR="00691F04">
        <w:t>Platonist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mathematical explanation of the above facts about </w:t>
      </w:r>
      <w:r w:rsidR="009F73D0">
        <w:t>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w:t>
      </w:r>
    </w:p>
    <w:p w14:paraId="1C2835B7" w14:textId="0EBBB8B3" w:rsidR="002F438F" w:rsidRDefault="00A77582">
      <w:pPr>
        <w:pStyle w:val="BodyText"/>
      </w:pPr>
      <w:r>
        <w:t>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(essentially) points out that we can reconstruct a version of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argument which only quantifies over some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He then proposes to replace quantification over numbers with quantification over time points in some evenly spaced sequence of years with a starting point. Using relations like congruence between temporal intervals ‘there’s as much time between </w:t>
      </w:r>
      <m:oMath>
        <m:r>
          <w:rPr>
            <w:rFonts w:ascii="Cambria Math" w:hAnsi="Cambria Math"/>
          </w:rPr>
          <m:t>a</m:t>
        </m:r>
      </m:oMath>
      <w:r>
        <w:t xml:space="preserve"> and </w:t>
      </w:r>
      <m:oMath>
        <m:r>
          <w:rPr>
            <w:rFonts w:ascii="Cambria Math" w:hAnsi="Cambria Math"/>
          </w:rPr>
          <m:t>b</m:t>
        </m:r>
      </m:oMath>
      <w:r>
        <w:t xml:space="preserve"> as between </w:t>
      </w:r>
      <m:oMath>
        <m:r>
          <w:rPr>
            <w:rFonts w:ascii="Cambria Math" w:hAnsi="Cambria Math"/>
          </w:rPr>
          <m:t>c</m:t>
        </m:r>
      </m:oMath>
      <w:r>
        <w:t xml:space="preserve"> and </w:t>
      </w:r>
      <m:oMath>
        <m:r>
          <w:rPr>
            <w:rFonts w:ascii="Cambria Math" w:hAnsi="Cambria Math"/>
          </w:rPr>
          <m:t>d</m:t>
        </m:r>
      </m:oMath>
      <w:r>
        <w:t>,’ we can then define an analog to successor, plus, times etc on this sequence of years, creating a temporal structure (a sequence of points in time) that’s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to some initial segment of the natural numbers. Thus, we can reformulate the above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argument that (under relevant assumptions) we should expect to see cicadas with prime length life cycles by systematically replacing claims about this initial segment of the numbers (and mathematical relations on it) with corresponding claims about this initial segment of the years.</w:t>
      </w:r>
    </w:p>
    <w:p w14:paraId="4DA17230" w14:textId="3F8668B8" w:rsidR="002F438F" w:rsidRDefault="00A77582">
      <w:pPr>
        <w:pStyle w:val="BodyText"/>
      </w:pPr>
      <w:r>
        <w:t xml:space="preserve">Now </w:t>
      </w:r>
      <w:proofErr w:type="gramStart"/>
      <w:r>
        <w:t>in order to</w:t>
      </w:r>
      <w:proofErr w:type="gramEnd"/>
      <w:r>
        <w:t xml:space="preserve"> state the explanans and explanandum in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explanation, we need to somehow make claims about cicada life cycles, and the biologically viable options for alternative cicada and predator life cycles. </w:t>
      </w:r>
      <w:r w:rsidR="00501D61">
        <w:t>So</w:t>
      </w:r>
      <w:r w:rsidR="00C352BB">
        <w:t>,</w:t>
      </w:r>
      <w:r w:rsidR="00501D61">
        <w:t xml:space="preserve">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rsidR="00501D61">
        <w:t xml:space="preserve"> logical regimentation of the explanation might use the following relations.</w:t>
      </w:r>
    </w:p>
    <w:p w14:paraId="45A68AEE" w14:textId="0E17FF4B" w:rsidR="002F438F" w:rsidRDefault="00A77582" w:rsidP="0011005C">
      <w:pPr>
        <w:numPr>
          <w:ilvl w:val="0"/>
          <w:numId w:val="36"/>
        </w:numPr>
      </w:pPr>
      <w:r>
        <w:t>‘species ... has a life cycle of length</w:t>
      </w:r>
      <w:r w:rsidR="00B7742C">
        <w:t xml:space="preserve"> ...</w:t>
      </w:r>
      <w:r>
        <w:t>’ between animal/species or populations of cicadas and numbers</w:t>
      </w:r>
    </w:p>
    <w:p w14:paraId="212CB118" w14:textId="5EFEC8B3" w:rsidR="002F438F" w:rsidRDefault="00A77582" w:rsidP="0011005C">
      <w:pPr>
        <w:numPr>
          <w:ilvl w:val="0"/>
          <w:numId w:val="36"/>
        </w:numPr>
      </w:pPr>
      <w:r>
        <w:t xml:space="preserve">‘the biologically viable options for cicada/predator life cycles (the life cycles cicadas/predators could have if selection favored it) are exactly the numbers within the range…. </w:t>
      </w:r>
      <w:r w:rsidR="00264526">
        <w:t>t</w:t>
      </w:r>
      <w:r w:rsidR="008A33DD">
        <w:t xml:space="preserve">o ... </w:t>
      </w:r>
      <w:proofErr w:type="gramStart"/>
      <w:r w:rsidR="008A33DD">
        <w:t>years’</w:t>
      </w:r>
      <w:proofErr w:type="gramEnd"/>
      <w:r w:rsidR="008A33DD">
        <w:t>.</w:t>
      </w:r>
    </w:p>
    <w:p w14:paraId="4A929705" w14:textId="4598982D" w:rsidR="002F438F" w:rsidRDefault="00A77582">
      <w:pPr>
        <w:pStyle w:val="FirstParagraph"/>
      </w:pPr>
      <w:r>
        <w:t>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’s nominalistic paraphrases use analogous relations between animals/species and points in the finite sequence of temporal points. (To make this feel natural, we might think of the first relation as meaning something like ‘</w:t>
      </w:r>
      <m:oMath>
        <m:r>
          <w:rPr>
            <w:rFonts w:ascii="Cambria Math" w:hAnsi="Cambria Math"/>
          </w:rPr>
          <m:t>x</m:t>
        </m:r>
      </m:oMath>
      <w:r>
        <w:t xml:space="preserve"> has a life cycle with length such that if </w:t>
      </w:r>
      <m:oMath>
        <m:r>
          <w:rPr>
            <w:rFonts w:ascii="Cambria Math" w:hAnsi="Cambria Math"/>
          </w:rPr>
          <m:t>x</m:t>
        </m:r>
      </m:oMath>
      <w:r>
        <w:t xml:space="preserve"> emerged during the year designated </w:t>
      </w:r>
      <m:oMath>
        <m:r>
          <w:rPr>
            <w:rFonts w:ascii="Cambria Math" w:hAnsi="Cambria Math"/>
          </w:rPr>
          <m:t>0</m:t>
        </m:r>
      </m:oMath>
      <w:r>
        <w:t xml:space="preserve"> then it would next be disposed to awake in year </w:t>
      </w:r>
      <m:oMath>
        <m:r>
          <w:rPr>
            <w:rFonts w:ascii="Cambria Math" w:hAnsi="Cambria Math"/>
          </w:rPr>
          <m:t>y</m:t>
        </m:r>
      </m:oMath>
      <w:r>
        <w:t>, and then to repeat the cycle and give birth to children who would’).</w:t>
      </w:r>
    </w:p>
    <w:p w14:paraId="74B88895" w14:textId="0CCFA9E0" w:rsidR="002F438F" w:rsidRDefault="00A77582">
      <w:pPr>
        <w:pStyle w:val="BodyText"/>
      </w:pPr>
      <w:r>
        <w:t>In this way,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argues that we can dispense with mathematical objects in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example, by giving the above nominalistic mathematical explanation instead.</w:t>
      </w:r>
    </w:p>
    <w:p w14:paraId="665CC04D" w14:textId="77DF0FF8" w:rsidR="002F438F" w:rsidRDefault="00A77582">
      <w:pPr>
        <w:pStyle w:val="BodyText"/>
      </w:pPr>
      <w:r>
        <w:lastRenderedPageBreak/>
        <w:t>Notably</w:t>
      </w:r>
      <w:r w:rsidR="00BF70F1">
        <w:t>,</w:t>
      </w:r>
      <w:r>
        <w:t xml:space="preserve">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’s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strategy resembles and takes inspiration from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’s influential strategy for nominalizing physical magnitude claims in (H. Field 1980) (which I won’t summarize). </w:t>
      </w:r>
      <w:r w:rsidR="00981A20">
        <w:t>Both paraphrase strategies (in effect) assume the existence of a physical structure which resembles a mathematical structure used in the theory to be paraphrased (some temporal points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rsidR="00981A20">
        <w:t xml:space="preserve"> to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rsidR="00981A20">
        <w:t xml:space="preserve"> of the natural numbers</w:t>
      </w:r>
      <w:r w:rsidR="00981A20">
        <w:fldChar w:fldCharType="begin"/>
      </w:r>
      <w:r w:rsidR="00981A20">
        <w:instrText xml:space="preserve"> XE "</w:instrText>
      </w:r>
      <w:r w:rsidR="00981A20" w:rsidRPr="00A14EB6">
        <w:instrText>natural numbers</w:instrText>
      </w:r>
      <w:r w:rsidR="00981A20">
        <w:instrText xml:space="preserve">" </w:instrText>
      </w:r>
      <w:r w:rsidR="00981A20">
        <w:fldChar w:fldCharType="end"/>
      </w:r>
      <w:r w:rsidR="00981A20">
        <w:t xml:space="preserve"> in one case, and an infinite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rsidR="00981A20">
        <w:t xml:space="preserve"> of spacetime points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rsidR="00981A20">
        <w:t xml:space="preserve"> to the reals in the other case). </w:t>
      </w:r>
      <w:r>
        <w:t>Both then appeal to measurement theoretic uniqueness theorems to show that their paraphrase delivers correct truth values in all scenarios where the relevant physical assumption holds. One might argue Rizza’s story has an advantage over Field’s in requiring weaker physical assumptions, as Rizza only needs to assume there are a finite number of temporal points (but I will question whether the benefits of this are worth the cost below).</w:t>
      </w:r>
    </w:p>
    <w:p w14:paraId="0F4A33B3" w14:textId="6A760D52" w:rsidR="002F438F" w:rsidRDefault="00B6479B" w:rsidP="00B6479B">
      <w:pPr>
        <w:pStyle w:val="Heading4"/>
        <w:numPr>
          <w:ilvl w:val="0"/>
          <w:numId w:val="0"/>
        </w:numPr>
      </w:pPr>
      <w:bookmarkStart w:id="293" w:name="Xf4f476e9bef02e7d257fb11a8b4f672fda76229"/>
      <w:bookmarkEnd w:id="292"/>
      <w:r>
        <w:rPr>
          <w:rStyle w:val="SectionNumber"/>
        </w:rPr>
        <w:t>13.3.3</w:t>
      </w:r>
      <w:r w:rsidR="00A77582">
        <w:tab/>
        <w:t xml:space="preserve">Weaknesses of </w:t>
      </w:r>
      <w:r w:rsidR="00107157">
        <w:t>Rizza’s paraphrase strategy</w:t>
      </w:r>
    </w:p>
    <w:p w14:paraId="2CAE18D2" w14:textId="1DA384FF" w:rsidR="002F438F" w:rsidRDefault="00A77582">
      <w:pPr>
        <w:pStyle w:val="FirstParagraph"/>
      </w:pPr>
      <w:r>
        <w:t>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paraphrases require finding a copy of the mathematical structures mentioned by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theory they’re trying to paraphrase in the physical world. This significantly limits how widely they can be applied.</w:t>
      </w:r>
    </w:p>
    <w:p w14:paraId="2DFAEC02" w14:textId="07885146" w:rsidR="002F438F" w:rsidRDefault="00A77582">
      <w:pPr>
        <w:pStyle w:val="BodyText"/>
      </w:pPr>
      <w:r>
        <w:t xml:space="preserve">For instance, one might well want to appeal to mathematical structures too large to have physical models in attempting to </w:t>
      </w:r>
      <w:proofErr w:type="gramStart"/>
      <w:r>
        <w:t>most illuminatingly explain some (logically/mathematically necessary) physical phenomenon</w:t>
      </w:r>
      <w:proofErr w:type="gramEnd"/>
      <w:r>
        <w:t xml:space="preserve">. For consider how sometimes the most illuminating proof of some fact about the real numbers involves considering them within the complex numbers. </w:t>
      </w:r>
      <w:r w:rsidR="00771191">
        <w:t>Similarly,</w:t>
      </w:r>
      <w:r>
        <w:t xml:space="preserve"> one might expect that different and (sometimes) larger mathematical structures, (e.g., segments of the hierarchy of sets) could be relevant to giving the most illuminating explanation for a mathematical </w:t>
      </w:r>
      <w:r w:rsidR="00C83646">
        <w:t>phenomenon</w:t>
      </w:r>
      <w:r>
        <w:rPr>
          <w:rStyle w:val="FootnoteReference"/>
        </w:rPr>
        <w:footnoteReference w:id="168"/>
      </w:r>
      <w:r>
        <w:t>. And, as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 xml:space="preserve"> pointed out in (Alan Baker 2016) even in cases where we can prove some science-relevant mathematical constraint on reality using relatively small mathematical structures, we can often prove a more powerful and general claim (and hence show that the law in question would hold under a wider range of cases</w:t>
      </w:r>
      <w:r>
        <w:rPr>
          <w:rStyle w:val="FootnoteReference"/>
        </w:rPr>
        <w:footnoteReference w:id="169"/>
      </w:r>
      <w:r>
        <w:t>) by appealing to more varied and sometimes larger mathematical structures.</w:t>
      </w:r>
    </w:p>
    <w:p w14:paraId="0E3CD9A7" w14:textId="0744F7A4" w:rsidR="002F438F" w:rsidRDefault="00A77582">
      <w:pPr>
        <w:pStyle w:val="BodyText"/>
      </w:pPr>
      <w:r>
        <w:t xml:space="preserve">For </w:t>
      </w:r>
      <w:r w:rsidR="006D67C6">
        <w:t>example,</w:t>
      </w:r>
      <w:r>
        <w:t xml:space="preserve"> one might argue that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’s paraphrase isn’t as good an explanation as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explanation for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Cicadas fact, because it’s not as general. Rizza shows can state and prove that prime cicada lifecycles are required to minimize overlap for any </w:t>
      </w:r>
      <w:proofErr w:type="gramStart"/>
      <w:r>
        <w:t>particular value</w:t>
      </w:r>
      <w:proofErr w:type="gramEnd"/>
      <w:r>
        <w:t xml:space="preserve"> of </w:t>
      </w:r>
      <w:r w:rsidR="00D24C0C">
        <w:t>n</w:t>
      </w:r>
      <w:r>
        <w:t xml:space="preserve"> (and all suitably truncated versions of all needed lemmas which only talk about the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But without assuming there are an infinite number of </w:t>
      </w:r>
      <w:r>
        <w:lastRenderedPageBreak/>
        <w:t xml:space="preserve">spacetime points, he can’t state (much less prove) the general theorem quoted for arbitrary values of </w:t>
      </w:r>
      <w:r w:rsidR="00D24C0C">
        <w:t>n</w:t>
      </w:r>
      <w:r>
        <w:t>.</w:t>
      </w:r>
    </w:p>
    <w:p w14:paraId="4F7695BD" w14:textId="65139905" w:rsidR="002F438F" w:rsidRDefault="00A77582">
      <w:pPr>
        <w:pStyle w:val="BodyText"/>
      </w:pPr>
      <w:r>
        <w:t>One also might worry that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’s paraphrase strategy doesn’t let us account for the biological significance that facts about the </w:t>
      </w:r>
      <w:proofErr w:type="spellStart"/>
      <m:oMath>
        <m:r>
          <m:rPr>
            <m:nor/>
          </m:rPr>
          <m:t>gcd</m:t>
        </m:r>
      </m:oMath>
      <w:proofErr w:type="spellEnd"/>
      <w:r>
        <w:t xml:space="preserve"> have on the Platonic explanation. For example, the original biology paper Rizza cites uses remarks about infinite sequences like, “Note that [a certain fraction] yields an average valid for </w:t>
      </w:r>
      <m:oMath>
        <m:r>
          <w:rPr>
            <w:rFonts w:ascii="Cambria Math" w:hAnsi="Cambria Math"/>
          </w:rPr>
          <m:t>t⇒∞</m:t>
        </m:r>
      </m:oMath>
      <w:r>
        <w:t xml:space="preserve"> because the process is periodic with period [</w:t>
      </w:r>
      <m:oMath>
        <m:r>
          <w:rPr>
            <w:rFonts w:ascii="Cambria Math" w:hAnsi="Cambria Math"/>
          </w:rPr>
          <m:t>c*p</m:t>
        </m:r>
      </m:oMath>
      <w:r>
        <w:t xml:space="preserve">].”(Goles, Schulz, and Markus 2001) to argue that cicada fitness goes up as </w:t>
      </w:r>
      <w:proofErr w:type="spellStart"/>
      <m:oMath>
        <m:r>
          <m:rPr>
            <m:nor/>
          </m:rPr>
          <m:t>gcd</m:t>
        </m:r>
        <w:proofErr w:type="spellEnd"/>
        <m:d>
          <m:dPr>
            <m:ctrlPr>
              <w:rPr>
                <w:rFonts w:ascii="Cambria Math" w:hAnsi="Cambria Math"/>
                <w:i/>
              </w:rPr>
            </m:ctrlPr>
          </m:dPr>
          <m:e>
            <m:r>
              <w:rPr>
                <w:rFonts w:ascii="Cambria Math" w:hAnsi="Cambria Math"/>
              </w:rPr>
              <m:t>c,p</m:t>
            </m:r>
          </m:e>
        </m:d>
      </m:oMath>
      <w:r>
        <w:t xml:space="preserve"> goes down. However, Rizza’s paraphrase strategy can’t handle such infinite sequences though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can).</w:t>
      </w:r>
    </w:p>
    <w:p w14:paraId="135B44BC" w14:textId="182F7000" w:rsidR="002F438F" w:rsidRDefault="00EE5A27" w:rsidP="00EE5A27">
      <w:pPr>
        <w:pStyle w:val="Heading3"/>
        <w:numPr>
          <w:ilvl w:val="1"/>
          <w:numId w:val="81"/>
        </w:numPr>
      </w:pPr>
      <w:bookmarkStart w:id="294" w:name="magicadas_details"/>
      <w:bookmarkEnd w:id="289"/>
      <w:bookmarkEnd w:id="293"/>
      <w:r>
        <w:t xml:space="preserve"> </w:t>
      </w:r>
      <w:bookmarkStart w:id="295" w:name="_Toc74224327"/>
      <w:r w:rsidR="00A77582">
        <w:t>Nominalizing Baker’s Explanation</w:t>
      </w:r>
      <w:bookmarkEnd w:id="295"/>
    </w:p>
    <w:p w14:paraId="2F68A84E" w14:textId="467DF9CE" w:rsidR="002F438F" w:rsidRDefault="00A77582">
      <w:pPr>
        <w:pStyle w:val="FirstParagraph"/>
      </w:pPr>
      <w:r>
        <w:t>We can avoid the problems above by regimenting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explanation with the paraphrase strategy of chapter </w:t>
      </w:r>
      <w:hyperlink w:anchor="ch:paraphrase-strat">
        <w:r w:rsidR="00921696">
          <w:rPr>
            <w:rStyle w:val="Hyperlink"/>
          </w:rPr>
          <w:t>12</w:t>
        </w:r>
      </w:hyperlink>
      <w:r>
        <w:t xml:space="preserve"> </w:t>
      </w:r>
      <w:r w:rsidR="007B4974">
        <w:t xml:space="preserve"> </w:t>
      </w:r>
      <w:r>
        <w:t>instead.</w:t>
      </w:r>
    </w:p>
    <w:p w14:paraId="5D0D812A" w14:textId="47275A64" w:rsidR="002F438F" w:rsidRDefault="00A77582">
      <w:pPr>
        <w:pStyle w:val="BodyText"/>
      </w:pPr>
      <w:r>
        <w:t>To apply this strategy to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w:t>
      </w:r>
      <w:r w:rsidR="0088370A">
        <w:t>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explanation, we need to show that one can </w:t>
      </w:r>
      <w:proofErr w:type="spellStart"/>
      <w:r w:rsidR="00A53560">
        <w:t>platonistically</w:t>
      </w:r>
      <w:proofErr w:type="spellEnd"/>
      <w:r>
        <w:t xml:space="preserve"> formalize the latter theory in a way that satisfies the definable </w:t>
      </w:r>
      <w:r w:rsidR="002B32F3">
        <w:t>supervenience</w:t>
      </w:r>
      <w:r>
        <w:t xml:space="preserve"> condition above. So</w:t>
      </w:r>
      <w:r w:rsidR="006A7E6D">
        <w:t>,</w:t>
      </w:r>
      <w:r>
        <w:t xml:space="preserve"> we need a description that pins down all relevant </w:t>
      </w:r>
      <w:proofErr w:type="spellStart"/>
      <w:r>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structures, given the facts about how some nominalistic vocabulary applies</w:t>
      </w:r>
      <w:r>
        <w:rPr>
          <w:rStyle w:val="FootnoteReference"/>
        </w:rPr>
        <w:footnoteReference w:id="170"/>
      </w:r>
      <w:r>
        <w:t>.</w:t>
      </w:r>
    </w:p>
    <w:p w14:paraId="6A211760" w14:textId="371F5F78" w:rsidR="002F438F" w:rsidRDefault="00A77582">
      <w:pPr>
        <w:pStyle w:val="BodyText"/>
      </w:pPr>
      <w:r>
        <w:t xml:space="preserve">We can </w:t>
      </w:r>
      <w:proofErr w:type="spellStart"/>
      <w:r>
        <w:t>nominalistically</w:t>
      </w:r>
      <w:proofErr w:type="spellEnd"/>
      <w:r>
        <w:t xml:space="preserve"> paraphrase talk of sets of temporal points, and functions from temporal points to numbers in the same way we were able to capture talk of sets of critics and functions from goats to numbers in </w:t>
      </w:r>
      <w:r w:rsidR="007B4974">
        <w:t xml:space="preserve">Chapter </w:t>
      </w:r>
      <w:hyperlink w:anchor="sec:paraphrase_strat:goats_example">
        <w:r w:rsidR="00EE5A27">
          <w:rPr>
            <w:rStyle w:val="Hyperlink"/>
          </w:rPr>
          <w:t>12</w:t>
        </w:r>
        <w:r>
          <w:rPr>
            <w:rStyle w:val="Hyperlink"/>
          </w:rPr>
          <w:t>.2</w:t>
        </w:r>
      </w:hyperlink>
      <w:r>
        <w:t xml:space="preserve">. But what about the </w:t>
      </w:r>
      <w:proofErr w:type="spellStart"/>
      <w:r w:rsidR="00AB1DB0">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notions used to discuss (actual and biologically viable possible) life cycles?</w:t>
      </w:r>
    </w:p>
    <w:p w14:paraId="128AA607" w14:textId="77777777" w:rsidR="002F438F" w:rsidRDefault="00A77582" w:rsidP="0011005C">
      <w:pPr>
        <w:numPr>
          <w:ilvl w:val="0"/>
          <w:numId w:val="37"/>
        </w:numPr>
      </w:pPr>
      <w:proofErr w:type="spellStart"/>
      <w:r>
        <w:t>PlatonistActualLifecycle</w:t>
      </w:r>
      <w:proofErr w:type="spellEnd"/>
      <w:r>
        <w:t>(</w:t>
      </w:r>
      <w:proofErr w:type="spellStart"/>
      <w:r>
        <w:t>x,n</w:t>
      </w:r>
      <w:proofErr w:type="spellEnd"/>
      <w:r>
        <w:t>) iff an animal/species x has a life cycle of length n</w:t>
      </w:r>
    </w:p>
    <w:p w14:paraId="6C102073" w14:textId="77777777" w:rsidR="002F438F" w:rsidRDefault="00A77582" w:rsidP="0011005C">
      <w:pPr>
        <w:numPr>
          <w:ilvl w:val="0"/>
          <w:numId w:val="37"/>
        </w:numPr>
      </w:pPr>
      <w:proofErr w:type="spellStart"/>
      <w:r>
        <w:t>PlatonistPossibleLifecycle</w:t>
      </w:r>
      <w:proofErr w:type="spellEnd"/>
      <w:r>
        <w:t>(</w:t>
      </w:r>
      <w:proofErr w:type="spellStart"/>
      <w:r>
        <w:t>x,n</w:t>
      </w:r>
      <w:proofErr w:type="spellEnd"/>
      <w:r>
        <w:t>) it is a biologically viable option for animal/species x to have a life cycle of length n</w:t>
      </w:r>
    </w:p>
    <w:p w14:paraId="41B9C7AD" w14:textId="143FC40A" w:rsidR="002F438F" w:rsidRDefault="00A77582">
      <w:pPr>
        <w:pStyle w:val="FirstParagraph"/>
      </w:pPr>
      <w:r>
        <w:t>These relations definably supervene on nominalistic relations of essentially the kind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mentions. For example, a nominalistic version of the </w:t>
      </w:r>
      <w:proofErr w:type="spellStart"/>
      <w:r>
        <w:t>ActualLifecycle</w:t>
      </w:r>
      <w:proofErr w:type="spellEnd"/>
      <w:r>
        <w:t>(</w:t>
      </w:r>
      <w:proofErr w:type="spellStart"/>
      <w:r>
        <w:t>x,n</w:t>
      </w:r>
      <w:proofErr w:type="spellEnd"/>
      <w:r>
        <w:t>) might relate animals/species and pairs of temporal points.</w:t>
      </w:r>
    </w:p>
    <w:p w14:paraId="0F2E00E8" w14:textId="77777777" w:rsidR="002F438F" w:rsidRDefault="00A77582" w:rsidP="0011005C">
      <w:pPr>
        <w:numPr>
          <w:ilvl w:val="0"/>
          <w:numId w:val="38"/>
        </w:numPr>
      </w:pPr>
      <w:proofErr w:type="spellStart"/>
      <w:r>
        <w:t>NominalistActualLifecycle</w:t>
      </w:r>
      <w:proofErr w:type="spellEnd"/>
      <w:r>
        <w:t>(</w:t>
      </w:r>
      <w:proofErr w:type="spellStart"/>
      <w:r>
        <w:t>x,a,b</w:t>
      </w:r>
      <w:proofErr w:type="spellEnd"/>
      <w:r>
        <w:t>) iff animal/species x is disposed to hibernate for the length of time between a and b and then repeat the cycle.</w:t>
      </w:r>
    </w:p>
    <w:p w14:paraId="72E57B93" w14:textId="34D1111A" w:rsidR="002F438F" w:rsidRDefault="00A77582">
      <w:pPr>
        <w:pStyle w:val="FirstParagraph"/>
      </w:pPr>
      <w:r>
        <w:t xml:space="preserve">Specifically, we can uniquely specify how the relation </w:t>
      </w:r>
      <w:proofErr w:type="spellStart"/>
      <w:r>
        <w:t>ActualLifecycle</w:t>
      </w:r>
      <w:proofErr w:type="spellEnd"/>
      <w:r>
        <w:t xml:space="preserve">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uses) behaves in terms of </w:t>
      </w:r>
      <w:proofErr w:type="spellStart"/>
      <w:r>
        <w:t>NomalistActualLifecycle</w:t>
      </w:r>
      <w:proofErr w:type="spellEnd"/>
      <w:r>
        <w:t>, plus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vocabulary concerning numbers and functions from numbers to years (which we’ve already shown satisfies the </w:t>
      </w:r>
      <w:r>
        <w:lastRenderedPageBreak/>
        <w:t>definably supervenience condition) plus a notion of temporal congruence</w:t>
      </w:r>
      <w:r>
        <w:rPr>
          <w:rStyle w:val="FootnoteReference"/>
        </w:rPr>
        <w:footnoteReference w:id="171"/>
      </w:r>
      <w:r>
        <w:t xml:space="preserve"> and temporal ordering, i.e., using the relations:</w:t>
      </w:r>
    </w:p>
    <w:p w14:paraId="68C2B88D" w14:textId="77777777" w:rsidR="002F438F" w:rsidRDefault="00A77582" w:rsidP="0011005C">
      <w:pPr>
        <w:numPr>
          <w:ilvl w:val="0"/>
          <w:numId w:val="39"/>
        </w:numPr>
      </w:pPr>
      <w:proofErr w:type="spellStart"/>
      <w:r>
        <w:t>TempCong</w:t>
      </w:r>
      <w:proofErr w:type="spellEnd"/>
      <w:r>
        <w:t>(</w:t>
      </w:r>
      <w:proofErr w:type="spellStart"/>
      <w:r>
        <w:t>x,y,z,w</w:t>
      </w:r>
      <w:proofErr w:type="spellEnd"/>
      <w:r>
        <w:t xml:space="preserve">) </w:t>
      </w:r>
      <w:proofErr w:type="spellStart"/>
      <w:r>
        <w:t>iff‘as</w:t>
      </w:r>
      <w:proofErr w:type="spellEnd"/>
      <w:r>
        <w:t xml:space="preserve"> much time passes from x </w:t>
      </w:r>
      <w:proofErr w:type="spellStart"/>
      <w:r>
        <w:t>to y</w:t>
      </w:r>
      <w:proofErr w:type="spellEnd"/>
      <w:r>
        <w:t xml:space="preserve"> as from z to w’)</w:t>
      </w:r>
    </w:p>
    <w:p w14:paraId="112EE6B2" w14:textId="77777777" w:rsidR="002F438F" w:rsidRDefault="00A77582" w:rsidP="0011005C">
      <w:pPr>
        <w:numPr>
          <w:ilvl w:val="0"/>
          <w:numId w:val="39"/>
        </w:numPr>
      </w:pPr>
      <w:r>
        <w:t>Before(</w:t>
      </w:r>
      <w:proofErr w:type="spellStart"/>
      <w:r>
        <w:t>x,y</w:t>
      </w:r>
      <w:proofErr w:type="spellEnd"/>
      <w:r>
        <w:t>) ‘temporal point x is before temporal point y’</w:t>
      </w:r>
    </w:p>
    <w:p w14:paraId="4F54FC9A" w14:textId="0E42B1FD" w:rsidR="002F438F" w:rsidRDefault="00A77582">
      <w:pPr>
        <w:pStyle w:val="FirstParagraph"/>
      </w:pPr>
      <w:r>
        <w:t xml:space="preserve">Note that just as we described the structure of goats and sets of goats and functions from numbers to using the techniques for mimicking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above, we can categorically describe the natural number structure and uniquely pin down the intended structure of functions from these numbers to temporal points. We can then specify how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actual life cycle relation relates these ‘numbers’ to temporal points as follows.</w:t>
      </w:r>
    </w:p>
    <w:p w14:paraId="0A6B73CB" w14:textId="015E4842" w:rsidR="002F438F" w:rsidRDefault="00A77582">
      <w:pPr>
        <w:pStyle w:val="BodyText"/>
      </w:pPr>
      <w:r>
        <w:t xml:space="preserve">An animal/species </w:t>
      </w:r>
      <m:oMath>
        <m:r>
          <w:rPr>
            <w:rFonts w:ascii="Cambria Math" w:hAnsi="Cambria Math"/>
          </w:rPr>
          <m:t>x</m:t>
        </m:r>
      </m:oMath>
      <w:r>
        <w:t xml:space="preserve"> bears the Platonistic</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‘actual life cycle length’ relation to a natural number </w:t>
      </w:r>
      <m:oMath>
        <m:r>
          <w:rPr>
            <w:rFonts w:ascii="Cambria Math" w:hAnsi="Cambria Math"/>
          </w:rPr>
          <m:t>n</m:t>
        </m:r>
      </m:oMath>
      <w:r>
        <w:t xml:space="preserve"> iff </w:t>
      </w:r>
      <m:oMath>
        <m:r>
          <w:rPr>
            <w:rFonts w:ascii="Cambria Math" w:hAnsi="Cambria Math"/>
          </w:rPr>
          <m:t>x</m:t>
        </m:r>
      </m:oMath>
      <w:r>
        <w:t xml:space="preserve"> bears the </w:t>
      </w:r>
      <w:r>
        <w:rPr>
          <w:i/>
        </w:rPr>
        <w:t>nominalistic</w:t>
      </w:r>
      <w:r>
        <w:t xml:space="preserve"> ‘actual life cycle length’ relation to a pair of temporal points </w:t>
      </w:r>
      <m:oMath>
        <m:r>
          <w:rPr>
            <w:rFonts w:ascii="Cambria Math" w:hAnsi="Cambria Math"/>
          </w:rPr>
          <m:t>a,b</m:t>
        </m:r>
      </m:oMath>
      <w:r>
        <w:t xml:space="preserve"> and there are </w:t>
      </w:r>
      <m:oMath>
        <m:r>
          <w:rPr>
            <w:rFonts w:ascii="Cambria Math" w:hAnsi="Cambria Math"/>
          </w:rPr>
          <m:t>n</m:t>
        </m:r>
      </m:oMath>
      <w:r>
        <w:t xml:space="preserve"> years between </w:t>
      </w:r>
      <m:oMath>
        <m:r>
          <w:rPr>
            <w:rFonts w:ascii="Cambria Math" w:hAnsi="Cambria Math"/>
          </w:rPr>
          <m:t>a</m:t>
        </m:r>
      </m:oMath>
      <w:r>
        <w:t xml:space="preserve"> and </w:t>
      </w:r>
      <m:oMath>
        <m:r>
          <w:rPr>
            <w:rFonts w:ascii="Cambria Math" w:hAnsi="Cambria Math"/>
          </w:rPr>
          <m:t>b</m:t>
        </m:r>
      </m:oMath>
      <w:r>
        <w:t xml:space="preserve">. And (given the truth of the definable supervenience conditions for functions from numbers to years), this will be true if and only if some function counts off n temporal points separated by </w:t>
      </w:r>
      <w:r w:rsidR="00CE5F08">
        <w:t>1-year</w:t>
      </w:r>
      <w:r>
        <w:t xml:space="preserve"> intervals with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oMath>
      <w:r>
        <w:t xml:space="preserve"> and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=b</m:t>
        </m:r>
      </m:oMath>
      <w:r>
        <w:t>. So</w:t>
      </w:r>
      <w:r w:rsidR="00EE5A27">
        <w:t>,</w:t>
      </w:r>
      <w:r>
        <w:t xml:space="preserve"> we have the following.</w:t>
      </w:r>
    </w:p>
    <w:p w14:paraId="5745F009" w14:textId="77777777" w:rsidR="002F438F" w:rsidRDefault="00A77582">
      <w:pPr>
        <w:pStyle w:val="BlockText"/>
      </w:pPr>
      <w:proofErr w:type="spellStart"/>
      <w:r>
        <w:t>PlatonistActualLifecycle</w:t>
      </w:r>
      <w:proofErr w:type="spellEnd"/>
      <w:r>
        <w:t>(</w:t>
      </w:r>
      <w:proofErr w:type="spellStart"/>
      <w:r>
        <w:t>x,n</w:t>
      </w:r>
      <w:proofErr w:type="spellEnd"/>
      <w:r>
        <w:t xml:space="preserve">) iff the usual definable supervenience conditions for the numbers and years is satisfied and there are temporal points a b such that </w:t>
      </w:r>
      <w:proofErr w:type="spellStart"/>
      <w:r>
        <w:t>NominalistActualLifecycle</w:t>
      </w:r>
      <w:proofErr w:type="spellEnd"/>
      <w:r>
        <w:t>(</w:t>
      </w:r>
      <w:proofErr w:type="spellStart"/>
      <w:r>
        <w:t>x,a</w:t>
      </w:r>
      <w:proofErr w:type="spellEnd"/>
      <w:r>
        <w:t xml:space="preserve">, b), and there’s a function </w:t>
      </w:r>
      <w:proofErr w:type="spellStart"/>
      <w:r>
        <w:t>f</w:t>
      </w:r>
      <w:proofErr w:type="spellEnd"/>
      <w:r>
        <w:t xml:space="preserve"> which maps the numbers from 1 to n to temporal points in such a way that f(0)=a and f(n)=b and, for each number k, f(k) is before f(k+1), and the time between f(k) and f(k+1) is congruent to that between the beginning and endpoints of the canonical year.</w:t>
      </w:r>
    </w:p>
    <w:p w14:paraId="31167970" w14:textId="6EE876F4" w:rsidR="002F438F" w:rsidRDefault="00586D67" w:rsidP="00586D67">
      <w:pPr>
        <w:pStyle w:val="Heading3"/>
        <w:numPr>
          <w:ilvl w:val="0"/>
          <w:numId w:val="0"/>
        </w:numPr>
        <w:ind w:left="720" w:hanging="432"/>
      </w:pPr>
      <w:bookmarkStart w:id="296" w:name="_Toc74224328"/>
      <w:bookmarkStart w:id="297" w:name="advantages"/>
      <w:bookmarkEnd w:id="294"/>
      <w:r>
        <w:rPr>
          <w:rStyle w:val="SectionNumber"/>
        </w:rPr>
        <w:t>13</w:t>
      </w:r>
      <w:r w:rsidR="00A77582">
        <w:rPr>
          <w:rStyle w:val="SectionNumber"/>
        </w:rPr>
        <w:t>.5</w:t>
      </w:r>
      <w:r w:rsidR="00A77582">
        <w:tab/>
      </w:r>
      <w:r w:rsidR="00EE5A27">
        <w:t xml:space="preserve"> </w:t>
      </w:r>
      <w:r w:rsidR="00A77582">
        <w:t>Advantages and Applicability</w:t>
      </w:r>
      <w:bookmarkEnd w:id="296"/>
    </w:p>
    <w:p w14:paraId="463D944E" w14:textId="40096BED" w:rsidR="002F438F" w:rsidRDefault="00A77582">
      <w:pPr>
        <w:pStyle w:val="FirstParagraph"/>
      </w:pPr>
      <w:r>
        <w:t>We can immediately see how adopting the above strategy removes the limitations for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and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’s strategies noted in §</w:t>
      </w:r>
      <w:hyperlink w:anchor="ch:paraphrase-strat">
        <w:r>
          <w:rPr>
            <w:rStyle w:val="Hyperlink"/>
          </w:rPr>
          <w:t>3</w:t>
        </w:r>
      </w:hyperlink>
      <w:r>
        <w:t>. Those strategies couldn’t mirror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theories and explanations involving very large mathematical structures because they, in effect, depended on finding a copy of all mathematical structures employed by the </w:t>
      </w:r>
      <w:proofErr w:type="spellStart"/>
      <w:r>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theory/explanation in the physical world. Thus, they couldn’t translate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theories quantifying over mathematical structures too large to have models in actual space and time. This raised doubts about the applicability of </w:t>
      </w:r>
      <w:proofErr w:type="spellStart"/>
      <w:r>
        <w:t>Fieldian</w:t>
      </w:r>
      <w:proofErr w:type="spellEnd"/>
      <w:r>
        <w:t xml:space="preserve"> paraphrase strategies, and their explanatory goodness (in comparison to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alternatives) where they could be applied.</w:t>
      </w:r>
    </w:p>
    <w:p w14:paraId="436F4D47" w14:textId="0E91C3F4" w:rsidR="002F438F" w:rsidRDefault="00A77582">
      <w:pPr>
        <w:pStyle w:val="BodyText"/>
      </w:pPr>
      <w:r>
        <w:t>In contrast, my preferred paraphrase strategy has no problem applying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theories that quantify over arbitrarily large mathematical structures (provided we have a suitable description of them). For it is logically possible that existing physical structures exist alongside arbitrarily large mathematical structures.</w:t>
      </w:r>
    </w:p>
    <w:p w14:paraId="1FF46793" w14:textId="38D521CB" w:rsidR="002F438F" w:rsidRDefault="00A77582">
      <w:pPr>
        <w:pStyle w:val="BodyText"/>
      </w:pPr>
      <w:r>
        <w:lastRenderedPageBreak/>
        <w:t>Thus, for example, unlike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(Rizza 2011), we have no problem saying that </w:t>
      </w:r>
      <w:r>
        <w:rPr>
          <w:i/>
        </w:rPr>
        <w:t>for all</w:t>
      </w:r>
      <w:r>
        <w:t xml:space="preserv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L, if the biologically viable options for predator life cycles are those natural numbers </w:t>
      </w:r>
      <m:oMath>
        <m:r>
          <w:rPr>
            <w:rFonts w:ascii="Cambria Math" w:hAnsi="Cambria Math"/>
          </w:rPr>
          <m:t>p</m:t>
        </m:r>
      </m:oMath>
      <w:r>
        <w:t xml:space="preserve"> such that </w:t>
      </w:r>
      <m:oMath>
        <m:r>
          <w:rPr>
            <w:rFonts w:ascii="Cambria Math" w:hAnsi="Cambria Math"/>
          </w:rPr>
          <m:t>2≤p≤</m:t>
        </m:r>
        <m:f>
          <m:fPr>
            <m:ctrlPr>
              <w:rPr>
                <w:rFonts w:ascii="Cambria Math" w:hAnsi="Cambria Math"/>
              </w:rPr>
            </m:ctrlPr>
          </m:fPr>
          <m:num>
            <m:r>
              <w:rPr>
                <w:rFonts w:ascii="Cambria Math" w:hAnsi="Cambria Math"/>
              </w:rPr>
              <m:t>L</m:t>
            </m:r>
          </m:num>
          <m:den>
            <m:r>
              <w:rPr>
                <w:rFonts w:ascii="Cambria Math" w:hAnsi="Cambria Math"/>
              </w:rPr>
              <m:t>2</m:t>
            </m:r>
          </m:den>
        </m:f>
      </m:oMath>
      <w:r>
        <w:t xml:space="preserve"> and those for cicada life cycles are exactly those natural numbers </w:t>
      </w:r>
      <m:oMath>
        <m:r>
          <w:rPr>
            <w:rFonts w:ascii="Cambria Math" w:hAnsi="Cambria Math"/>
          </w:rPr>
          <m:t>c</m:t>
        </m:r>
      </m:oMath>
      <w:r>
        <w:t xml:space="preserve"> such that </w:t>
      </w:r>
      <m:oMath>
        <m:r>
          <w:rPr>
            <w:rFonts w:ascii="Cambria Math" w:hAnsi="Cambria Math"/>
          </w:rPr>
          <m:t>2+</m:t>
        </m:r>
        <m:f>
          <m:fPr>
            <m:ctrlPr>
              <w:rPr>
                <w:rFonts w:ascii="Cambria Math" w:hAnsi="Cambria Math"/>
              </w:rPr>
            </m:ctrlPr>
          </m:fPr>
          <m:num>
            <m:r>
              <w:rPr>
                <w:rFonts w:ascii="Cambria Math" w:hAnsi="Cambria Math"/>
              </w:rPr>
              <m:t>L</m:t>
            </m:r>
          </m:num>
          <m:den>
            <m:r>
              <w:rPr>
                <w:rFonts w:ascii="Cambria Math" w:hAnsi="Cambria Math"/>
              </w:rPr>
              <m:t>2</m:t>
            </m:r>
          </m:den>
        </m:f>
        <m:r>
          <w:rPr>
            <w:rFonts w:ascii="Cambria Math" w:hAnsi="Cambria Math"/>
          </w:rPr>
          <m:t>≤c≤L</m:t>
        </m:r>
      </m:oMath>
      <w:r>
        <w:t xml:space="preserve"> and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have life cycles favored by the type of selection for fitness discussed above, they have life cycles lasting prime numbers of years.</w:t>
      </w:r>
    </w:p>
    <w:p w14:paraId="7E363084" w14:textId="2A7EC621" w:rsidR="002F438F" w:rsidRDefault="00A77582">
      <w:pPr>
        <w:pStyle w:val="BodyText"/>
      </w:pPr>
      <w:r>
        <w:t>Adopting this paraphrase strategy may also let us address some concerns which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raises about the explanatory virtues of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paraphrases in(Mark Colyvan 2001). Colyvan suggests that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formulations of physical laws provide theoretical unification by letting us articulate the idea that two very different physical systems (say, a wave in water and an electromagnetic wave) have a similar physical </w:t>
      </w:r>
      <w:r>
        <w:rPr>
          <w:i/>
        </w:rPr>
        <w:t>structure</w:t>
      </w:r>
      <w:r>
        <w:t xml:space="preserve"> and obey the same differential equation.</w:t>
      </w:r>
    </w:p>
    <w:p w14:paraId="7FF0280B" w14:textId="00423A7F" w:rsidR="002F438F" w:rsidRDefault="00A77582">
      <w:pPr>
        <w:pStyle w:val="BodyText"/>
      </w:pPr>
      <w:r>
        <w:t>I take the point to be that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would say that both a wave in water and an electromagnetic wave can be described by a function which satisfies the same pure mathematical description (a certain differential equation). In this case my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say something similar, that it is logically possible for each physical structure to exist alongside a function capturing the relevant features of the physical system, and logically necessary that a certain shared description (in this case the differential equation</w:t>
      </w:r>
      <w:r>
        <w:rPr>
          <w:rStyle w:val="FootnoteReference"/>
        </w:rPr>
        <w:footnoteReference w:id="172"/>
      </w:r>
      <w:r>
        <w:t>) would be satisfied.</w:t>
      </w:r>
    </w:p>
    <w:p w14:paraId="3B3D2402" w14:textId="46B1B270" w:rsidR="002F438F" w:rsidRDefault="00A77582">
      <w:pPr>
        <w:pStyle w:val="BodyText"/>
      </w:pPr>
      <w:r>
        <w:t>For example, in the case of a water wave,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would identify a function describing how the water’s height at each location varies with time, (and say this function satisfies a certain differential equation). And my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would say that it’s physically necessary that the physical relations that constitute the definable supervenience base for claims about these abstracta apply so that it’s logically necessary (given how these relations apply), that any function which captures the height of the water as a function of time (as specified in the relevant definable supervenience condition </w:t>
      </w:r>
      <m:oMath>
        <m:r>
          <w:rPr>
            <w:rFonts w:ascii="Cambria Math" w:hAnsi="Cambria Math"/>
          </w:rPr>
          <m:t>D</m:t>
        </m:r>
      </m:oMath>
      <w:r>
        <w:rPr>
          <w:rStyle w:val="FootnoteReference"/>
        </w:rPr>
        <w:footnoteReference w:id="173"/>
      </w:r>
      <w:r>
        <w:t>) obeys that same differential equation. Thus</w:t>
      </w:r>
      <w:r w:rsidR="00387165">
        <w:t>,</w:t>
      </w:r>
      <w:r>
        <w:t xml:space="preserve"> both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regimentations of our theories will make clear that the same function describes the behavior of the water wave and the electromagnetic wave.</w:t>
      </w:r>
    </w:p>
    <w:p w14:paraId="339B3DDD" w14:textId="1D9F0F7D" w:rsidR="002F438F" w:rsidRDefault="00A77582">
      <w:pPr>
        <w:pStyle w:val="BodyText"/>
      </w:pPr>
      <w:r>
        <w:t>Similar considerations address another concern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raises in the same chapter of (Mark Colyvan 2001):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can say what’s correct about physical theories which get some mathematical equation right but incorrectly describe the underlying physical structures governed by that equation in some other way, and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can’t. We can also use my nominalistic paraphrase strategy to say that two physical systems </w:t>
      </w:r>
      <w:r>
        <w:lastRenderedPageBreak/>
        <w:t xml:space="preserve">‘have shared structure’ in the sense of being </w:t>
      </w:r>
      <w:r w:rsidR="0074115B">
        <w:t xml:space="preserve">isomorphic </w:t>
      </w:r>
      <w:r>
        <w:t>(when considered under certain relations).</w:t>
      </w:r>
    </w:p>
    <w:p w14:paraId="65A118A8" w14:textId="437E6503" w:rsidR="002F438F" w:rsidRDefault="00F314A3" w:rsidP="00F314A3">
      <w:pPr>
        <w:pStyle w:val="Heading3"/>
        <w:numPr>
          <w:ilvl w:val="0"/>
          <w:numId w:val="0"/>
        </w:numPr>
        <w:ind w:left="1296"/>
      </w:pPr>
      <w:bookmarkStart w:id="298" w:name="_Toc74224329"/>
      <w:bookmarkStart w:id="299" w:name="Xb5c42b56efd4789ec036c8577fc7d7acb2540da"/>
      <w:bookmarkEnd w:id="297"/>
      <w:r>
        <w:rPr>
          <w:rStyle w:val="SectionNumber"/>
        </w:rPr>
        <w:t>13.6</w:t>
      </w:r>
      <w:r w:rsidR="00A77582">
        <w:tab/>
        <w:t>A Worry about Instrumentalism</w:t>
      </w:r>
      <w:bookmarkEnd w:id="298"/>
    </w:p>
    <w:p w14:paraId="703BC8E8" w14:textId="18D84959" w:rsidR="002F438F" w:rsidRDefault="00A77582">
      <w:pPr>
        <w:pStyle w:val="FirstParagraph"/>
      </w:pPr>
      <w:r>
        <w:t>Now let’s turn to the topic of explanation. I’ve argued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version of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’s</w:t>
      </w:r>
      <w:r w:rsidR="009B7831">
        <w:fldChar w:fldCharType="begin"/>
      </w:r>
      <w:r w:rsidR="009B7831">
        <w:instrText xml:space="preserve"> </w:instrText>
      </w:r>
      <w:r w:rsidR="0055347D">
        <w:instrText>XE “Baker, Alan”</w:instrText>
      </w:r>
      <w:r w:rsidR="009B7831">
        <w:instrText xml:space="preserve"> </w:instrText>
      </w:r>
      <w:r w:rsidR="009B7831">
        <w:fldChar w:fldCharType="end"/>
      </w:r>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explanation is adequate in the sense of </w:t>
      </w:r>
      <w:r w:rsidR="006A4E4A">
        <w:t xml:space="preserve">Chapter </w:t>
      </w:r>
      <w:hyperlink w:anchor="sec:indispense:adequate_paraphrase">
        <w:r w:rsidR="003B1EC9">
          <w:rPr>
            <w:rStyle w:val="Hyperlink"/>
          </w:rPr>
          <w:t>11</w:t>
        </w:r>
        <w:r>
          <w:rPr>
            <w:rStyle w:val="Hyperlink"/>
          </w:rPr>
          <w:t>.3.2</w:t>
        </w:r>
      </w:hyperlink>
      <w:r>
        <w:t xml:space="preserve"> (so that, e.g., it imposes exactly the intended constraints on non-mathematical reality). But is it a good explanation?</w:t>
      </w:r>
    </w:p>
    <w:p w14:paraId="4097715B" w14:textId="0EB11B12" w:rsidR="002F438F" w:rsidRDefault="00A77582">
      <w:pPr>
        <w:pStyle w:val="BodyText"/>
      </w:pPr>
      <w:r>
        <w:t>One might worry that appeal to my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of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Conditional above isn’t as explanatorily useful as the Platonis</w:t>
      </w:r>
      <w:r w:rsidR="002072C4">
        <w:t>t</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w:t>
      </w:r>
      <w:proofErr w:type="gramStart"/>
      <w:r>
        <w:t>original, because</w:t>
      </w:r>
      <w:proofErr w:type="gramEnd"/>
      <w:r>
        <w:t xml:space="preserve"> it has an unappealingly instrumentalist form. It might seem to resemble intuitively unattractive instrumentalist reformulations of scientific theories to avoid ontological commitment. For example, consider a version of our best actual physical theory (or Newton</w:t>
      </w:r>
      <w:r w:rsidR="00803F3D">
        <w:fldChar w:fldCharType="begin"/>
      </w:r>
      <w:r w:rsidR="00803F3D">
        <w:instrText xml:space="preserve"> </w:instrText>
      </w:r>
      <w:r w:rsidR="003C13BE">
        <w:instrText>XE “Newton, Issac”</w:instrText>
      </w:r>
      <w:r w:rsidR="00803F3D">
        <w:instrText xml:space="preserve"> </w:instrText>
      </w:r>
      <w:r w:rsidR="00803F3D">
        <w:fldChar w:fldCharType="end"/>
      </w:r>
      <w:r>
        <w:t xml:space="preserve">’s) which says there is no moon and eliminates explanatory appeals to the moon, by positing suitably changed instrumentalist laws of gravitation, optics etc. This theory doesn’t assert the existence of the </w:t>
      </w:r>
      <w:proofErr w:type="gramStart"/>
      <w:r>
        <w:t>moon</w:t>
      </w:r>
      <w:r w:rsidR="00DC6683">
        <w:t>,</w:t>
      </w:r>
      <w:r>
        <w:t xml:space="preserve"> but</w:t>
      </w:r>
      <w:proofErr w:type="gramEnd"/>
      <w:r>
        <w:t xml:space="preserve"> says (it’s a law that) everything else will behave as it would </w:t>
      </w:r>
      <w:r>
        <w:rPr>
          <w:i/>
        </w:rPr>
        <w:t>if</w:t>
      </w:r>
      <w:r>
        <w:t xml:space="preserve"> there were a moon with certain properties and our original physical laws applied (whether or not ther</w:t>
      </w:r>
      <w:r w:rsidR="002072C4">
        <w:t>e is a moon</w:t>
      </w:r>
      <w:r>
        <w:t>).</w:t>
      </w:r>
    </w:p>
    <w:p w14:paraId="0CE47A51" w14:textId="77777777" w:rsidR="002F438F" w:rsidRDefault="00A77582">
      <w:pPr>
        <w:pStyle w:val="BodyText"/>
      </w:pPr>
      <w:r>
        <w:t xml:space="preserve">The paraphrases associated with this moon-denying theory would be short, like mine. And the moon-denying theory makes the right predictions about everything that will happen to non-moon objects in the future. Yet there is intuitively a sense in which the actual existence of the moon does explanatory work in accounting for things like the motions of the tides, and the moon denying theory which posits (seemingly ad hoc) variations in the laws of gravity near a certain point in the solar system seems to provide a worse explanation. Thus, although not indispensable to </w:t>
      </w:r>
      <w:r>
        <w:rPr>
          <w:i/>
        </w:rPr>
        <w:t>stating</w:t>
      </w:r>
      <w:r>
        <w:t xml:space="preserve"> the constraints we expect to apply to the behavior of non-moon things, commitment to the existence of the moon very plausibly is indispensable to our best explanation of the behavior of non-moon things.</w:t>
      </w:r>
    </w:p>
    <w:p w14:paraId="34352921" w14:textId="4BF1FF9A" w:rsidR="002F438F" w:rsidRDefault="00A77582">
      <w:pPr>
        <w:pStyle w:val="BodyText"/>
      </w:pPr>
      <w:r>
        <w:t>So</w:t>
      </w:r>
      <w:r w:rsidR="00DD6A30">
        <w:t>,</w:t>
      </w:r>
      <w:r>
        <w:t xml:space="preserve"> a critic might wonder</w:t>
      </w:r>
      <w:r w:rsidR="002072C4">
        <w:t>,</w:t>
      </w:r>
      <w:r>
        <w:t xml:space="preserve"> how do we know that the nominalized Cicadas explanation just proposed (and all other explanations produced via the strategy outlined in §</w:t>
      </w:r>
      <w:hyperlink w:anchor="ch:paraphrase-strat">
        <w:r>
          <w:rPr>
            <w:rStyle w:val="Hyperlink"/>
          </w:rPr>
          <w:t>3</w:t>
        </w:r>
      </w:hyperlink>
      <w:r>
        <w:t>) aren’t bad in just that way? Isn’t their form even suspiciously similar (both are broadly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w:t>
      </w:r>
    </w:p>
    <w:p w14:paraId="76779733" w14:textId="38490D2C" w:rsidR="002F438F" w:rsidRDefault="00A77582">
      <w:pPr>
        <w:pStyle w:val="BodyText"/>
      </w:pPr>
      <w:r>
        <w:t>To address this worry, I will highlight an important point of disanalogy. To explain the motion of the tides, the moon-instrumentalist needs to posit controversial alternative physical laws. They must appeal to laws which are (intuitively) inelegant and less suitable to be supported by inductive generalization than the simpler theory which says that gravity works the same everywhere. Accordingly</w:t>
      </w:r>
      <w:r w:rsidR="006C7D33">
        <w:t>,</w:t>
      </w:r>
      <w:r>
        <w:t xml:space="preserve"> their overall theory strikes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as a priori less plausible than the moon endorsing theory (even if both imply all the same consequences for non-moon objects). It is certainly not something which moon advocates are already committed to accepting or take themselves to have strong independent reason to believe.</w:t>
      </w:r>
    </w:p>
    <w:p w14:paraId="64F072EA" w14:textId="243269AD" w:rsidR="002F438F" w:rsidRDefault="00A77582">
      <w:pPr>
        <w:pStyle w:val="BodyText"/>
      </w:pPr>
      <w:r>
        <w:t>In contrast, in the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case (as we have seen),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theory which implies all the same data about concrete objects as our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theory does is not only comparably plausible but actually something which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themselves </w:t>
      </w:r>
      <w:r>
        <w:rPr>
          <w:i/>
        </w:rPr>
        <w:t>already accepts</w:t>
      </w:r>
      <w:r>
        <w:t xml:space="preserve"> (or has strong independent reason to believe and take to be a law).</w:t>
      </w:r>
    </w:p>
    <w:p w14:paraId="777570B8" w14:textId="29A232E5" w:rsidR="002F438F" w:rsidRDefault="00A77582">
      <w:pPr>
        <w:pStyle w:val="BodyText"/>
      </w:pPr>
      <w:r>
        <w:lastRenderedPageBreak/>
        <w:t>What about simplicity? I claim that the basic logical laws which let one derive the mathematically necessary premise in the Cicadas explanation above are very simple (so far as laws go). Admittedly,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statement of other contingent physical laws produced by the paraphrase above might be slightly more complex than straightforward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versions of these laws. But I think </w:t>
      </w:r>
      <w:proofErr w:type="gramStart"/>
      <w:r>
        <w:t>with regard to</w:t>
      </w:r>
      <w:proofErr w:type="gramEnd"/>
      <w:r>
        <w:t xml:space="preserve"> these principles,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more plausibly say that the kind of extra complexity arrived at is like what you get by plugging the fact that heat is molecular motion into some theory where it’s sufficient and helpfully abstractive to treat it as a fundamental property or even a fluid.</w:t>
      </w:r>
    </w:p>
    <w:p w14:paraId="6F722A64" w14:textId="7C8507BD" w:rsidR="002F438F" w:rsidRDefault="00A77582">
      <w:pPr>
        <w:pStyle w:val="BodyText"/>
      </w:pPr>
      <w:r>
        <w:t>The special point Baker</w:t>
      </w:r>
      <w:r w:rsidR="006E28FA">
        <w:fldChar w:fldCharType="begin"/>
      </w:r>
      <w:r w:rsidR="006E28FA">
        <w:instrText xml:space="preserve"> </w:instrText>
      </w:r>
      <w:r w:rsidR="0055347D">
        <w:instrText>XE “Baker, Alan”</w:instrText>
      </w:r>
      <w:r w:rsidR="006E28FA">
        <w:instrText xml:space="preserve"> </w:instrText>
      </w:r>
      <w:r w:rsidR="006E28FA">
        <w:fldChar w:fldCharType="end"/>
      </w:r>
      <w:r>
        <w:t xml:space="preserve"> is making with this example — that it’s implausible to say that talk of mathematical objects is just a convenient fiction used to describe physical facts, because mathematical objects/facts play an explanatory role — has been answered.</w:t>
      </w:r>
    </w:p>
    <w:p w14:paraId="09D13FBC" w14:textId="3C828E6F" w:rsidR="002F438F" w:rsidRDefault="004B1F54" w:rsidP="004B1F54">
      <w:pPr>
        <w:pStyle w:val="Heading3"/>
        <w:numPr>
          <w:ilvl w:val="0"/>
          <w:numId w:val="0"/>
        </w:numPr>
        <w:ind w:left="720" w:hanging="432"/>
      </w:pPr>
      <w:bookmarkStart w:id="300" w:name="_Toc74224330"/>
      <w:bookmarkStart w:id="301" w:name="conclusion-and-morals"/>
      <w:bookmarkEnd w:id="299"/>
      <w:r>
        <w:rPr>
          <w:rStyle w:val="SectionNumber"/>
        </w:rPr>
        <w:t>13</w:t>
      </w:r>
      <w:r w:rsidR="00A77582">
        <w:rPr>
          <w:rStyle w:val="SectionNumber"/>
        </w:rPr>
        <w:t>.7</w:t>
      </w:r>
      <w:r w:rsidR="00A77582">
        <w:tab/>
      </w:r>
      <w:r w:rsidR="006A4E4A">
        <w:t xml:space="preserve"> </w:t>
      </w:r>
      <w:r w:rsidR="00A77582">
        <w:t>Conclusion and Morals</w:t>
      </w:r>
      <w:bookmarkEnd w:id="300"/>
    </w:p>
    <w:p w14:paraId="3B86B716" w14:textId="443248F8" w:rsidR="002F438F" w:rsidRDefault="00A77582">
      <w:pPr>
        <w:pStyle w:val="FirstParagraph"/>
      </w:pPr>
      <w:r>
        <w:t xml:space="preserve">In this chapter, I have argued that considering the paraphrase strategy of Chapter </w:t>
      </w:r>
      <w:hyperlink w:anchor="ch:paraphrase-strat">
        <w:r>
          <w:rPr>
            <w:rStyle w:val="Hyperlink"/>
          </w:rPr>
          <w:t>3</w:t>
        </w:r>
      </w:hyperlink>
      <w:r>
        <w:t xml:space="preserve"> strongly suggests that mathematical objects aren’t indispensable to either literally stating or </w:t>
      </w:r>
      <w:r w:rsidR="006C7D33">
        <w:t>explaining</w:t>
      </w:r>
      <w:r>
        <w:t xml:space="preserve"> why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have prime number length life cycles or explaining this fact. Mathematical explanations for scientific facts can often be replaced by logical explanations (and if we use the paraphrase strategy I have suggested, this needn’t involve sacrifice to unificatory power).</w:t>
      </w:r>
    </w:p>
    <w:p w14:paraId="3A2A8BC7" w14:textId="31722ABE" w:rsidR="002F438F" w:rsidRDefault="00A77582">
      <w:pPr>
        <w:pStyle w:val="BodyText"/>
      </w:pPr>
      <w:r>
        <w:t>One obvious question to ask is: how far does this generalize? I lack space to fully answer this question here. I’ve only considered an example. But the modal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strategy under consideration clearly generalizes to handle many extra cases. Indeed. it generalizes to all cases of supposed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which are commonly cited </w:t>
      </w:r>
      <w:r>
        <w:rPr>
          <w:i/>
        </w:rPr>
        <w:t>if</w:t>
      </w:r>
      <w:r>
        <w:t xml:space="preserve"> the next chapter’s mission of regimenting physical magnitude claims can be carried out. For, if we look at Lyon’s list of purported mathematical explanations of scientific facts in (Lyon 2012) the following picture emerges. The paraphrase strategy advocated in this chapter can be immediately applied to about half the cases Lyon mentions (regardless of success in regimenting physical magnitude claims). For example, interested readers will easily see how it can be used to </w:t>
      </w:r>
      <w:proofErr w:type="spellStart"/>
      <w:r>
        <w:t>nominalistically</w:t>
      </w:r>
      <w:proofErr w:type="spellEnd"/>
      <w:r>
        <w:t xml:space="preserve"> explain the fact that no walk satisfying the conditions for the famous </w:t>
      </w:r>
      <w:proofErr w:type="spellStart"/>
      <w:r>
        <w:t>Köningsburg</w:t>
      </w:r>
      <w:proofErr w:type="spellEnd"/>
      <w:r>
        <w:t xml:space="preserve"> bridge problem ever crosses each </w:t>
      </w:r>
      <w:proofErr w:type="spellStart"/>
      <w:r>
        <w:t>Köningsburg</w:t>
      </w:r>
      <w:proofErr w:type="spellEnd"/>
      <w:r>
        <w:t xml:space="preserve"> bridge exactly once). In the other cases, it’s not clear whether this paraphrase strategy can be applied solely because the facts to be mathematically explained involve distance and other physical </w:t>
      </w:r>
      <w:r>
        <w:lastRenderedPageBreak/>
        <w:t>magnitude functions and it is not clear whether we can write definable supervenience conditions for these.</w:t>
      </w:r>
      <w:r>
        <w:rPr>
          <w:rStyle w:val="FootnoteReference"/>
        </w:rPr>
        <w:footnoteReference w:id="174"/>
      </w:r>
      <w:r>
        <w:rPr>
          <w:rStyle w:val="FootnoteReference"/>
        </w:rPr>
        <w:footnoteReference w:id="175"/>
      </w:r>
    </w:p>
    <w:p w14:paraId="0D412165" w14:textId="004ADC7B" w:rsidR="002F438F" w:rsidRDefault="00214540" w:rsidP="00214540">
      <w:pPr>
        <w:pStyle w:val="Heading2"/>
        <w:numPr>
          <w:ilvl w:val="0"/>
          <w:numId w:val="0"/>
        </w:numPr>
      </w:pPr>
      <w:bookmarkStart w:id="302" w:name="_Chapter_14_Physical"/>
      <w:bookmarkStart w:id="303" w:name="_Toc74224331"/>
      <w:bookmarkStart w:id="304" w:name="ch:physical_magnitudes"/>
      <w:bookmarkEnd w:id="284"/>
      <w:bookmarkEnd w:id="301"/>
      <w:bookmarkEnd w:id="302"/>
      <w:r>
        <w:rPr>
          <w:rStyle w:val="SectionNumber"/>
        </w:rPr>
        <w:t>Chapter</w:t>
      </w:r>
      <w:r w:rsidR="00F471B9">
        <w:rPr>
          <w:rStyle w:val="SectionNumber"/>
        </w:rPr>
        <w:t xml:space="preserve"> 14</w:t>
      </w:r>
      <w:r w:rsidR="00A77582">
        <w:tab/>
        <w:t>Physical Magnitude Statements and Sparsity</w:t>
      </w:r>
      <w:bookmarkEnd w:id="303"/>
    </w:p>
    <w:p w14:paraId="16AAD9D7" w14:textId="408F59B1" w:rsidR="002F438F" w:rsidRDefault="00A77582">
      <w:pPr>
        <w:pStyle w:val="FirstParagraph"/>
      </w:pPr>
      <w:r>
        <w:t>Now let’s return to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challenge and one of the most serious and influential motivations for it: suspicion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can attractively logically regiment statements about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(like length and charge) while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cannot.</w:t>
      </w:r>
    </w:p>
    <w:p w14:paraId="3373BEC9" w14:textId="2350DD01" w:rsidR="002F438F" w:rsidRDefault="00A77582">
      <w:pPr>
        <w:pStyle w:val="BodyText"/>
      </w:pPr>
      <w:r>
        <w:t>In this chapter I’ll review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famous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xml:space="preserve"> argument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can’t adequately paraphrase physical magnitude claims, and a follow up to it which I will call the sparse quantities argument. Then I’ll argue that we can evade these arguments and probably (technically) answer the relevant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challenge by combining the modal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paraphrase strategy of Chapter </w:t>
      </w:r>
      <w:hyperlink w:anchor="ch:paraphrase-strat">
        <w:r>
          <w:rPr>
            <w:rStyle w:val="Hyperlink"/>
          </w:rPr>
          <w:t>3</w:t>
        </w:r>
      </w:hyperlink>
      <w:r>
        <w:t xml:space="preserve"> with two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w:t>
      </w:r>
    </w:p>
    <w:p w14:paraId="7A6AE8E7" w14:textId="19C30BEB" w:rsidR="002F438F" w:rsidRDefault="00A77582">
      <w:pPr>
        <w:pStyle w:val="BodyText"/>
      </w:pPr>
      <w:r>
        <w:t>Interestingly, however this paraphrase provides limited help to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overall. For the answer to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I propose is intuitively unsatisfying in certain ways, and considering it highlights the importance of associated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challenges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which remain unanswered. However</w:t>
      </w:r>
      <w:r w:rsidR="00BB2364">
        <w:t>,</w:t>
      </w:r>
      <w:r>
        <w:t xml:space="preserve"> I’ll suggest that merely clarifying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’s real problem with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in this way has some philosophical value.</w:t>
      </w:r>
    </w:p>
    <w:p w14:paraId="7275D57C" w14:textId="67286F5E" w:rsidR="002F438F" w:rsidRDefault="00F471B9" w:rsidP="00F471B9">
      <w:pPr>
        <w:pStyle w:val="Heading3"/>
        <w:numPr>
          <w:ilvl w:val="0"/>
          <w:numId w:val="0"/>
        </w:numPr>
        <w:ind w:left="1296"/>
      </w:pPr>
      <w:bookmarkStart w:id="305" w:name="_Toc74224332"/>
      <w:bookmarkStart w:id="306" w:name="sec:putnam_cardinality"/>
      <w:r>
        <w:rPr>
          <w:rStyle w:val="SectionNumber"/>
        </w:rPr>
        <w:t>14.1</w:t>
      </w:r>
      <w:r w:rsidR="00A77582">
        <w:tab/>
        <w:t>Putnam’s Counting Argument</w:t>
      </w:r>
      <w:bookmarkEnd w:id="305"/>
    </w:p>
    <w:p w14:paraId="2D8BE1B8" w14:textId="325D233D" w:rsidR="002F438F" w:rsidRDefault="00A77582">
      <w:pPr>
        <w:pStyle w:val="FirstParagraph"/>
      </w:pPr>
      <w:r>
        <w:t>In (Hilary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1971), Putnam makes an influential counting argument that (a certain kind of)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cannot write logically regimented sentences which are “adequate for </w:t>
      </w:r>
      <w:r>
        <w:lastRenderedPageBreak/>
        <w:t>the purposes of science” because they cannot (appropriately) logically regiment certain statements about lengths.</w:t>
      </w:r>
    </w:p>
    <w:p w14:paraId="6A5F2A6E" w14:textId="1ED86824" w:rsidR="002F438F" w:rsidRDefault="00A77582">
      <w:pPr>
        <w:pStyle w:val="BodyText"/>
      </w:pPr>
      <w:proofErr w:type="gramStart"/>
      <w:r>
        <w:t>In particular, Putnam</w:t>
      </w:r>
      <w:proofErr w:type="gramEnd"/>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targets a materialist</w:t>
      </w:r>
      <w:r w:rsidR="00803F3D">
        <w:fldChar w:fldCharType="begin"/>
      </w:r>
      <w:r w:rsidR="00803F3D">
        <w:instrText xml:space="preserve"> XE "</w:instrText>
      </w:r>
      <w:r w:rsidR="00803F3D" w:rsidRPr="00E36F68">
        <w:instrText>materialism</w:instrText>
      </w:r>
      <w:r w:rsidR="00803F3D">
        <w:instrText xml:space="preserve">" </w:instrText>
      </w:r>
      <w:r w:rsidR="00803F3D">
        <w:fldChar w:fldCharType="end"/>
      </w:r>
      <w:r>
        <w:t xml:space="preserv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who believes in broadly material objects like sticks, stones and electrons, but not any immaterial objects like numbers or spatial points. He notes that many scientific theories are ordinarily stated by appealing to a physical magnitude function, like a length or mass function which relates physical objects to numbers.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to capture the way we apply laws like Newton</w:t>
      </w:r>
      <w:r w:rsidR="00803F3D">
        <w:fldChar w:fldCharType="begin"/>
      </w:r>
      <w:r w:rsidR="00803F3D">
        <w:instrText xml:space="preserve"> </w:instrText>
      </w:r>
      <w:r w:rsidR="003C13BE">
        <w:instrText>XE “Newton, Issac”</w:instrText>
      </w:r>
      <w:r w:rsidR="00803F3D">
        <w:instrText xml:space="preserve"> </w:instrText>
      </w:r>
      <w:r w:rsidR="00803F3D">
        <w:fldChar w:fldCharType="end"/>
      </w:r>
      <w:r>
        <w:t>’s law of gravity:</w:t>
      </w:r>
    </w:p>
    <w:p w14:paraId="5FEBAEF4" w14:textId="77777777" w:rsidR="002F438F" w:rsidRDefault="00A77582">
      <w:pPr>
        <w:pStyle w:val="BodyText"/>
      </w:pPr>
      <m:oMathPara>
        <m:oMathParaPr>
          <m:jc m:val="center"/>
        </m:oMathParaPr>
        <m:oMath>
          <m:r>
            <w:rPr>
              <w:rFonts w:ascii="Cambria Math" w:hAnsi="Cambria Math"/>
            </w:rPr>
            <m:t>F=</m:t>
          </m:r>
          <m:f>
            <m:fPr>
              <m:ctrlPr>
                <w:rPr>
                  <w:rFonts w:ascii="Cambria Math" w:hAnsi="Cambria Math"/>
                </w:rPr>
              </m:ctrlPr>
            </m:fPr>
            <m:num>
              <m:r>
                <w:rPr>
                  <w:rFonts w:ascii="Cambria Math" w:hAnsi="Cambria Math"/>
                </w:rPr>
                <m:t>g</m:t>
              </m:r>
              <m:sSub>
                <m:sSubPr>
                  <m:ctrlPr>
                    <w:rPr>
                      <w:rFonts w:ascii="Cambria Math" w:hAnsi="Cambria Math"/>
                    </w:rPr>
                  </m:ctrlPr>
                </m:sSubPr>
                <m:e>
                  <m:r>
                    <w:rPr>
                      <w:rFonts w:ascii="Cambria Math" w:hAnsi="Cambria Math"/>
                    </w:rPr>
                    <m:t>M</m:t>
                  </m:r>
                </m:e>
                <m:sub>
                  <m:r>
                    <w:rPr>
                      <w:rFonts w:ascii="Cambria Math" w:hAnsi="Cambria Math"/>
                    </w:rPr>
                    <m:t>a</m:t>
                  </m:r>
                </m:sub>
              </m:sSub>
              <m:sSub>
                <m:sSubPr>
                  <m:ctrlPr>
                    <w:rPr>
                      <w:rFonts w:ascii="Cambria Math" w:hAnsi="Cambria Math"/>
                    </w:rPr>
                  </m:ctrlPr>
                </m:sSubPr>
                <m:e>
                  <m:r>
                    <w:rPr>
                      <w:rFonts w:ascii="Cambria Math" w:hAnsi="Cambria Math"/>
                    </w:rPr>
                    <m:t>M</m:t>
                  </m:r>
                </m:e>
                <m:sub>
                  <m:r>
                    <w:rPr>
                      <w:rFonts w:ascii="Cambria Math" w:hAnsi="Cambria Math"/>
                    </w:rPr>
                    <m:t>b</m:t>
                  </m:r>
                </m:sub>
              </m:sSub>
            </m:num>
            <m:den>
              <m:sSup>
                <m:sSupPr>
                  <m:ctrlPr>
                    <w:rPr>
                      <w:rFonts w:ascii="Cambria Math" w:hAnsi="Cambria Math"/>
                    </w:rPr>
                  </m:ctrlPr>
                </m:sSupPr>
                <m:e>
                  <m:r>
                    <w:rPr>
                      <w:rFonts w:ascii="Cambria Math" w:hAnsi="Cambria Math"/>
                    </w:rPr>
                    <m:t>d</m:t>
                  </m:r>
                </m:e>
                <m:sup>
                  <m:r>
                    <w:rPr>
                      <w:rFonts w:ascii="Cambria Math" w:hAnsi="Cambria Math"/>
                    </w:rPr>
                    <m:t>2</m:t>
                  </m:r>
                </m:sup>
              </m:sSup>
            </m:den>
          </m:f>
        </m:oMath>
      </m:oMathPara>
    </w:p>
    <w:p w14:paraId="6FA39D2E" w14:textId="77777777" w:rsidR="002F438F" w:rsidRDefault="00A77582">
      <w:pPr>
        <w:pStyle w:val="FirstParagraph"/>
      </w:pPr>
      <w:r>
        <w:t>they must interpret length statements that have (something like) the following form</w:t>
      </w:r>
    </w:p>
    <w:p w14:paraId="72D1E60B" w14:textId="77777777" w:rsidR="002F438F" w:rsidRDefault="00472183">
      <w:pPr>
        <w:pStyle w:val="BodyText"/>
      </w:pPr>
      <m:oMath>
        <m:sSub>
          <m:sSubPr>
            <m:ctrlPr>
              <w:rPr>
                <w:rFonts w:ascii="Cambria Math" w:hAnsi="Cambria Math"/>
              </w:rPr>
            </m:ctrlPr>
          </m:sSubPr>
          <m:e>
            <m:r>
              <w:rPr>
                <w:rFonts w:ascii="Cambria Math" w:hAnsi="Cambria Math"/>
              </w:rPr>
              <m:t>L</m:t>
            </m:r>
          </m:e>
          <m:sub>
            <m:r>
              <w:rPr>
                <w:rFonts w:ascii="Cambria Math" w:hAnsi="Cambria Math"/>
              </w:rPr>
              <m:t>i</m:t>
            </m:r>
          </m:sub>
        </m:sSub>
      </m:oMath>
      <w:r w:rsidR="00A77582">
        <w:t>: ‘</w:t>
      </w:r>
      <m:oMath>
        <m:r>
          <w:rPr>
            <w:rFonts w:ascii="Cambria Math" w:hAnsi="Cambria Math"/>
          </w:rPr>
          <m:t>c</m:t>
        </m:r>
      </m:oMath>
      <w:r w:rsidR="00A77582">
        <w:t xml:space="preserve"> is </w:t>
      </w:r>
      <m:oMath>
        <m:sSub>
          <m:sSubPr>
            <m:ctrlPr>
              <w:rPr>
                <w:rFonts w:ascii="Cambria Math" w:hAnsi="Cambria Math"/>
              </w:rPr>
            </m:ctrlPr>
          </m:sSubPr>
          <m:e>
            <m:r>
              <w:rPr>
                <w:rFonts w:ascii="Cambria Math" w:hAnsi="Cambria Math"/>
              </w:rPr>
              <m:t>q</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1</m:t>
            </m:r>
          </m:sub>
        </m:sSub>
      </m:oMath>
      <w:r w:rsidR="00A77582">
        <w:t xml:space="preserve"> times the length of </w:t>
      </w:r>
      <m:oMath>
        <m:r>
          <w:rPr>
            <w:rFonts w:ascii="Cambria Math" w:hAnsi="Cambria Math"/>
          </w:rPr>
          <m:t>d</m:t>
        </m:r>
      </m:oMath>
      <w:r w:rsidR="00A77582">
        <w:t>’</w:t>
      </w:r>
      <w:r w:rsidR="00A77582">
        <w:rPr>
          <w:rStyle w:val="FootnoteReference"/>
        </w:rPr>
        <w:footnoteReference w:id="176"/>
      </w:r>
    </w:p>
    <w:p w14:paraId="79732968" w14:textId="77777777" w:rsidR="002F438F" w:rsidRDefault="00A77582">
      <w:pPr>
        <w:pStyle w:val="BodyText"/>
      </w:pPr>
      <w:r>
        <w:t xml:space="preserve">where </w:t>
      </w:r>
      <m:oMath>
        <m:sSub>
          <m:sSubPr>
            <m:ctrlPr>
              <w:rPr>
                <w:rFonts w:ascii="Cambria Math" w:hAnsi="Cambria Math"/>
              </w:rPr>
            </m:ctrlPr>
          </m:sSubPr>
          <m:e>
            <m:r>
              <w:rPr>
                <w:rFonts w:ascii="Cambria Math" w:hAnsi="Cambria Math"/>
              </w:rPr>
              <m:t>q</m:t>
            </m:r>
          </m:e>
          <m:sub>
            <m:r>
              <w:rPr>
                <w:rFonts w:ascii="Cambria Math" w:hAnsi="Cambria Math"/>
              </w:rPr>
              <m:t>0</m:t>
            </m:r>
          </m:sub>
        </m:sSub>
      </m:oMath>
      <w:r>
        <w:t xml:space="preserve"> and </w:t>
      </w:r>
      <m:oMath>
        <m:sSub>
          <m:sSubPr>
            <m:ctrlPr>
              <w:rPr>
                <w:rFonts w:ascii="Cambria Math" w:hAnsi="Cambria Math"/>
              </w:rPr>
            </m:ctrlPr>
          </m:sSubPr>
          <m:e>
            <m:r>
              <w:rPr>
                <w:rFonts w:ascii="Cambria Math" w:hAnsi="Cambria Math"/>
              </w:rPr>
              <m:t>q</m:t>
            </m:r>
          </m:e>
          <m:sub>
            <m:r>
              <w:rPr>
                <w:rFonts w:ascii="Cambria Math" w:hAnsi="Cambria Math"/>
              </w:rPr>
              <m:t>1</m:t>
            </m:r>
          </m:sub>
        </m:sSub>
      </m:oMath>
      <w:r>
        <w:t xml:space="preserve"> are rational numbers</w:t>
      </w:r>
      <w:r>
        <w:rPr>
          <w:rStyle w:val="FootnoteReference"/>
        </w:rPr>
        <w:footnoteReference w:id="177"/>
      </w:r>
    </w:p>
    <w:p w14:paraId="52086CE5" w14:textId="39ADC2F1" w:rsidR="002F438F" w:rsidRDefault="00A77582">
      <w:pPr>
        <w:pStyle w:val="BodyText"/>
      </w:pPr>
      <w:r>
        <w:t>Now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argues that his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cannot adequately formalize such statements because (roughly speaking) they can’t accommodate the intuition that it’s epistemically possible for objects to stand in arbitrary length ratios to one another even while there only, say, less than 3000 total material objects (hence less than 3000 total objects, from their point of view).</w:t>
      </w:r>
    </w:p>
    <w:p w14:paraId="28467F9C" w14:textId="244597F7" w:rsidR="002F438F" w:rsidRDefault="00A77582">
      <w:pPr>
        <w:pStyle w:val="BodyText"/>
      </w:pPr>
      <w:r>
        <w:t xml:space="preserve">Intuitively, a pair of sticks could (in principle) stand in infinitely many different length ratios to one another, while existing in a world with </w:t>
      </w:r>
      <m:oMath>
        <m:r>
          <w:rPr>
            <w:rFonts w:ascii="Cambria Math" w:hAnsi="Cambria Math"/>
          </w:rPr>
          <m:t>n≥2</m:t>
        </m:r>
      </m:oMath>
      <w:r>
        <w:t xml:space="preserve"> or fewer material objects. Indeed, for each pair of length statements </w:t>
      </w: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like ‘The ratio between </w:t>
      </w:r>
      <m:oMath>
        <m:r>
          <w:rPr>
            <w:rFonts w:ascii="Cambria Math" w:hAnsi="Cambria Math"/>
          </w:rPr>
          <m:t>c</m:t>
        </m:r>
      </m:oMath>
      <w:r>
        <w:t xml:space="preserve"> and </w:t>
      </w:r>
      <m:oMath>
        <m:r>
          <w:rPr>
            <w:rFonts w:ascii="Cambria Math" w:hAnsi="Cambria Math"/>
          </w:rPr>
          <m:t>d</m:t>
        </m:r>
      </m:oMath>
      <w:r>
        <w:t xml:space="preserve"> is </w:t>
      </w:r>
      <m:oMath>
        <m:r>
          <w:rPr>
            <w:rFonts w:ascii="Cambria Math" w:hAnsi="Cambria Math"/>
          </w:rPr>
          <m:t>3.2±1</m:t>
        </m:r>
      </m:oMath>
      <w:r>
        <w:t xml:space="preserve"> and ‘The ratio between </w:t>
      </w:r>
      <m:oMath>
        <m:r>
          <w:rPr>
            <w:rFonts w:ascii="Cambria Math" w:hAnsi="Cambria Math"/>
          </w:rPr>
          <m:t>c</m:t>
        </m:r>
      </m:oMath>
      <w:r>
        <w:t xml:space="preserve"> and </w:t>
      </w:r>
      <m:oMath>
        <m:r>
          <w:rPr>
            <w:rFonts w:ascii="Cambria Math" w:hAnsi="Cambria Math"/>
          </w:rPr>
          <m:t>d</m:t>
        </m:r>
      </m:oMath>
      <w:r>
        <w:t xml:space="preserve"> in </w:t>
      </w:r>
      <m:oMath>
        <m:r>
          <w:rPr>
            <w:rFonts w:ascii="Cambria Math" w:hAnsi="Cambria Math"/>
          </w:rPr>
          <m:t>4.1±3.37</m:t>
        </m:r>
      </m:oMath>
      <w:r>
        <w:t>,’ it’s metaphysically and (initially) epistemically possible that one is true. Furthermore</w:t>
      </w:r>
      <w:r w:rsidR="00653145">
        <w:t>,</w:t>
      </w:r>
      <w:r>
        <w:t xml:space="preserve"> we shouldn’t rule out the possibility that there are at most </w:t>
      </w:r>
      <m:oMath>
        <m:r>
          <w:rPr>
            <w:rFonts w:ascii="Cambria Math" w:hAnsi="Cambria Math"/>
          </w:rPr>
          <m:t>n</m:t>
        </m:r>
      </m:oMath>
      <w:r>
        <w:t xml:space="preserve"> material objects, but </w:t>
      </w:r>
      <m:oMath>
        <m:r>
          <w:rPr>
            <w:rFonts w:ascii="Cambria Math" w:hAnsi="Cambria Math"/>
          </w:rPr>
          <m:t>¬</m:t>
        </m:r>
        <m:d>
          <m:dPr>
            <m:ctrlPr>
              <w:rPr>
                <w:rFonts w:ascii="Cambria Math" w:hAnsi="Cambria Math"/>
                <w:i/>
              </w:rPr>
            </m:ctrlPr>
          </m:dPr>
          <m:e>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e>
        </m:d>
      </m:oMath>
      <w:r>
        <w:t xml:space="preserve"> (for any distinct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as above). So, from their point of view, no statement of the following form (for distinct sentences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as above) is a necessary truth</w:t>
      </w:r>
      <w:r>
        <w:rPr>
          <w:rStyle w:val="FootnoteReference"/>
        </w:rPr>
        <w:footnoteReference w:id="178"/>
      </w:r>
    </w:p>
    <w:p w14:paraId="339A4529" w14:textId="77777777" w:rsidR="002F438F" w:rsidRDefault="00A77582">
      <w:pPr>
        <w:pStyle w:val="BodyText"/>
      </w:pPr>
      <w:r>
        <w:t xml:space="preserve">Finite Objects Conditional for </w:t>
      </w: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‘If the number of individuals is at most </w:t>
      </w:r>
      <m:oMath>
        <m:r>
          <w:rPr>
            <w:rFonts w:ascii="Cambria Math" w:hAnsi="Cambria Math"/>
          </w:rPr>
          <m:t>n</m:t>
        </m:r>
      </m:oMath>
      <w:r>
        <w:t xml:space="preserve"> then </w:t>
      </w: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oMath>
      <w:r>
        <w:t>’</w:t>
      </w:r>
    </w:p>
    <w:p w14:paraId="405C064B" w14:textId="48B14404" w:rsidR="002F438F" w:rsidRDefault="00A77582">
      <w:pPr>
        <w:pStyle w:val="BodyText"/>
      </w:pPr>
      <w:r>
        <w:lastRenderedPageBreak/>
        <w:t xml:space="preserve">However, we can show by a counting argument that for some </w:t>
      </w:r>
      <m:oMath>
        <m:r>
          <w:rPr>
            <w:rFonts w:ascii="Cambria Math" w:hAnsi="Cambria Math"/>
          </w:rPr>
          <m:t>i,j</m:t>
        </m:r>
      </m:oMath>
      <w:r>
        <w:t xml:space="preserve"> the associated Finite Objects Conditional must be a necessary truth, (assuming, as is commonplace, that all statements are formalized using only finitely many</w:t>
      </w:r>
      <w:r>
        <w:rPr>
          <w:rStyle w:val="FootnoteReference"/>
        </w:rPr>
        <w:footnoteReference w:id="179"/>
      </w:r>
      <w:r>
        <w:t xml:space="preserve"> relations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 xml:space="preserve">). For there are only finitely many distinct scenarios which the application of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 xml:space="preserve"> to at most </w:t>
      </w:r>
      <m:oMath>
        <m:r>
          <w:rPr>
            <w:rFonts w:ascii="Cambria Math" w:hAnsi="Cambria Math"/>
          </w:rPr>
          <m:t>n</m:t>
        </m:r>
      </m:oMath>
      <w:r>
        <w:t xml:space="preserve"> objects can distinguish. But there are infinitely many distinct length ratio sentences, (i.e., sentences of the form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for some </w:t>
      </w:r>
      <m:oMath>
        <m:r>
          <w:rPr>
            <w:rFonts w:ascii="Cambria Math" w:hAnsi="Cambria Math"/>
          </w:rPr>
          <m:t>i</m:t>
        </m:r>
      </m:oMath>
      <w:r>
        <w:t xml:space="preserve">). Hence, by the pigeonhole principle, some pair of distinct length sentences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must take on the same truth-value in all such scenarios. Thus, the nomi</w:t>
      </w:r>
      <w:r w:rsidR="00A460AE">
        <w:t>n</w:t>
      </w:r>
      <w:r>
        <w:t xml:space="preserve">alist’s rendering of some Finite Objects Conditional with distinct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must be a necessary truth, violating the intuitive epistemic possibility requirement above.</w:t>
      </w:r>
    </w:p>
    <w:p w14:paraId="2A8E66AF" w14:textId="0F7EE348" w:rsidR="00EE14D6" w:rsidRDefault="00A77582" w:rsidP="00EE14D6">
      <w:pPr>
        <w:pStyle w:val="BodyText"/>
      </w:pPr>
      <w:r>
        <w:t>In contrast,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argues that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who believes in spatial points (or paths) can attractively regiment physical magnitude statements in a way that allows for the above epistemic possibility. His idea is essentially</w:t>
      </w:r>
      <w:r>
        <w:rPr>
          <w:rStyle w:val="FootnoteReference"/>
        </w:rPr>
        <w:footnoteReference w:id="180"/>
      </w:r>
      <w:r>
        <w:t xml:space="preserve"> the following. One can define the length ratio between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by saying that the ratio of the length of </w:t>
      </w:r>
      <m:oMath>
        <m:sSub>
          <m:sSubPr>
            <m:ctrlPr>
              <w:rPr>
                <w:rFonts w:ascii="Cambria Math" w:hAnsi="Cambria Math"/>
              </w:rPr>
            </m:ctrlPr>
          </m:sSubPr>
          <m:e>
            <m:r>
              <w:rPr>
                <w:rFonts w:ascii="Cambria Math" w:hAnsi="Cambria Math"/>
              </w:rPr>
              <m:t>p</m:t>
            </m:r>
          </m:e>
          <m:sub>
            <m:r>
              <w:rPr>
                <w:rFonts w:ascii="Cambria Math" w:hAnsi="Cambria Math"/>
              </w:rPr>
              <m:t>1</m:t>
            </m:r>
          </m:sub>
        </m:sSub>
      </m:oMath>
      <w:r>
        <w:t xml:space="preserve"> to </w:t>
      </w:r>
      <m:oMath>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is </w:t>
      </w:r>
      <m:oMath>
        <m:r>
          <w:rPr>
            <w:rFonts w:ascii="Cambria Math" w:hAnsi="Cambria Math"/>
          </w:rPr>
          <m:t>r</m:t>
        </m:r>
      </m:oMath>
      <w:r>
        <w:t xml:space="preserve"> iff for every function </w:t>
      </w:r>
      <m:oMath>
        <m:r>
          <w:rPr>
            <w:rFonts w:ascii="Cambria Math" w:hAnsi="Cambria Math"/>
          </w:rPr>
          <m:t>f</m:t>
        </m:r>
      </m:oMath>
      <w:r>
        <w:t xml:space="preserve"> which respects</w:t>
      </w:r>
      <w:r>
        <w:rPr>
          <w:rStyle w:val="FootnoteReference"/>
        </w:rPr>
        <w:footnoteReference w:id="181"/>
      </w:r>
      <w:r>
        <w:t xml:space="preserve"> the following nominalistic relations </w:t>
      </w:r>
      <w:r w:rsidR="00EE14D6">
        <w:t>.</w:t>
      </w:r>
    </w:p>
    <w:p w14:paraId="78569542" w14:textId="7B87F9FD" w:rsidR="002F438F" w:rsidRDefault="00472183" w:rsidP="00EE14D6">
      <w:pPr>
        <w:pStyle w:val="BodyText"/>
      </w:pPr>
      <m:oMath>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m:t>
            </m:r>
          </m:e>
          <m:sub>
            <m:r>
              <w:rPr>
                <w:rFonts w:ascii="Cambria Math" w:hAnsi="Cambria Math"/>
              </w:rPr>
              <m:t>L</m:t>
            </m:r>
          </m:sub>
        </m:sSub>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‘path </w:t>
      </w:r>
      <m:oMath>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is as long or longer than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rsidR="00A77582">
        <w:t>’</w:t>
      </w:r>
    </w:p>
    <w:p w14:paraId="2CA8F0BA" w14:textId="69BC9676" w:rsidR="002F438F" w:rsidRDefault="00472183" w:rsidP="0011005C">
      <w:pPr>
        <w:numPr>
          <w:ilvl w:val="0"/>
          <w:numId w:val="40"/>
        </w:numPr>
      </w:pPr>
      <m:oMath>
        <m:sSub>
          <m:sSubPr>
            <m:ctrlPr>
              <w:rPr>
                <w:rFonts w:ascii="Cambria Math" w:hAnsi="Cambria Math"/>
              </w:rPr>
            </m:ctrlPr>
          </m:sSubPr>
          <m:e>
            <m:r>
              <w:rPr>
                <w:rFonts w:ascii="Cambria Math" w:hAnsi="Cambria Math"/>
              </w:rPr>
              <m:t>⊕</m:t>
            </m:r>
          </m:e>
          <m:sub>
            <m:r>
              <w:rPr>
                <w:rFonts w:ascii="Cambria Math" w:hAnsi="Cambria Math"/>
              </w:rPr>
              <m:t>L</m:t>
            </m:r>
          </m:sub>
        </m:sSub>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e>
        </m:d>
      </m:oMath>
      <w:r w:rsidR="00A77582">
        <w:t xml:space="preserve"> ‘the combined lengths of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rsidR="00A77582">
        <w:t xml:space="preserve"> and </w:t>
      </w:r>
      <m:oMath>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together are equal to the length of path </w:t>
      </w:r>
      <m:oMath>
        <m:sSub>
          <m:sSubPr>
            <m:ctrlPr>
              <w:rPr>
                <w:rFonts w:ascii="Cambria Math" w:hAnsi="Cambria Math"/>
              </w:rPr>
            </m:ctrlPr>
          </m:sSubPr>
          <m:e>
            <m:r>
              <w:rPr>
                <w:rFonts w:ascii="Cambria Math" w:hAnsi="Cambria Math"/>
              </w:rPr>
              <m:t>p</m:t>
            </m:r>
          </m:e>
          <m:sub>
            <m:r>
              <w:rPr>
                <w:rFonts w:ascii="Cambria Math" w:hAnsi="Cambria Math"/>
              </w:rPr>
              <m:t>3</m:t>
            </m:r>
          </m:sub>
        </m:sSub>
      </m:oMath>
      <w:r w:rsidR="00A77582">
        <w:t>’</w:t>
      </w:r>
    </w:p>
    <w:p w14:paraId="6827CAD6" w14:textId="48B37368" w:rsidR="002F438F" w:rsidRDefault="00A77582">
      <w:pPr>
        <w:pStyle w:val="FirstParagraph"/>
      </w:pPr>
      <w:r>
        <w:t xml:space="preserve">and satisfies certain other obviously necessary conditions for being a correct length function, we have </w:t>
      </w:r>
      <m:oMath>
        <m:f>
          <m:fPr>
            <m:ctrlPr>
              <w:rPr>
                <w:rFonts w:ascii="Cambria Math" w:hAnsi="Cambria Math"/>
              </w:rPr>
            </m:ctrlPr>
          </m:fPr>
          <m:num>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2</m:t>
                    </m:r>
                  </m:sub>
                </m:sSub>
              </m:e>
            </m:d>
          </m:den>
        </m:f>
        <m:r>
          <w:rPr>
            <w:rFonts w:ascii="Cambria Math" w:hAnsi="Cambria Math"/>
          </w:rPr>
          <m:t>=r</m:t>
        </m:r>
      </m:oMath>
      <w:r>
        <w:t xml:space="preserve">. Measurement theoretic uniqueness theorems ensure that if space satisfies the condition that length is </w:t>
      </w:r>
      <w:r>
        <w:rPr>
          <w:b/>
        </w:rPr>
        <w:t>richly instantiated</w:t>
      </w:r>
      <w:r w:rsidR="003D5458">
        <w:rPr>
          <w:b/>
        </w:rPr>
        <w:fldChar w:fldCharType="begin"/>
      </w:r>
      <w:r w:rsidR="003D5458">
        <w:instrText xml:space="preserve"> XE "</w:instrText>
      </w:r>
      <w:r w:rsidR="003D5458" w:rsidRPr="00BB7809">
        <w:instrText>rich instantiation</w:instrText>
      </w:r>
      <w:r w:rsidR="003D5458">
        <w:instrText xml:space="preserve">" </w:instrText>
      </w:r>
      <w:r w:rsidR="003D5458">
        <w:rPr>
          <w:b/>
        </w:rPr>
        <w:fldChar w:fldCharType="end"/>
      </w:r>
      <w:r>
        <w:t xml:space="preserve"> (see Appendix </w:t>
      </w:r>
      <w:hyperlink w:anchor="app:Archimidean_and_Rich_instantiation">
        <w:r>
          <w:rPr>
            <w:rStyle w:val="Hyperlink"/>
          </w:rPr>
          <w:t>13</w:t>
        </w:r>
      </w:hyperlink>
      <w:r>
        <w:t xml:space="preserve">) then there is a unique function </w:t>
      </w:r>
      <m:oMath>
        <m:r>
          <w:rPr>
            <w:rFonts w:ascii="Cambria Math" w:hAnsi="Cambria Math"/>
          </w:rPr>
          <m:t>f</m:t>
        </m:r>
      </m:oMath>
      <w:r>
        <w:t xml:space="preserve"> satisfying the above conditions (and thus length-ratios are all well-defined). The assumption that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is, roughly, a way of asserting that any path can be subdivided into </w:t>
      </w:r>
      <m:oMath>
        <m:r>
          <w:rPr>
            <w:rFonts w:ascii="Cambria Math" w:hAnsi="Cambria Math"/>
          </w:rPr>
          <m:t>n</m:t>
        </m:r>
      </m:oMath>
      <w:r>
        <w:t xml:space="preserve"> equal length sub paths (Note, we will later use the fact that such a condition can be nominalisticly stated)</w:t>
      </w:r>
      <w:r>
        <w:rPr>
          <w:rStyle w:val="FootnoteReference"/>
        </w:rPr>
        <w:footnoteReference w:id="182"/>
      </w:r>
    </w:p>
    <w:p w14:paraId="599D6795" w14:textId="77474AF6" w:rsidR="002F438F" w:rsidRDefault="00AD53D3" w:rsidP="00AD53D3">
      <w:pPr>
        <w:pStyle w:val="Heading4"/>
        <w:numPr>
          <w:ilvl w:val="0"/>
          <w:numId w:val="0"/>
        </w:numPr>
        <w:ind w:left="1584"/>
      </w:pPr>
      <w:bookmarkStart w:id="307" w:name="sec:field_strat"/>
      <w:r>
        <w:rPr>
          <w:rStyle w:val="SectionNumber"/>
        </w:rPr>
        <w:lastRenderedPageBreak/>
        <w:t>14.1.</w:t>
      </w:r>
      <w:r w:rsidR="007A566E">
        <w:rPr>
          <w:rStyle w:val="SectionNumber"/>
        </w:rPr>
        <w:t>1</w:t>
      </w:r>
      <w:r w:rsidR="00A77582">
        <w:tab/>
        <w:t>Responding to the Counting Argument</w:t>
      </w:r>
    </w:p>
    <w:p w14:paraId="069B91EE" w14:textId="23A98594" w:rsidR="002F438F" w:rsidRDefault="00A77582">
      <w:pPr>
        <w:pStyle w:val="FirstParagraph"/>
      </w:pPr>
      <w:r>
        <w:t>As work like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1980) has emphasized,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original argument about lengths doesn’t stymie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who accepts space time points as the set-theoretically motivated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we’re considering (c.f., </w:t>
      </w:r>
      <w:r w:rsidR="00CD161B">
        <w:t>C</w:t>
      </w:r>
      <w:r>
        <w:t>hapter</w:t>
      </w:r>
      <w:r w:rsidR="00CD161B">
        <w:t xml:space="preserve"> </w:t>
      </w:r>
      <w:hyperlink w:anchor="_Chapter_10_Platonism" w:history="1">
        <w:r w:rsidR="00CD161B" w:rsidRPr="00CD161B">
          <w:rPr>
            <w:rStyle w:val="Hyperlink"/>
          </w:rPr>
          <w:t>10</w:t>
        </w:r>
      </w:hyperlink>
      <w:r>
        <w:t>) is perfectly free to do.</w:t>
      </w:r>
    </w:p>
    <w:p w14:paraId="1939FFED" w14:textId="0C51BBCB" w:rsidR="002F438F" w:rsidRDefault="00A77582">
      <w:pPr>
        <w:pStyle w:val="BodyText"/>
      </w:pPr>
      <w:r>
        <w:t xml:space="preserve">Indeed, we can directly apply the paraphrase strategy from chapter </w:t>
      </w:r>
      <w:hyperlink w:anchor="ch:paraphrase-strat">
        <w:r>
          <w:rPr>
            <w:rStyle w:val="Hyperlink"/>
          </w:rPr>
          <w:t>3</w:t>
        </w:r>
      </w:hyperlink>
      <w:r>
        <w:t xml:space="preserve"> to nominalize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own</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formalization of physical magnitude statements. For the latter only makes use of the reals,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functions from paths to reals and functions from pairs of paths to reals, and (structures which clearly definably supervene on facts about the application of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vocabulary) and the nominalistic relations path, </w:t>
      </w:r>
      <m:oMath>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‘path </w:t>
      </w:r>
      <m:oMath>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is as long or longer than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m:t>
            </m:r>
          </m:e>
          <m:sub>
            <m:r>
              <w:rPr>
                <w:rFonts w:ascii="Cambria Math" w:hAnsi="Cambria Math"/>
              </w:rPr>
              <m:t>L</m:t>
            </m:r>
          </m:sub>
        </m:sSub>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e>
        </m:d>
      </m:oMath>
      <w:r>
        <w:t xml:space="preserve"> the combined lengths of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together are equal to the length of path </w:t>
      </w:r>
      <m:oMath>
        <m:sSub>
          <m:sSubPr>
            <m:ctrlPr>
              <w:rPr>
                <w:rFonts w:ascii="Cambria Math" w:hAnsi="Cambria Math"/>
              </w:rPr>
            </m:ctrlPr>
          </m:sSubPr>
          <m:e>
            <m:r>
              <w:rPr>
                <w:rFonts w:ascii="Cambria Math" w:hAnsi="Cambria Math"/>
              </w:rPr>
              <m:t>p</m:t>
            </m:r>
          </m:e>
          <m:sub>
            <m:r>
              <w:rPr>
                <w:rFonts w:ascii="Cambria Math" w:hAnsi="Cambria Math"/>
              </w:rPr>
              <m:t>3</m:t>
            </m:r>
          </m:sub>
        </m:sSub>
      </m:oMath>
      <w:r>
        <w:t>).</w:t>
      </w:r>
      <w:r>
        <w:rPr>
          <w:rStyle w:val="FootnoteReference"/>
        </w:rPr>
        <w:footnoteReference w:id="183"/>
      </w:r>
    </w:p>
    <w:p w14:paraId="611BDDDE" w14:textId="77581B87" w:rsidR="002F438F" w:rsidRDefault="00A77582">
      <w:pPr>
        <w:pStyle w:val="BodyText"/>
      </w:pPr>
      <w:r>
        <w:lastRenderedPageBreak/>
        <w:t>Thus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argument about </w:t>
      </w:r>
      <w:proofErr w:type="spellStart"/>
      <w:r>
        <w:t>nomialistically</w:t>
      </w:r>
      <w:proofErr w:type="spellEnd"/>
      <w:r>
        <w:t xml:space="preserve"> formalizing length statements can be answered. And one might hope to generalize this strategy by treating mass, charge, etc</w:t>
      </w:r>
      <w:r w:rsidR="007862EF">
        <w:t>.</w:t>
      </w:r>
      <w:r>
        <w:t xml:space="preserve"> statements the same way. However, an important problem has been raised for generalizing this response.</w:t>
      </w:r>
    </w:p>
    <w:p w14:paraId="051B8563" w14:textId="4F7331A9" w:rsidR="002F438F" w:rsidRDefault="007A566E" w:rsidP="007A566E">
      <w:pPr>
        <w:pStyle w:val="Heading3"/>
        <w:numPr>
          <w:ilvl w:val="0"/>
          <w:numId w:val="0"/>
        </w:numPr>
        <w:ind w:left="720" w:hanging="432"/>
      </w:pPr>
      <w:bookmarkStart w:id="308" w:name="_Toc74224333"/>
      <w:bookmarkStart w:id="309" w:name="sec:sparsemagnitudes"/>
      <w:bookmarkEnd w:id="306"/>
      <w:bookmarkEnd w:id="307"/>
      <w:r>
        <w:rPr>
          <w:rStyle w:val="SectionNumber"/>
        </w:rPr>
        <w:t>1</w:t>
      </w:r>
      <w:r w:rsidR="00C12EFB">
        <w:rPr>
          <w:rStyle w:val="SectionNumber"/>
        </w:rPr>
        <w:t>4.2</w:t>
      </w:r>
      <w:r w:rsidR="00A77582">
        <w:tab/>
      </w:r>
      <w:r w:rsidR="00063894">
        <w:t xml:space="preserve"> </w:t>
      </w:r>
      <w:r w:rsidR="00A77582">
        <w:t>The Sparse Magnitudes Problem</w:t>
      </w:r>
      <w:bookmarkEnd w:id="308"/>
    </w:p>
    <w:p w14:paraId="0BD8E47C" w14:textId="19EFC5A2" w:rsidR="002F438F" w:rsidRDefault="00A77582">
      <w:pPr>
        <w:pStyle w:val="FirstParagraph"/>
      </w:pPr>
      <w:r>
        <w:t>Considering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other than length raises a potential problem for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using the strategy above. Specifically, it seems some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can take on definite values which don’t supervene on the nominalistic relations between objects with these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considered above. As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 xml:space="preserve"> puts it (Eddon 2013):</w:t>
      </w:r>
    </w:p>
    <w:p w14:paraId="1AC22165" w14:textId="77777777" w:rsidR="002F438F" w:rsidRDefault="00A77582">
      <w:pPr>
        <w:pStyle w:val="BlockText"/>
      </w:pPr>
      <w:r>
        <w:t xml:space="preserve">It seems possible for there to be a world,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in which </w:t>
      </w:r>
      <m:oMath>
        <m:r>
          <w:rPr>
            <w:rFonts w:ascii="Cambria Math" w:hAnsi="Cambria Math"/>
          </w:rPr>
          <m:t>a</m:t>
        </m:r>
      </m:oMath>
      <w:r>
        <w:t xml:space="preserve"> and </w:t>
      </w:r>
      <m:oMath>
        <m:r>
          <w:rPr>
            <w:rFonts w:ascii="Cambria Math" w:hAnsi="Cambria Math"/>
          </w:rPr>
          <m:t>b</m:t>
        </m:r>
      </m:oMath>
      <w:r>
        <w:t xml:space="preserve"> are the only massive objects, and </w:t>
      </w:r>
      <m:oMath>
        <m:r>
          <w:rPr>
            <w:rFonts w:ascii="Cambria Math" w:hAnsi="Cambria Math"/>
          </w:rPr>
          <m:t>a</m:t>
        </m:r>
      </m:oMath>
      <w:r>
        <w:t xml:space="preserve"> is twice as massive as </w:t>
      </w:r>
      <m:oMath>
        <m:r>
          <w:rPr>
            <w:rFonts w:ascii="Cambria Math" w:hAnsi="Cambria Math"/>
          </w:rPr>
          <m:t>b</m:t>
        </m:r>
      </m:oMath>
      <w:r>
        <w:t xml:space="preserve">. It also seems possible for there to be a world,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in which </w:t>
      </w:r>
      <m:oMath>
        <m:r>
          <w:rPr>
            <w:rFonts w:ascii="Cambria Math" w:hAnsi="Cambria Math"/>
          </w:rPr>
          <m:t>a</m:t>
        </m:r>
      </m:oMath>
      <w:r>
        <w:t xml:space="preserve"> and </w:t>
      </w:r>
      <m:oMath>
        <m:r>
          <w:rPr>
            <w:rFonts w:ascii="Cambria Math" w:hAnsi="Cambria Math"/>
          </w:rPr>
          <m:t>b</m:t>
        </m:r>
      </m:oMath>
      <w:r>
        <w:t xml:space="preserve"> are the only massive objects, and </w:t>
      </w:r>
      <m:oMath>
        <m:r>
          <w:rPr>
            <w:rFonts w:ascii="Cambria Math" w:hAnsi="Cambria Math"/>
          </w:rPr>
          <m:t>a</m:t>
        </m:r>
      </m:oMath>
      <w:r>
        <w:t xml:space="preserve"> is three times as massive as </w:t>
      </w:r>
      <m:oMath>
        <m:r>
          <w:rPr>
            <w:rFonts w:ascii="Cambria Math" w:hAnsi="Cambria Math"/>
          </w:rPr>
          <m:t>b</m:t>
        </m:r>
      </m:oMath>
      <w:r>
        <w:t xml:space="preserve">. Worlds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and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are exactly alike with respect to their patterns of LESS and CONG relations. And thus they are exactly alike with respect to the constraints these relations place on numerical assignments of mass. But if they are exactly alike with respect to the constraints these relations place on numerical assignments of mass, then it cannot be the case that these worlds differ with respect to the masses of </w:t>
      </w:r>
      <m:oMath>
        <m:r>
          <w:rPr>
            <w:rFonts w:ascii="Cambria Math" w:hAnsi="Cambria Math"/>
          </w:rPr>
          <m:t>a</m:t>
        </m:r>
      </m:oMath>
      <w:r>
        <w:t xml:space="preserve"> and </w:t>
      </w:r>
      <m:oMath>
        <m:r>
          <w:rPr>
            <w:rFonts w:ascii="Cambria Math" w:hAnsi="Cambria Math"/>
          </w:rPr>
          <m:t>b</m:t>
        </m:r>
      </m:oMath>
      <w:r>
        <w:t>. So it seems we cannot discriminate between the two possibilities we started out with</w:t>
      </w:r>
      <w:r>
        <w:rPr>
          <w:rStyle w:val="FootnoteReference"/>
        </w:rPr>
        <w:footnoteReference w:id="184"/>
      </w:r>
      <w:r>
        <w:t>.</w:t>
      </w:r>
    </w:p>
    <w:p w14:paraId="61476473" w14:textId="295F107B" w:rsidR="005976AE" w:rsidRDefault="005976AE">
      <w:pPr>
        <w:pStyle w:val="FirstParagraph"/>
      </w:pPr>
      <w:r w:rsidRPr="005976AE">
        <w:t xml:space="preserve">Field notes and discusses a version of this problem in </w:t>
      </w:r>
      <w:r w:rsidR="004A32B7">
        <w:t>(Field</w:t>
      </w:r>
      <w:r w:rsidRPr="005976AE">
        <w:t>_1984</w:t>
      </w:r>
      <w:r w:rsidR="004A32B7">
        <w:t>) and</w:t>
      </w:r>
      <w:r w:rsidRPr="005976AE">
        <w:t xml:space="preserve"> the last chapter of</w:t>
      </w:r>
      <w:r w:rsidR="004A32B7">
        <w:t xml:space="preserve"> (</w:t>
      </w:r>
      <w:r w:rsidR="004A32B7" w:rsidRPr="005976AE">
        <w:t xml:space="preserve"> </w:t>
      </w:r>
      <w:r w:rsidR="004A32B7">
        <w:t>Field</w:t>
      </w:r>
      <w:r w:rsidRPr="005976AE">
        <w:t>_1989</w:t>
      </w:r>
      <w:r w:rsidR="004A32B7">
        <w:t>)</w:t>
      </w:r>
      <w:r w:rsidRPr="005976AE">
        <w:t>.</w:t>
      </w:r>
    </w:p>
    <w:p w14:paraId="2487E9F3" w14:textId="4B218DBD" w:rsidR="002F438F" w:rsidRDefault="00A77582">
      <w:pPr>
        <w:pStyle w:val="FirstParagraph"/>
      </w:pPr>
      <w:r>
        <w:t>We can turn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’s point more into a more general and explicit argument that no analysis of a certain kind could work, by formulating it as a slight modification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counting argument. Consider mass ratio sentences of the form</w:t>
      </w:r>
    </w:p>
    <w:p w14:paraId="0D26C2FB" w14:textId="77777777" w:rsidR="002F438F" w:rsidRDefault="00472183">
      <w:pPr>
        <w:pStyle w:val="BodyText"/>
      </w:pPr>
      <m:oMath>
        <m:sSub>
          <m:sSubPr>
            <m:ctrlPr>
              <w:rPr>
                <w:rFonts w:ascii="Cambria Math" w:hAnsi="Cambria Math"/>
              </w:rPr>
            </m:ctrlPr>
          </m:sSubPr>
          <m:e>
            <m:r>
              <w:rPr>
                <w:rFonts w:ascii="Cambria Math" w:hAnsi="Cambria Math"/>
              </w:rPr>
              <m:t>M</m:t>
            </m:r>
          </m:e>
          <m:sub>
            <m:r>
              <w:rPr>
                <w:rFonts w:ascii="Cambria Math" w:hAnsi="Cambria Math"/>
              </w:rPr>
              <m:t>i</m:t>
            </m:r>
          </m:sub>
        </m:sSub>
      </m:oMath>
      <w:r w:rsidR="00A77582">
        <w:t xml:space="preserve">: ‘The masses of objects </w:t>
      </w:r>
      <m:oMath>
        <m:r>
          <w:rPr>
            <w:rFonts w:ascii="Cambria Math" w:hAnsi="Cambria Math"/>
          </w:rPr>
          <m:t>c</m:t>
        </m:r>
      </m:oMath>
      <w:r w:rsidR="00A77582">
        <w:t xml:space="preserve"> and </w:t>
      </w:r>
      <m:oMath>
        <m:r>
          <w:rPr>
            <w:rFonts w:ascii="Cambria Math" w:hAnsi="Cambria Math"/>
          </w:rPr>
          <m:t>d</m:t>
        </m:r>
      </m:oMath>
      <w:r w:rsidR="00A77582">
        <w:t xml:space="preserve"> stand in ratio </w:t>
      </w:r>
      <m:oMath>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i</m:t>
                </m:r>
              </m:e>
              <m:sub>
                <m:r>
                  <w:rPr>
                    <w:rFonts w:ascii="Cambria Math" w:hAnsi="Cambria Math"/>
                  </w:rPr>
                  <m:t>0</m:t>
                </m:r>
              </m:sub>
            </m:sSub>
          </m:sub>
        </m:sSub>
        <m: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i</m:t>
                </m:r>
              </m:e>
              <m:sub>
                <m:r>
                  <w:rPr>
                    <w:rFonts w:ascii="Cambria Math" w:hAnsi="Cambria Math"/>
                  </w:rPr>
                  <m:t>1</m:t>
                </m:r>
              </m:sub>
            </m:sSub>
          </m:sub>
        </m:sSub>
      </m:oMath>
      <w:r w:rsidR="00A77582">
        <w:t>’</w:t>
      </w:r>
    </w:p>
    <w:p w14:paraId="2312D766" w14:textId="6DC60F5A" w:rsidR="002F438F" w:rsidRDefault="00A77582">
      <w:pPr>
        <w:pStyle w:val="BodyText"/>
      </w:pPr>
      <w:r>
        <w:t>By the intuition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 xml:space="preserve"> expresses above, it seems that, for each number </w:t>
      </w:r>
      <m:oMath>
        <m:r>
          <w:rPr>
            <w:rFonts w:ascii="Cambria Math" w:hAnsi="Cambria Math"/>
          </w:rPr>
          <m:t>n≥2</m:t>
        </m:r>
      </m:oMath>
      <w:r>
        <w:t xml:space="preserve"> and mass ratio </w:t>
      </w:r>
      <m:oMath>
        <m:r>
          <w:rPr>
            <w:rFonts w:ascii="Cambria Math" w:hAnsi="Cambria Math"/>
          </w:rPr>
          <m:t>r∈</m:t>
        </m:r>
        <m:r>
          <m:rPr>
            <m:scr m:val="double-struck"/>
            <m:sty m:val="p"/>
          </m:rPr>
          <w:rPr>
            <w:rFonts w:ascii="Cambria Math" w:hAnsi="Cambria Math"/>
          </w:rPr>
          <m:t>R</m:t>
        </m:r>
      </m:oMath>
      <w:r>
        <w:t xml:space="preserve"> , it is (metaphysically and, for large values of </w:t>
      </w:r>
      <m:oMath>
        <m:r>
          <w:rPr>
            <w:rFonts w:ascii="Cambria Math" w:hAnsi="Cambria Math"/>
          </w:rPr>
          <m:t>n</m:t>
        </m:r>
      </m:oMath>
      <w:r>
        <w:t xml:space="preserve">, epistemically) possible that only </w:t>
      </w:r>
      <m:oMath>
        <m:r>
          <w:rPr>
            <w:rFonts w:ascii="Cambria Math" w:hAnsi="Cambria Math"/>
          </w:rPr>
          <m:t>n</m:t>
        </m:r>
      </m:oMath>
      <w:r>
        <w:t xml:space="preserve"> objects that have masses exist, and yet the objects </w:t>
      </w:r>
      <m:oMath>
        <m:r>
          <w:rPr>
            <w:rFonts w:ascii="Cambria Math" w:hAnsi="Cambria Math"/>
          </w:rPr>
          <m:t>c</m:t>
        </m:r>
      </m:oMath>
      <w:r>
        <w:t xml:space="preserve"> and </w:t>
      </w:r>
      <m:oMath>
        <m:r>
          <w:rPr>
            <w:rFonts w:ascii="Cambria Math" w:hAnsi="Cambria Math"/>
          </w:rPr>
          <m:t>d</m:t>
        </m:r>
      </m:oMath>
      <w:r>
        <w:t xml:space="preserve"> stand in mass ratio </w:t>
      </w:r>
      <m:oMath>
        <m:r>
          <w:rPr>
            <w:rFonts w:ascii="Cambria Math" w:hAnsi="Cambria Math"/>
          </w:rPr>
          <m:t>r</m:t>
        </m:r>
      </m:oMath>
      <w:r>
        <w:t xml:space="preserve">. So for any distinct mass ratio statements </w:t>
      </w:r>
      <m:oMath>
        <m:sSub>
          <m:sSubPr>
            <m:ctrlPr>
              <w:rPr>
                <w:rFonts w:ascii="Cambria Math" w:hAnsi="Cambria Math"/>
              </w:rPr>
            </m:ctrlPr>
          </m:sSubPr>
          <m:e>
            <m:r>
              <w:rPr>
                <w:rFonts w:ascii="Cambria Math" w:hAnsi="Cambria Math"/>
              </w:rPr>
              <m:t>M</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M</m:t>
            </m:r>
          </m:e>
          <m:sub>
            <m:r>
              <w:rPr>
                <w:rFonts w:ascii="Cambria Math" w:hAnsi="Cambria Math"/>
              </w:rPr>
              <m:t>j</m:t>
            </m:r>
          </m:sub>
        </m:sSub>
      </m:oMath>
      <w:r>
        <w:t xml:space="preserve">, it is possible for there to be at most </w:t>
      </w:r>
      <m:oMath>
        <m:r>
          <w:rPr>
            <w:rFonts w:ascii="Cambria Math" w:hAnsi="Cambria Math"/>
          </w:rPr>
          <m:t>n</m:t>
        </m:r>
      </m:oMath>
      <w:r>
        <w:t xml:space="preserve"> objects but </w:t>
      </w:r>
      <m:oMath>
        <m:r>
          <w:rPr>
            <w:rFonts w:ascii="Cambria Math" w:hAnsi="Cambria Math"/>
          </w:rPr>
          <m:t>¬</m:t>
        </m:r>
        <m:d>
          <m:dPr>
            <m:ctrlPr>
              <w:rPr>
                <w:rFonts w:ascii="Cambria Math" w:hAnsi="Cambria Math"/>
                <w:i/>
              </w:rPr>
            </m:ctrlPr>
          </m:dPr>
          <m:e>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j</m:t>
                </m:r>
              </m:sub>
            </m:sSub>
          </m:e>
        </m:d>
      </m:oMath>
      <w:r>
        <w:t>. So,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argument, any attempt to regiment </w:t>
      </w:r>
      <m:oMath>
        <m:sSub>
          <m:sSubPr>
            <m:ctrlPr>
              <w:rPr>
                <w:rFonts w:ascii="Cambria Math" w:hAnsi="Cambria Math"/>
              </w:rPr>
            </m:ctrlPr>
          </m:sSubPr>
          <m:e>
            <m:r>
              <w:rPr>
                <w:rFonts w:ascii="Cambria Math" w:hAnsi="Cambria Math"/>
              </w:rPr>
              <m:t>M</m:t>
            </m:r>
          </m:e>
          <m:sub>
            <m:r>
              <w:rPr>
                <w:rFonts w:ascii="Cambria Math" w:hAnsi="Cambria Math"/>
              </w:rPr>
              <m:t>i</m:t>
            </m:r>
          </m:sub>
        </m:sSub>
      </m:oMath>
      <w:r>
        <w:t xml:space="preserve"> using finitely many relations </w:t>
      </w:r>
      <w:r>
        <w:rPr>
          <w:b/>
        </w:rPr>
        <w:t>between the objects that have masses</w:t>
      </w:r>
      <w:r>
        <w:t xml:space="preserve"> will fail.</w:t>
      </w:r>
    </w:p>
    <w:p w14:paraId="24DE3115" w14:textId="551A4382" w:rsidR="002F438F" w:rsidRDefault="00A77582">
      <w:pPr>
        <w:pStyle w:val="BodyText"/>
      </w:pPr>
      <w:r>
        <w:t>All this raises a worry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For it suggests that we cannot be sure of producing an adequate nominalistic paraphrase if we treat mass statements the same way </w:t>
      </w:r>
      <w:r>
        <w:lastRenderedPageBreak/>
        <w:t>we treated length statements above. Unlike in the case of length, mass facts intuitively don’t supervene on how the relations</w:t>
      </w:r>
    </w:p>
    <w:p w14:paraId="7B0DC1FA" w14:textId="77777777" w:rsidR="002F438F" w:rsidRDefault="00472183" w:rsidP="0011005C">
      <w:pPr>
        <w:numPr>
          <w:ilvl w:val="0"/>
          <w:numId w:val="41"/>
        </w:numPr>
      </w:pPr>
      <m:oMath>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m:t>
            </m:r>
          </m:e>
          <m:sub>
            <m:r>
              <w:rPr>
                <w:rFonts w:ascii="Cambria Math" w:hAnsi="Cambria Math"/>
              </w:rPr>
              <m:t>M</m:t>
            </m:r>
          </m:sub>
        </m:sSub>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iff path </w:t>
      </w:r>
      <m:oMath>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is as massive or more massive than path </w:t>
      </w:r>
      <m:oMath>
        <m:sSub>
          <m:sSubPr>
            <m:ctrlPr>
              <w:rPr>
                <w:rFonts w:ascii="Cambria Math" w:hAnsi="Cambria Math"/>
              </w:rPr>
            </m:ctrlPr>
          </m:sSubPr>
          <m:e>
            <m:r>
              <w:rPr>
                <w:rFonts w:ascii="Cambria Math" w:hAnsi="Cambria Math"/>
              </w:rPr>
              <m:t>p</m:t>
            </m:r>
          </m:e>
          <m:sub>
            <m:r>
              <w:rPr>
                <w:rFonts w:ascii="Cambria Math" w:hAnsi="Cambria Math"/>
              </w:rPr>
              <m:t>1</m:t>
            </m:r>
          </m:sub>
        </m:sSub>
      </m:oMath>
    </w:p>
    <w:p w14:paraId="59D77B5F" w14:textId="4E476C4B" w:rsidR="002F438F" w:rsidRDefault="00472183" w:rsidP="0011005C">
      <w:pPr>
        <w:numPr>
          <w:ilvl w:val="0"/>
          <w:numId w:val="41"/>
        </w:numPr>
      </w:pPr>
      <m:oMath>
        <m:sSub>
          <m:sSubPr>
            <m:ctrlPr>
              <w:rPr>
                <w:rFonts w:ascii="Cambria Math" w:hAnsi="Cambria Math"/>
              </w:rPr>
            </m:ctrlPr>
          </m:sSubPr>
          <m:e>
            <m:r>
              <w:rPr>
                <w:rFonts w:ascii="Cambria Math" w:hAnsi="Cambria Math"/>
              </w:rPr>
              <m:t>⊕</m:t>
            </m:r>
          </m:e>
          <m:sub>
            <m:r>
              <w:rPr>
                <w:rFonts w:ascii="Cambria Math" w:hAnsi="Cambria Math"/>
              </w:rPr>
              <m:t>M</m:t>
            </m:r>
          </m:sub>
        </m:sSub>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e>
        </m:d>
      </m:oMath>
      <w:r w:rsidR="00A77582">
        <w:t xml:space="preserve"> iff the combined masses of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rsidR="00A77582">
        <w:t xml:space="preserve"> and </w:t>
      </w:r>
      <m:oMath>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 xml:space="preserve"> together are equal to the mass of path </w:t>
      </w:r>
      <m:oMath>
        <m:sSub>
          <m:sSubPr>
            <m:ctrlPr>
              <w:rPr>
                <w:rFonts w:ascii="Cambria Math" w:hAnsi="Cambria Math"/>
              </w:rPr>
            </m:ctrlPr>
          </m:sSubPr>
          <m:e>
            <m:r>
              <w:rPr>
                <w:rFonts w:ascii="Cambria Math" w:hAnsi="Cambria Math"/>
              </w:rPr>
              <m:t>p</m:t>
            </m:r>
          </m:e>
          <m:sub>
            <m:r>
              <w:rPr>
                <w:rFonts w:ascii="Cambria Math" w:hAnsi="Cambria Math"/>
              </w:rPr>
              <m:t>3</m:t>
            </m:r>
          </m:sub>
        </m:sSub>
      </m:oMath>
    </w:p>
    <w:p w14:paraId="3AA4C68D" w14:textId="77777777" w:rsidR="002F438F" w:rsidRDefault="00A77582">
      <w:pPr>
        <w:pStyle w:val="FirstParagraph"/>
      </w:pPr>
      <w:r>
        <w:t>apply to physical objects that have masses.</w:t>
      </w:r>
    </w:p>
    <w:p w14:paraId="5E61DD4C" w14:textId="7A794F54" w:rsidR="002F438F" w:rsidRDefault="00A77582" w:rsidP="003F331A">
      <w:pPr>
        <w:pStyle w:val="Heading3"/>
        <w:numPr>
          <w:ilvl w:val="1"/>
          <w:numId w:val="82"/>
        </w:numPr>
      </w:pPr>
      <w:bookmarkStart w:id="310" w:name="sec:physical_magnitudes:cheap_tricks"/>
      <w:bookmarkEnd w:id="309"/>
      <w:r>
        <w:tab/>
      </w:r>
      <w:bookmarkStart w:id="311" w:name="_Toc74224334"/>
      <w:r>
        <w:t>Cheap Tricks</w:t>
      </w:r>
      <w:bookmarkEnd w:id="311"/>
    </w:p>
    <w:p w14:paraId="6B7390C9" w14:textId="7417639D" w:rsidR="002F438F" w:rsidRDefault="00A77582">
      <w:pPr>
        <w:pStyle w:val="FirstParagraph"/>
      </w:pPr>
      <w:r>
        <w:t>However, I’ll now argue that we can plausibly solve this problem (sufficiently to answer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by supplementing the paraphrase strategy of Chapter </w:t>
      </w:r>
      <w:hyperlink w:anchor="ch:paraphrase-strat">
        <w:r>
          <w:rPr>
            <w:rStyle w:val="Hyperlink"/>
          </w:rPr>
          <w:t>3</w:t>
        </w:r>
      </w:hyperlink>
      <w:r>
        <w:t xml:space="preserve"> with a pair of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w:t>
      </w:r>
    </w:p>
    <w:p w14:paraId="4B86699A" w14:textId="201C56C8" w:rsidR="002F438F" w:rsidRDefault="0095397E" w:rsidP="0095397E">
      <w:pPr>
        <w:pStyle w:val="Heading4"/>
        <w:numPr>
          <w:ilvl w:val="0"/>
          <w:numId w:val="0"/>
        </w:numPr>
        <w:ind w:left="864"/>
      </w:pPr>
      <w:bookmarkStart w:id="312" w:name="relation-to-length-trick"/>
      <w:r>
        <w:t>14.3.</w:t>
      </w:r>
      <w:r w:rsidR="00921B94">
        <w:t>1</w:t>
      </w:r>
      <w:r w:rsidR="00A77582">
        <w:tab/>
        <w:t>Relation to Length Trick</w:t>
      </w:r>
    </w:p>
    <w:p w14:paraId="7E8E1913" w14:textId="293BB8D3" w:rsidR="002F438F" w:rsidRDefault="00A77582">
      <w:pPr>
        <w:pStyle w:val="FirstParagraph"/>
      </w:pPr>
      <w:r>
        <w:t xml:space="preserve">First note that if we (temporarily) assume that </w:t>
      </w:r>
      <w:r>
        <w:rPr>
          <w:i/>
        </w:rPr>
        <w:t>length</w:t>
      </w:r>
      <w:r>
        <w:t xml:space="preserve">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we can solve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 xml:space="preserve">’s problem by using distance ratios to </w:t>
      </w:r>
      <w:proofErr w:type="spellStart"/>
      <w:r>
        <w:t>nominalistically</w:t>
      </w:r>
      <w:proofErr w:type="spellEnd"/>
      <w:r>
        <w:t xml:space="preserve"> pin down other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w:t>
      </w:r>
    </w:p>
    <w:p w14:paraId="2C64EFD4" w14:textId="37DE9AF5" w:rsidR="002F438F" w:rsidRDefault="00A77582">
      <w:pPr>
        <w:pStyle w:val="BodyText"/>
      </w:pPr>
      <w:r>
        <w:t>Specifically,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who wants to paraphrase physical statements masses, or any other property (given by real numbers) can do so y by invoking a four</w:t>
      </w:r>
      <w:r w:rsidR="00ED0D42">
        <w:t>-</w:t>
      </w:r>
      <w:r>
        <w:t xml:space="preserve">place relation </w:t>
      </w:r>
      <m:oMath>
        <m:r>
          <w:rPr>
            <w:rFonts w:ascii="Cambria Math" w:hAnsi="Cambria Math"/>
          </w:rPr>
          <m:t>M</m:t>
        </m:r>
      </m:oMath>
      <w:r>
        <w:t xml:space="preserve"> between pairs of objects with masses and pairs of paths, as follows:</w:t>
      </w:r>
      <w:r>
        <w:rPr>
          <w:rStyle w:val="FootnoteReference"/>
        </w:rPr>
        <w:footnoteReference w:id="185"/>
      </w:r>
    </w:p>
    <w:p w14:paraId="375170A8" w14:textId="488DE297" w:rsidR="002F438F" w:rsidRDefault="00D216D0" w:rsidP="0011005C">
      <w:pPr>
        <w:numPr>
          <w:ilvl w:val="0"/>
          <w:numId w:val="42"/>
        </w:numPr>
      </w:pPr>
      <m:oMath>
        <m:r>
          <w:rPr>
            <w:rFonts w:ascii="Cambria Math" w:hAnsi="Cambria Math"/>
          </w:rPr>
          <m:t>M</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e>
        </m:d>
      </m:oMath>
      <w:r w:rsidR="00A77582">
        <w:t xml:space="preserve"> which holds iff ‘the mass </w:t>
      </w:r>
      <m:oMath>
        <m:sSub>
          <m:sSubPr>
            <m:ctrlPr>
              <w:rPr>
                <w:rFonts w:ascii="Cambria Math" w:hAnsi="Cambria Math"/>
              </w:rPr>
            </m:ctrlPr>
          </m:sSubPr>
          <m:e>
            <m:r>
              <w:rPr>
                <w:rFonts w:ascii="Cambria Math" w:hAnsi="Cambria Math"/>
              </w:rPr>
              <m:t>m</m:t>
            </m:r>
          </m:e>
          <m:sub>
            <m:r>
              <w:rPr>
                <w:rFonts w:ascii="Cambria Math" w:hAnsi="Cambria Math"/>
              </w:rPr>
              <m:t>1</m:t>
            </m:r>
          </m:sub>
        </m:sSub>
      </m:oMath>
      <w:r w:rsidR="00A77582">
        <w:t xml:space="preserve"> is as many times (or more) the mass of </w:t>
      </w:r>
      <m:oMath>
        <m:sSub>
          <m:sSubPr>
            <m:ctrlPr>
              <w:rPr>
                <w:rFonts w:ascii="Cambria Math" w:hAnsi="Cambria Math"/>
              </w:rPr>
            </m:ctrlPr>
          </m:sSubPr>
          <m:e>
            <m:r>
              <w:rPr>
                <w:rFonts w:ascii="Cambria Math" w:hAnsi="Cambria Math"/>
              </w:rPr>
              <m:t>m</m:t>
            </m:r>
          </m:e>
          <m:sub>
            <m:r>
              <w:rPr>
                <w:rFonts w:ascii="Cambria Math" w:hAnsi="Cambria Math"/>
              </w:rPr>
              <m:t>2</m:t>
            </m:r>
          </m:sub>
        </m:sSub>
      </m:oMath>
      <w:r w:rsidR="00A77582">
        <w:t xml:space="preserve"> as the length of the path </w:t>
      </w:r>
      <m:oMath>
        <m:sSub>
          <m:sSubPr>
            <m:ctrlPr>
              <w:rPr>
                <w:rFonts w:ascii="Cambria Math" w:hAnsi="Cambria Math"/>
              </w:rPr>
            </m:ctrlPr>
          </m:sSubPr>
          <m:e>
            <m:r>
              <w:rPr>
                <w:rFonts w:ascii="Cambria Math" w:hAnsi="Cambria Math"/>
              </w:rPr>
              <m:t>p</m:t>
            </m:r>
          </m:e>
          <m:sub>
            <m:r>
              <w:rPr>
                <w:rFonts w:ascii="Cambria Math" w:hAnsi="Cambria Math"/>
              </w:rPr>
              <m:t>1</m:t>
            </m:r>
          </m:sub>
        </m:sSub>
      </m:oMath>
      <w:r w:rsidR="00A77582">
        <w:t xml:space="preserve"> is to the length of the path </w:t>
      </w:r>
      <m:oMath>
        <m:sSub>
          <m:sSubPr>
            <m:ctrlPr>
              <w:rPr>
                <w:rFonts w:ascii="Cambria Math" w:hAnsi="Cambria Math"/>
              </w:rPr>
            </m:ctrlPr>
          </m:sSubPr>
          <m:e>
            <m:r>
              <w:rPr>
                <w:rFonts w:ascii="Cambria Math" w:hAnsi="Cambria Math"/>
              </w:rPr>
              <m:t>p</m:t>
            </m:r>
          </m:e>
          <m:sub>
            <m:r>
              <w:rPr>
                <w:rFonts w:ascii="Cambria Math" w:hAnsi="Cambria Math"/>
              </w:rPr>
              <m:t>2</m:t>
            </m:r>
          </m:sub>
        </m:sSub>
      </m:oMath>
      <w:r w:rsidR="00A77582">
        <w:t>.’</w:t>
      </w:r>
    </w:p>
    <w:p w14:paraId="4A5BB24D" w14:textId="472AB8C1" w:rsidR="002F438F" w:rsidRDefault="00A77582">
      <w:pPr>
        <w:pStyle w:val="FirstParagraph"/>
      </w:pPr>
      <w:r>
        <w:t>Even though this four</w:t>
      </w:r>
      <w:r w:rsidR="00925EC3">
        <w:t>-</w:t>
      </w:r>
      <w:r>
        <w:t xml:space="preserve">place relation may not be very physically (or metaphysically) natural, it reflects a genuine </w:t>
      </w:r>
      <w:proofErr w:type="spellStart"/>
      <w:r w:rsidR="00CB4635">
        <w:t>nominalistically</w:t>
      </w:r>
      <w:proofErr w:type="spellEnd"/>
      <w:r>
        <w:t xml:space="preserve"> acceptable fact about the world and suffices for our purposes. By the measurement theory results mentioned above, we can uniquely pin down the length function (up to a choice of unit) using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relations </w:t>
      </w:r>
      <m:oMath>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m:t>
            </m:r>
          </m:e>
          <m:sub>
            <m:r>
              <w:rPr>
                <w:rFonts w:ascii="Cambria Math" w:hAnsi="Cambria Math"/>
              </w:rPr>
              <m:t>L</m:t>
            </m:r>
          </m:sub>
        </m:sSub>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and </w:t>
      </w:r>
      <m:oMath>
        <m:sSub>
          <m:sSubPr>
            <m:ctrlPr>
              <w:rPr>
                <w:rFonts w:ascii="Cambria Math" w:hAnsi="Cambria Math"/>
              </w:rPr>
            </m:ctrlPr>
          </m:sSubPr>
          <m:e>
            <m:r>
              <w:rPr>
                <w:rFonts w:ascii="Cambria Math" w:hAnsi="Cambria Math"/>
              </w:rPr>
              <m:t>⊕</m:t>
            </m:r>
          </m:e>
          <m:sub>
            <m:r>
              <w:rPr>
                <w:rFonts w:ascii="Cambria Math" w:hAnsi="Cambria Math"/>
              </w:rPr>
              <m:t>L</m:t>
            </m:r>
          </m:sub>
        </m:sSub>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e>
        </m:d>
      </m:oMath>
      <w:r>
        <w:t>, at all worlds where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and then pin down mass ratios facts by M which compares them to length ratios</w:t>
      </w:r>
      <w:r>
        <w:rPr>
          <w:rStyle w:val="FootnoteReference"/>
        </w:rPr>
        <w:footnoteReference w:id="186"/>
      </w:r>
      <w:r>
        <w:t xml:space="preserve">. This, in turn, is enough to allow us to apply the paraphrase strategy of Chapter </w:t>
      </w:r>
      <w:hyperlink w:anchor="ch:paraphrase-strat">
        <w:r>
          <w:rPr>
            <w:rStyle w:val="Hyperlink"/>
          </w:rPr>
          <w:t>3</w:t>
        </w:r>
      </w:hyperlink>
      <w:r>
        <w:t xml:space="preserve"> as discussed above.</w:t>
      </w:r>
    </w:p>
    <w:p w14:paraId="3AD40293" w14:textId="0F8A5403" w:rsidR="002F438F" w:rsidRDefault="00A77582">
      <w:pPr>
        <w:pStyle w:val="BodyText"/>
      </w:pPr>
      <w:r>
        <w:lastRenderedPageBreak/>
        <w:t xml:space="preserve">Importantly, even if length isn’t </w:t>
      </w:r>
      <w:r>
        <w:rPr>
          <w:i/>
        </w:rPr>
        <w:t>necessarily</w:t>
      </w:r>
      <w:r>
        <w:t xml:space="preserve">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the paraphrases proposed by our paraphrase strategy still give the correct truth-values in those worlds where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w:t>
      </w:r>
      <w:r>
        <w:rPr>
          <w:rStyle w:val="FootnoteReference"/>
        </w:rPr>
        <w:footnoteReference w:id="187"/>
      </w:r>
    </w:p>
    <w:p w14:paraId="727389A1" w14:textId="33B96A63" w:rsidR="002F438F" w:rsidRDefault="002D03F8" w:rsidP="002D03F8">
      <w:pPr>
        <w:pStyle w:val="Heading4"/>
        <w:numPr>
          <w:ilvl w:val="0"/>
          <w:numId w:val="0"/>
        </w:numPr>
        <w:ind w:left="1584"/>
      </w:pPr>
      <w:bookmarkStart w:id="313" w:name="holism-trick"/>
      <w:bookmarkEnd w:id="312"/>
      <w:r>
        <w:rPr>
          <w:rStyle w:val="SectionNumber"/>
        </w:rPr>
        <w:t>14.3.2</w:t>
      </w:r>
      <w:r w:rsidR="00A77582">
        <w:tab/>
        <w:t>Holism trick</w:t>
      </w:r>
    </w:p>
    <w:p w14:paraId="5573E996" w14:textId="2DDC73C4" w:rsidR="002F438F" w:rsidRDefault="00A77582">
      <w:pPr>
        <w:pStyle w:val="FirstParagraph"/>
      </w:pPr>
      <w:r>
        <w:t xml:space="preserve">Now what about the above assumption that length is </w:t>
      </w:r>
      <w:r>
        <w:rPr>
          <w:i/>
        </w:rPr>
        <w:t>metaphysically necessarily</w:t>
      </w:r>
      <w:r w:rsidR="00B77338">
        <w:rPr>
          <w:i/>
        </w:rPr>
        <w:fldChar w:fldCharType="begin"/>
      </w:r>
      <w:r w:rsidR="00B77338">
        <w:instrText xml:space="preserve"> XE "</w:instrText>
      </w:r>
      <w:r w:rsidR="00B77338" w:rsidRPr="006D26A0">
        <w:instrText>metaphysical necessity</w:instrText>
      </w:r>
      <w:r w:rsidR="00B77338">
        <w:instrText xml:space="preserve">" </w:instrText>
      </w:r>
      <w:r w:rsidR="00B77338">
        <w:rPr>
          <w:i/>
        </w:rPr>
        <w:fldChar w:fldCharType="end"/>
      </w:r>
      <w:r>
        <w:t xml:space="preserve">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This assumption seems unmotivated but, happily, we can eliminate it via another cheap trick if (as currently appears to be the case) our best scientific theory implies that length is </w:t>
      </w:r>
      <w:r>
        <w:rPr>
          <w:i/>
        </w:rPr>
        <w:t>actually</w:t>
      </w:r>
      <w:r>
        <w:rPr>
          <w:rStyle w:val="FootnoteReference"/>
        </w:rPr>
        <w:footnoteReference w:id="188"/>
      </w:r>
      <w:r>
        <w:t xml:space="preserve">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(as a matter of physical law).</w:t>
      </w:r>
    </w:p>
    <w:p w14:paraId="5AD50252" w14:textId="670E2A19" w:rsidR="002F438F" w:rsidRDefault="00A77582">
      <w:pPr>
        <w:pStyle w:val="BodyText"/>
      </w:pPr>
      <w:r>
        <w:t xml:space="preserve">To see how, consider some such </w:t>
      </w:r>
      <w:proofErr w:type="spellStart"/>
      <w:r>
        <w:t>Platonistic</w:t>
      </w:r>
      <w:proofErr w:type="spellEnd"/>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theory P which implies that space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As noted above, we can produce a partially accurate </w:t>
      </w:r>
      <w:r w:rsidR="00E67B7C">
        <w:t>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(call it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t xml:space="preserve"> ) which gets the correct truth-value at worlds where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but may get the wrong truth value at other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w:t>
      </w:r>
    </w:p>
    <w:p w14:paraId="38C6F408" w14:textId="06FE53C7" w:rsidR="002F438F" w:rsidRDefault="00A77582">
      <w:pPr>
        <w:pStyle w:val="BodyText"/>
      </w:pPr>
      <w:r>
        <w:t>And we can formalize the claim that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w:t>
      </w:r>
      <w:proofErr w:type="spellStart"/>
      <w:r>
        <w:t>nominalistically</w:t>
      </w:r>
      <w:proofErr w:type="spellEnd"/>
      <w:r>
        <w:t xml:space="preserve">, as per Appendix </w:t>
      </w:r>
      <w:hyperlink w:anchor="app:Archimidean_and_Rich_instantiation">
        <w:r w:rsidR="004A6209">
          <w:rPr>
            <w:rStyle w:val="Hyperlink"/>
          </w:rPr>
          <w:t>D</w:t>
        </w:r>
      </w:hyperlink>
      <w:r>
        <w:t>, with a sentence R.</w:t>
      </w:r>
    </w:p>
    <w:p w14:paraId="438CB47E" w14:textId="0FFBCBF5" w:rsidR="002F438F" w:rsidRDefault="00A77582">
      <w:pPr>
        <w:pStyle w:val="BodyText"/>
      </w:pPr>
      <w:r>
        <w:t>Thus</w:t>
      </w:r>
      <w:r w:rsidR="00387091">
        <w:t>,</w:t>
      </w:r>
      <w:r>
        <w:t xml:space="preserve"> we can write a nominalistic sentence which gets correct truth values at </w:t>
      </w:r>
      <w:r>
        <w:rPr>
          <w:i/>
        </w:rPr>
        <w:t>all</w:t>
      </w:r>
      <w:r>
        <w:t xml:space="preserve">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by simply conjoining our partial paraphrase of the theory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t xml:space="preserve"> with the claim that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R.</w:t>
      </w:r>
    </w:p>
    <w:p w14:paraId="07F51A99" w14:textId="071932D2" w:rsidR="002F438F" w:rsidRDefault="00A77582">
      <w:pPr>
        <w:pStyle w:val="BodyText"/>
      </w:pPr>
      <w:r>
        <w:t xml:space="preserve">Paraphrase: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∧R</m:t>
        </m:r>
      </m:oMath>
    </w:p>
    <w:p w14:paraId="610A045F" w14:textId="3496D432" w:rsidR="002F438F" w:rsidRDefault="00A77582">
      <w:pPr>
        <w:pStyle w:val="BodyText"/>
      </w:pPr>
      <w:r>
        <w:t>For at worlds where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t xml:space="preserve"> has the correct truth value, and R is true</w:t>
      </w:r>
      <w:r w:rsidR="00C375ED">
        <w:t>,</w:t>
      </w:r>
      <w:r>
        <w:t xml:space="preserve"> so their conjunction is true. And at worlds where length isn’t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the theory we’re paraphrasing</w:t>
      </w:r>
      <w:r w:rsidR="00E63ED6">
        <w:fldChar w:fldCharType="begin"/>
      </w:r>
      <w:r w:rsidR="00E63ED6">
        <w:instrText xml:space="preserve"> XE "</w:instrText>
      </w:r>
      <w:r w:rsidR="00E63ED6" w:rsidRPr="00CB03D5">
        <w:instrText>paraphrase</w:instrText>
      </w:r>
      <w:r w:rsidR="00E63ED6">
        <w:instrText xml:space="preserve">" </w:instrText>
      </w:r>
      <w:r w:rsidR="00E63ED6">
        <w:fldChar w:fldCharType="end"/>
      </w:r>
      <w:r>
        <w:t xml:space="preserve"> is false</w:t>
      </w:r>
      <w:r w:rsidR="00C42987">
        <w:t>,</w:t>
      </w:r>
      <w:r>
        <w:t xml:space="preserve"> and so is R. Thus, our paraphrase has the intended truth value at all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w:t>
      </w:r>
    </w:p>
    <w:p w14:paraId="58569178" w14:textId="1FF1CA81" w:rsidR="002F438F" w:rsidRDefault="00A77582">
      <w:pPr>
        <w:pStyle w:val="BodyText"/>
      </w:pPr>
      <w:r>
        <w:lastRenderedPageBreak/>
        <w:t>This strategy can be easily extended to handle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taking values in </w:t>
      </w:r>
      <m:oMath>
        <m:sSup>
          <m:sSupPr>
            <m:ctrlPr>
              <w:rPr>
                <w:rFonts w:ascii="Cambria Math" w:hAnsi="Cambria Math"/>
              </w:rPr>
            </m:ctrlPr>
          </m:sSupPr>
          <m:e>
            <m:r>
              <m:rPr>
                <m:scr m:val="double-struck"/>
                <m:sty m:val="p"/>
              </m:rPr>
              <w:rPr>
                <w:rFonts w:ascii="Cambria Math" w:hAnsi="Cambria Math"/>
              </w:rPr>
              <m:t>R</m:t>
            </m:r>
          </m:e>
          <m:sup>
            <m:r>
              <w:rPr>
                <w:rFonts w:ascii="Cambria Math" w:hAnsi="Cambria Math"/>
              </w:rPr>
              <m:t>n</m:t>
            </m:r>
          </m:sup>
        </m:sSup>
      </m:oMath>
      <w:r>
        <w:t xml:space="preserve"> or </w:t>
      </w:r>
      <m:oMath>
        <m:sSup>
          <m:sSupPr>
            <m:ctrlPr>
              <w:rPr>
                <w:rFonts w:ascii="Cambria Math" w:hAnsi="Cambria Math"/>
              </w:rPr>
            </m:ctrlPr>
          </m:sSupPr>
          <m:e>
            <m:r>
              <m:rPr>
                <m:scr m:val="double-struck"/>
                <m:sty m:val="p"/>
              </m:rPr>
              <w:rPr>
                <w:rFonts w:ascii="Cambria Math" w:hAnsi="Cambria Math"/>
              </w:rPr>
              <m:t>C</m:t>
            </m:r>
          </m:e>
          <m:sup>
            <m:r>
              <w:rPr>
                <w:rFonts w:ascii="Cambria Math" w:hAnsi="Cambria Math"/>
              </w:rPr>
              <m:t>n</m:t>
            </m:r>
          </m:sup>
        </m:sSup>
      </m:oMath>
      <w:r>
        <w:t>.</w:t>
      </w:r>
    </w:p>
    <w:p w14:paraId="15229A38" w14:textId="0C2D1557" w:rsidR="000E04F6" w:rsidRDefault="000E04F6">
      <w:pPr>
        <w:pStyle w:val="BodyText"/>
      </w:pPr>
      <w:bookmarkStart w:id="314" w:name="OLE_LINK74"/>
      <w:bookmarkStart w:id="315" w:name="OLE_LINK75"/>
      <w:bookmarkStart w:id="316" w:name="OLE_LINK70"/>
      <w:bookmarkStart w:id="317" w:name="OLE_LINK71"/>
      <w:r>
        <w:t xml:space="preserve">In fact, </w:t>
      </w:r>
      <w:r w:rsidR="00B031D7" w:rsidRPr="00B031D7">
        <w:t xml:space="preserve">this second `cheap trick' isn't needed. For with a little reasoning we can show that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rsidR="003A766C">
        <w:t xml:space="preserve"> </w:t>
      </w:r>
      <w:r w:rsidR="00B031D7" w:rsidRPr="00B031D7">
        <w:t xml:space="preserve">itself is false at all possible worlds where length isn't richly instantiated, hence that (the </w:t>
      </w:r>
      <w:r w:rsidR="00E95177">
        <w:t>P</w:t>
      </w:r>
      <w:r w:rsidR="00B031D7" w:rsidRPr="00B031D7">
        <w:t xml:space="preserve">latonist must allow that)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rsidR="003A766C">
        <w:t xml:space="preserve"> </w:t>
      </w:r>
      <w:r w:rsidR="00B031D7" w:rsidRPr="00B031D7">
        <w:t xml:space="preserve">is true at </w:t>
      </w:r>
      <w:proofErr w:type="gramStart"/>
      <w:r w:rsidR="00B031D7" w:rsidRPr="00B031D7">
        <w:t>exactly the same</w:t>
      </w:r>
      <w:proofErr w:type="gramEnd"/>
      <w:r w:rsidR="00B031D7" w:rsidRPr="00B031D7">
        <w:t xml:space="preserve"> possible worlds as </w:t>
      </w:r>
      <m:oMath>
        <m:r>
          <m:rPr>
            <m:sty m:val="p"/>
          </m:rPr>
          <w:rPr>
            <w:rFonts w:ascii="Cambria Math" w:hAnsi="Cambria Math"/>
          </w:rPr>
          <m:t>T</m:t>
        </m:r>
        <m:d>
          <m:dPr>
            <m:ctrlPr>
              <w:rPr>
                <w:rFonts w:ascii="Cambria Math" w:hAnsi="Cambria Math"/>
                <w:i/>
              </w:rPr>
            </m:ctrlPr>
          </m:dPr>
          <m:e>
            <m:r>
              <w:rPr>
                <w:rFonts w:ascii="Cambria Math" w:hAnsi="Cambria Math"/>
              </w:rPr>
              <m:t>P</m:t>
            </m:r>
          </m:e>
        </m:d>
      </m:oMath>
      <w:r w:rsidR="00CD7919">
        <w:t xml:space="preserve"> </w:t>
      </w:r>
      <w:bookmarkEnd w:id="314"/>
      <w:bookmarkEnd w:id="315"/>
      <w:r w:rsidR="007467F9">
        <w:rPr>
          <w:rStyle w:val="FootnoteReference"/>
        </w:rPr>
        <w:footnoteReference w:id="189"/>
      </w:r>
      <w:r w:rsidR="00685830">
        <w:t xml:space="preserve"> </w:t>
      </w:r>
      <w:bookmarkStart w:id="322" w:name="OLE_LINK76"/>
      <w:bookmarkStart w:id="323" w:name="OLE_LINK77"/>
      <w:r w:rsidR="00B031D7">
        <w:t xml:space="preserve">. </w:t>
      </w:r>
      <w:r w:rsidR="00B031D7" w:rsidRPr="00B031D7">
        <w:t xml:space="preserve">This provides a uniform paraphrase strategy that correctly paraphrases a wider range of claims, e.g., this strategy correctly nominalizes </w:t>
      </w:r>
      <w:r w:rsidR="00B031D7">
        <w:t>many</w:t>
      </w:r>
      <w:r w:rsidR="00B031D7" w:rsidRPr="00B031D7">
        <w:t xml:space="preserve"> isolated scientific claims as well as complete theories</w:t>
      </w:r>
      <w:r w:rsidR="00B031D7">
        <w:t xml:space="preserve"> (</w:t>
      </w:r>
      <w:r w:rsidR="002A27BD">
        <w:t xml:space="preserve">as per the </w:t>
      </w:r>
      <w:r w:rsidR="001C111C">
        <w:t>aim of</w:t>
      </w:r>
      <w:r w:rsidR="0059193C">
        <w:t xml:space="preserve"> answering Quine by</w:t>
      </w:r>
      <w:r w:rsidR="001C111C">
        <w:t xml:space="preserve"> </w:t>
      </w:r>
      <w:r w:rsidR="002A27BD">
        <w:t xml:space="preserve"> </w:t>
      </w:r>
      <w:r w:rsidR="0059193C">
        <w:t>uniformly nominalizing</w:t>
      </w:r>
      <w:r w:rsidR="002A27BD">
        <w:t xml:space="preserve"> </w:t>
      </w:r>
      <w:r w:rsidR="0059193C">
        <w:t>a language adequate for an overall</w:t>
      </w:r>
      <w:r w:rsidR="002A27BD">
        <w:t xml:space="preserve"> scientific practice discussed in</w:t>
      </w:r>
      <w:r w:rsidR="001C111C">
        <w:t xml:space="preserve"> Chapter 11 section 3.2</w:t>
      </w:r>
      <w:r w:rsidR="007F59AE">
        <w:t xml:space="preserve"> </w:t>
      </w:r>
      <w:r w:rsidR="00B031D7">
        <w:t>)</w:t>
      </w:r>
      <w:r w:rsidR="00B031D7" w:rsidRPr="00B031D7">
        <w:t>.</w:t>
      </w:r>
    </w:p>
    <w:bookmarkEnd w:id="316"/>
    <w:bookmarkEnd w:id="317"/>
    <w:bookmarkEnd w:id="322"/>
    <w:bookmarkEnd w:id="323"/>
    <w:p w14:paraId="0C178416" w14:textId="6637C0B1" w:rsidR="002F438F" w:rsidRDefault="00A77582">
      <w:pPr>
        <w:pStyle w:val="BodyText"/>
      </w:pPr>
      <w:r>
        <w:t xml:space="preserve">Thus, </w:t>
      </w:r>
      <w:r w:rsidR="001C111C">
        <w:t xml:space="preserve">I think, </w:t>
      </w:r>
      <w:r w:rsidR="007F59AE">
        <w:t>a</w:t>
      </w:r>
      <w:r>
        <w:t xml:space="preserve"> nominalist</w:t>
      </w:r>
      <w:r w:rsidR="007F59AE">
        <w:t xml:space="preserve"> using the bootstrapping trick above</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plausibly </w:t>
      </w:r>
      <w:r>
        <w:rPr>
          <w:i/>
        </w:rPr>
        <w:t>can</w:t>
      </w:r>
      <w:r>
        <w:t xml:space="preserve"> address the problems about physical magnitude statements raised by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 xml:space="preserve"> above — sufficiently well to answer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w:t>
      </w:r>
    </w:p>
    <w:p w14:paraId="7D32EB26" w14:textId="15454563" w:rsidR="002F438F" w:rsidRDefault="0019497F" w:rsidP="0019497F">
      <w:pPr>
        <w:pStyle w:val="Heading3"/>
        <w:numPr>
          <w:ilvl w:val="0"/>
          <w:numId w:val="0"/>
        </w:numPr>
        <w:ind w:left="1296"/>
      </w:pPr>
      <w:bookmarkStart w:id="324" w:name="_Toc74224335"/>
      <w:bookmarkStart w:id="325" w:name="X2bbcde8d5a6019491d9afb281561335c4d6f36e"/>
      <w:bookmarkEnd w:id="310"/>
      <w:bookmarkEnd w:id="313"/>
      <w:r>
        <w:rPr>
          <w:rStyle w:val="SectionNumber"/>
        </w:rPr>
        <w:t>14.4</w:t>
      </w:r>
      <w:r w:rsidR="00A77582">
        <w:tab/>
        <w:t>Remaining Indispensability Worries</w:t>
      </w:r>
      <w:bookmarkEnd w:id="324"/>
    </w:p>
    <w:p w14:paraId="2574029F" w14:textId="343E747A" w:rsidR="002F438F" w:rsidRDefault="00A77582">
      <w:pPr>
        <w:pStyle w:val="FirstParagraph"/>
      </w:pPr>
      <w:r>
        <w:t>However, readers will likely find the above solution quite unsatisfying! I’ll suggest that attending to our discomfort highlights further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and reference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of the type foreshadowed in §</w:t>
      </w:r>
      <w:hyperlink w:anchor="sec:indispens:reference_and_grounding">
        <w:r w:rsidR="00271707">
          <w:rPr>
            <w:rStyle w:val="Hyperlink"/>
          </w:rPr>
          <w:t>11</w:t>
        </w:r>
        <w:r>
          <w:rPr>
            <w:rStyle w:val="Hyperlink"/>
          </w:rPr>
          <w:t>.4</w:t>
        </w:r>
      </w:hyperlink>
      <w:r>
        <w:t xml:space="preserve"> .</w:t>
      </w:r>
    </w:p>
    <w:p w14:paraId="6E95644D" w14:textId="603B2B05" w:rsidR="002F438F" w:rsidRDefault="006D69CD" w:rsidP="006D69CD">
      <w:pPr>
        <w:pStyle w:val="Heading4"/>
        <w:numPr>
          <w:ilvl w:val="0"/>
          <w:numId w:val="0"/>
        </w:numPr>
        <w:ind w:left="864" w:hanging="144"/>
      </w:pPr>
      <w:bookmarkStart w:id="326" w:name="grounding-indispensability"/>
      <w:r>
        <w:rPr>
          <w:rStyle w:val="SectionNumber"/>
        </w:rPr>
        <w:lastRenderedPageBreak/>
        <w:t>14.4.1</w:t>
      </w:r>
      <w:r w:rsidR="00A77582">
        <w:tab/>
        <w:t>Grounding Indispensability</w:t>
      </w:r>
    </w:p>
    <w:p w14:paraId="7435D64E" w14:textId="156C9BA0" w:rsidR="002F438F" w:rsidRDefault="00A77582">
      <w:pPr>
        <w:pStyle w:val="FirstParagraph"/>
      </w:pPr>
      <w:r>
        <w:t xml:space="preserve">First, it feels worrying that the kind of 4 place relation M (between paths with lengths and pairs of objects with masses or some other target physical magnitude) invoked above is so extrinsic, </w:t>
      </w:r>
      <w:proofErr w:type="gramStart"/>
      <w:r>
        <w:t>arbitrary</w:t>
      </w:r>
      <w:proofErr w:type="gramEnd"/>
      <w:r>
        <w:t xml:space="preserve"> and not physically natural. It’s (prima facie) very much not the kind of relation we’d like to make part of our fundamental 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when doing metaphysics.</w:t>
      </w:r>
    </w:p>
    <w:p w14:paraId="506B63BF" w14:textId="03E827A3" w:rsidR="002F438F" w:rsidRDefault="00A77582">
      <w:pPr>
        <w:pStyle w:val="BodyText"/>
      </w:pPr>
      <w:r>
        <w:t>Thus,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who addresses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 via the tricks I’ve proposed above, arguably faces a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problem. If the </w:t>
      </w:r>
      <m:oMath>
        <m:r>
          <w:rPr>
            <w:rFonts w:ascii="Cambria Math" w:hAnsi="Cambria Math"/>
          </w:rPr>
          <m:t>four</m:t>
        </m:r>
      </m:oMath>
      <w:r>
        <w:t xml:space="preserve"> place relation we used to paraphrase mass facts isn’t metaphysically fundamental, what kind of metaphysically fundamental objects and re</w:t>
      </w:r>
      <w:proofErr w:type="spellStart"/>
      <w:r>
        <w:t>lations</w:t>
      </w:r>
      <w:proofErr w:type="spellEnd"/>
      <w:r>
        <w:t xml:space="preserve"> </w:t>
      </w:r>
      <w:r>
        <w:rPr>
          <w:i/>
        </w:rPr>
        <w:t>do</w:t>
      </w:r>
      <w:r>
        <w:t xml:space="preserve"> ground the fact that </w:t>
      </w:r>
      <m:oMath>
        <m:sSub>
          <m:sSubPr>
            <m:ctrlPr>
              <w:rPr>
                <w:rFonts w:ascii="Cambria Math" w:hAnsi="Cambria Math"/>
              </w:rPr>
            </m:ctrlPr>
          </m:sSubPr>
          <m:e>
            <m:r>
              <w:rPr>
                <w:rFonts w:ascii="Cambria Math" w:hAnsi="Cambria Math"/>
              </w:rPr>
              <m:t>m</m:t>
            </m:r>
          </m:e>
          <m:sub>
            <m:r>
              <w:rPr>
                <w:rFonts w:ascii="Cambria Math" w:hAnsi="Cambria Math"/>
              </w:rPr>
              <m:t>1</m:t>
            </m:r>
          </m:sub>
        </m:sSub>
      </m:oMath>
      <w:r>
        <w:t xml:space="preserve"> is </w:t>
      </w:r>
      <m:oMath>
        <m:r>
          <w:rPr>
            <w:rFonts w:ascii="Cambria Math" w:hAnsi="Cambria Math"/>
          </w:rPr>
          <m:t>π</m:t>
        </m:r>
      </m:oMath>
      <w:r>
        <w:t xml:space="preserve"> times more massive than </w:t>
      </w:r>
      <m:oMath>
        <m:sSub>
          <m:sSubPr>
            <m:ctrlPr>
              <w:rPr>
                <w:rFonts w:ascii="Cambria Math" w:hAnsi="Cambria Math"/>
              </w:rPr>
            </m:ctrlPr>
          </m:sSubPr>
          <m:e>
            <m:r>
              <w:rPr>
                <w:rFonts w:ascii="Cambria Math" w:hAnsi="Cambria Math"/>
              </w:rPr>
              <m:t>m</m:t>
            </m:r>
          </m:e>
          <m:sub>
            <m:r>
              <w:rPr>
                <w:rFonts w:ascii="Cambria Math" w:hAnsi="Cambria Math"/>
              </w:rPr>
              <m:t>2</m:t>
            </m:r>
          </m:sub>
        </m:sSub>
      </m:oMath>
      <w:r>
        <w:t xml:space="preserve">? Platonists can say that mass facts are grounded in a relation between physical objects and mathematical ones, e.g., the </w:t>
      </w:r>
      <m:oMath>
        <m:r>
          <w:rPr>
            <w:rFonts w:ascii="Cambria Math" w:hAnsi="Cambria Math"/>
          </w:rPr>
          <m:t>3</m:t>
        </m:r>
      </m:oMath>
      <w:r>
        <w:t xml:space="preserve"> place relation which holds between pairs of objects and their real-valued mass-ratio. But what can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say?</w:t>
      </w:r>
    </w:p>
    <w:p w14:paraId="42DE8881" w14:textId="460EB60E" w:rsidR="002F438F" w:rsidRDefault="006D69CD" w:rsidP="00DA72CE">
      <w:pPr>
        <w:pStyle w:val="Heading4"/>
        <w:numPr>
          <w:ilvl w:val="0"/>
          <w:numId w:val="0"/>
        </w:numPr>
        <w:ind w:left="864" w:hanging="144"/>
      </w:pPr>
      <w:bookmarkStart w:id="327" w:name="reference-indispensability"/>
      <w:bookmarkEnd w:id="326"/>
      <w:r>
        <w:rPr>
          <w:rStyle w:val="SectionNumber"/>
        </w:rPr>
        <w:t>14.</w:t>
      </w:r>
      <w:r w:rsidR="00DA72CE">
        <w:rPr>
          <w:rStyle w:val="SectionNumber"/>
        </w:rPr>
        <w:t>4.2</w:t>
      </w:r>
      <w:r w:rsidR="00A77582">
        <w:tab/>
        <w:t>Reference Indispensability</w:t>
      </w:r>
    </w:p>
    <w:p w14:paraId="6E2788D7" w14:textId="2F97CC12" w:rsidR="002F438F" w:rsidRDefault="00A77582">
      <w:pPr>
        <w:pStyle w:val="FirstParagraph"/>
      </w:pPr>
      <w:r>
        <w:t xml:space="preserve">Second, one might feel that </w:t>
      </w:r>
      <w:proofErr w:type="spellStart"/>
      <w:r>
        <w:t>nominalistically</w:t>
      </w:r>
      <w:proofErr w:type="spellEnd"/>
      <w:r>
        <w:t xml:space="preserve"> formalizing our best scientific theory via the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 xml:space="preserve"> </w:t>
      </w:r>
      <w:r w:rsidR="00F73106">
        <w:t>above</w:t>
      </w:r>
      <w:r>
        <w:t xml:space="preserve"> leaves our apparent ability to make certain other claims a mystery. For example (rejecting holism) one might think that we can – somehow – express mass statements on their own, rather than conjoined with a larger physical theory. Or one might think we can meaningfully state mass claims conjoined with alternative larger physical theories which </w:t>
      </w:r>
      <w:r>
        <w:rPr>
          <w:i/>
        </w:rPr>
        <w:t>don’t</w:t>
      </w:r>
      <w:r>
        <w:t xml:space="preserve"> imply that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And the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 xml:space="preserve"> I’ve suggested above don’t suffice — or don’t clearly suffice — to let one </w:t>
      </w:r>
      <w:proofErr w:type="spellStart"/>
      <w:r>
        <w:t>nominalistically</w:t>
      </w:r>
      <w:proofErr w:type="spellEnd"/>
      <w:r>
        <w:t xml:space="preserve"> formalize such statements.</w:t>
      </w:r>
    </w:p>
    <w:p w14:paraId="7DB980FC" w14:textId="1CA5099D" w:rsidR="002F438F" w:rsidRDefault="00A77582">
      <w:pPr>
        <w:pStyle w:val="BodyText"/>
      </w:pPr>
      <w:r>
        <w:t>Thus</w:t>
      </w:r>
      <w:r w:rsidR="00895B14">
        <w:t>,</w:t>
      </w:r>
      <w:r>
        <w:t xml:space="preserve"> one might argue that mathematical nominalists can account for our </w:t>
      </w:r>
      <w:r>
        <w:rPr>
          <w:i/>
        </w:rPr>
        <w:t>ability to state</w:t>
      </w:r>
      <w:r>
        <w:t xml:space="preserve"> such partial and/or alternative scientific theories. In contrast, Platonists can make sense of them by taking our language to include something like a three</w:t>
      </w:r>
      <w:r w:rsidR="00C134C9">
        <w:t>-</w:t>
      </w:r>
      <w:r>
        <w:t>place relation ‘</w:t>
      </w:r>
      <m:oMath>
        <m:r>
          <w:rPr>
            <w:rFonts w:ascii="Cambria Math" w:hAnsi="Cambria Math"/>
          </w:rPr>
          <m:t>x</m:t>
        </m:r>
      </m:oMath>
      <w:r>
        <w:t xml:space="preserve"> stands in mass ratio </w:t>
      </w:r>
      <m:oMath>
        <m:r>
          <w:rPr>
            <w:rFonts w:ascii="Cambria Math" w:hAnsi="Cambria Math"/>
          </w:rPr>
          <m:t>r</m:t>
        </m:r>
      </m:oMath>
      <w:r>
        <w:t xml:space="preserve"> to </w:t>
      </w:r>
      <m:oMath>
        <m:r>
          <w:rPr>
            <w:rFonts w:ascii="Cambria Math" w:hAnsi="Cambria Math"/>
          </w:rPr>
          <m:t>y</m:t>
        </m:r>
      </m:oMath>
      <w:r>
        <w:t xml:space="preserve">’ between physical objects and mathematical ones . Thus, we might be forced to accept the existence of mathematical objects </w:t>
      </w:r>
      <w:proofErr w:type="gramStart"/>
      <w:r>
        <w:t>in order to</w:t>
      </w:r>
      <w:proofErr w:type="gramEnd"/>
      <w:r>
        <w:t xml:space="preserve"> make sense of our ability to literally state certain, seemingly meaningful, scientific theories </w:t>
      </w:r>
      <w:r>
        <w:rPr>
          <w:i/>
        </w:rPr>
        <w:t>other than</w:t>
      </w:r>
      <w:r>
        <w:t xml:space="preserve"> our current best theory.</w:t>
      </w:r>
    </w:p>
    <w:p w14:paraId="50963E81" w14:textId="5DF36732" w:rsidR="002F438F" w:rsidRDefault="00A77582">
      <w:pPr>
        <w:pStyle w:val="BodyText"/>
      </w:pPr>
      <w:r>
        <w:t>I have called this a reference explaining worry insofar, as it concerns accounting for our ability to (finitely learn a language which lets us) ‘refer to’ certain classes of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by stating sentences that are true at exactly these worlds.</w:t>
      </w:r>
    </w:p>
    <w:p w14:paraId="2EE8B78D" w14:textId="292FB8E6" w:rsidR="002F438F" w:rsidRDefault="00104670" w:rsidP="00104670">
      <w:pPr>
        <w:pStyle w:val="Heading4"/>
        <w:numPr>
          <w:ilvl w:val="0"/>
          <w:numId w:val="0"/>
        </w:numPr>
        <w:ind w:left="864" w:hanging="144"/>
      </w:pPr>
      <w:bookmarkStart w:id="328" w:name="conclusion"/>
      <w:bookmarkEnd w:id="327"/>
      <w:r>
        <w:rPr>
          <w:rStyle w:val="SectionNumber"/>
        </w:rPr>
        <w:t>14.4.</w:t>
      </w:r>
      <w:r w:rsidR="00A77582">
        <w:rPr>
          <w:rStyle w:val="SectionNumber"/>
        </w:rPr>
        <w:t>3</w:t>
      </w:r>
      <w:r w:rsidR="00A77582">
        <w:tab/>
        <w:t>Morals</w:t>
      </w:r>
    </w:p>
    <w:p w14:paraId="30D66A26" w14:textId="50FE0B9A" w:rsidR="002F438F" w:rsidRDefault="00A77582">
      <w:pPr>
        <w:pStyle w:val="FirstParagraph"/>
      </w:pPr>
      <w:r>
        <w:t>In this chapter I’ve argued that we can plausibly answer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worries about adequately formalizing physical magnitude statements in our best scientific theories of the world, by combining the paraphrase strategy of Chapter </w:t>
      </w:r>
      <w:hyperlink w:anchor="ch:physical_magnitudes">
        <w:r>
          <w:rPr>
            <w:rStyle w:val="Hyperlink"/>
          </w:rPr>
          <w:t>5</w:t>
        </w:r>
      </w:hyperlink>
      <w:r>
        <w:t xml:space="preserve"> with some cheap tricks</w:t>
      </w:r>
      <w:r w:rsidR="009413EE">
        <w:fldChar w:fldCharType="begin"/>
      </w:r>
      <w:r w:rsidR="009413EE">
        <w:instrText xml:space="preserve"> XE "</w:instrText>
      </w:r>
      <w:r w:rsidR="009413EE" w:rsidRPr="006B06A6">
        <w:instrText>cheap trick</w:instrText>
      </w:r>
      <w:r w:rsidR="009413EE">
        <w:instrText xml:space="preserve">" </w:instrText>
      </w:r>
      <w:r w:rsidR="009413EE">
        <w:fldChar w:fldCharType="end"/>
      </w:r>
      <w:r>
        <w:t>.</w:t>
      </w:r>
    </w:p>
    <w:p w14:paraId="2CB30A0C" w14:textId="1F5F26F6" w:rsidR="002F438F" w:rsidRDefault="00A77582">
      <w:pPr>
        <w:pStyle w:val="BodyText"/>
      </w:pPr>
      <w:r>
        <w:t>However,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Eddon</w:t>
      </w:r>
      <w:r w:rsidR="00767DA1">
        <w:fldChar w:fldCharType="begin"/>
      </w:r>
      <w:r w:rsidR="00767DA1">
        <w:instrText xml:space="preserve"> </w:instrText>
      </w:r>
      <w:r w:rsidR="008C4C9D">
        <w:instrText>XE “Eddon, Maya”</w:instrText>
      </w:r>
      <w:r w:rsidR="00767DA1">
        <w:instrText xml:space="preserve"> </w:instrText>
      </w:r>
      <w:r w:rsidR="00767DA1">
        <w:fldChar w:fldCharType="end"/>
      </w:r>
      <w:r>
        <w:t>’s points still highlight a prima facie problems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because a significant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worry about physical magnitude statements remains. Although not needed to state our best scientific theories, mathematical objects may be indispensable to accommodating certain </w:t>
      </w:r>
      <w:r>
        <w:lastRenderedPageBreak/>
        <w:t>philosophical intuitions about reference and grounding. If there are no numbers, how are humans able to finitely learn languages which draw certain distinctions between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quite different from our own (not needed to state our best theory), and what could ground the truth of fundamental physical magnitude facts in the worlds?</w:t>
      </w:r>
    </w:p>
    <w:p w14:paraId="6B954AD2" w14:textId="7BD9791E" w:rsidR="002F438F" w:rsidRDefault="00A77582">
      <w:pPr>
        <w:pStyle w:val="BodyText"/>
      </w:pPr>
      <w:r>
        <w:t>If one accepts this reformulation of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there are some important upshots for readers of different stripes.</w:t>
      </w:r>
    </w:p>
    <w:p w14:paraId="596439AC" w14:textId="48A67D4C" w:rsidR="002F438F" w:rsidRDefault="00A77582">
      <w:pPr>
        <w:pStyle w:val="BodyText"/>
      </w:pPr>
      <w:r>
        <w:t>First, hardcore naturalists may be inclined stop taking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(based on concerns about physical magnitude statements) seriously. For we see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’s real problem doesn’t concern stating or (in a sense) attractively explaining </w:t>
      </w:r>
      <w:r>
        <w:rPr>
          <w:i/>
        </w:rPr>
        <w:t>scientific</w:t>
      </w:r>
      <w:r>
        <w:t xml:space="preserve"> facts involving mass and charge but rather accounting for certain a priori philosophical intuitions about metaphysical possibility,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Philosophical explanation is the sticking point, not scientific explanation.</w:t>
      </w:r>
    </w:p>
    <w:p w14:paraId="75055E29" w14:textId="4B220065" w:rsidR="002F438F" w:rsidRDefault="00A77582">
      <w:pPr>
        <w:pStyle w:val="BodyText"/>
      </w:pPr>
      <w:r>
        <w:t>Second, if we slot in the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and reference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into the philosophical literature in place of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 above but take the latter seriously (accepting the existence of mathematical objects on these grounds) there are several interesting consequences.</w:t>
      </w:r>
    </w:p>
    <w:p w14:paraId="69FA5390" w14:textId="331B5CD3" w:rsidR="002F438F" w:rsidRDefault="00A77582">
      <w:pPr>
        <w:pStyle w:val="BodyText"/>
      </w:pPr>
      <w:r>
        <w:t>For one thing, if one accepts the existence of mathematical objects because of the above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challenge, then one has an automatic answer to certain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I have in mind the suggestion (Jenkins</w:t>
      </w:r>
      <w:r w:rsidR="00651D5A">
        <w:fldChar w:fldCharType="begin"/>
      </w:r>
      <w:r w:rsidR="00651D5A">
        <w:instrText xml:space="preserve"> XE "</w:instrText>
      </w:r>
      <w:r w:rsidR="00651D5A" w:rsidRPr="00B17CE2">
        <w:instrText>Jenkins</w:instrText>
      </w:r>
      <w:r w:rsidR="00724B48">
        <w:instrText>, Carrie</w:instrText>
      </w:r>
      <w:r w:rsidR="00651D5A">
        <w:instrText xml:space="preserve">" </w:instrText>
      </w:r>
      <w:r w:rsidR="00651D5A">
        <w:fldChar w:fldCharType="end"/>
      </w:r>
      <w:r>
        <w:t xml:space="preserve"> 2008) that if there hadn’t been mathematical objects everything about the physical world would have been the same. For, if masses are grounded in (and thus, plausibly, something like partly constituted by) a certain relation holding between physical objects and numbers, then the following (opposite) counterfactual intuition seems plausible: if numbers suddenly stopped existing then objects wouldn’t have had masses, just as if hair suddenly stopped existing then people would stop having beards.</w:t>
      </w:r>
    </w:p>
    <w:p w14:paraId="4364A124" w14:textId="4B7CA826" w:rsidR="002F438F" w:rsidRDefault="00A77582">
      <w:pPr>
        <w:pStyle w:val="BodyText"/>
      </w:pPr>
      <w:r>
        <w:t>For another thing, consider arguments that we’re only justified in believing mathematical objects exist because of the role they play in our best scientific theories (as per the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 (Mark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2001), so we should think mathematical objects are contingent. The reference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raised in </w:t>
      </w:r>
      <w:r w:rsidR="002266B7">
        <w:t>in this section</w:t>
      </w:r>
      <w:r>
        <w:t xml:space="preserve"> present a twist on the classic Quinean </w:t>
      </w:r>
      <w:r w:rsidR="009E21FA">
        <w:t>indispensability</w:t>
      </w:r>
      <w:r>
        <w:t xml:space="preserve"> argument which (if compelling) does justify the necessary existence of mathematical objects. For, </w:t>
      </w:r>
      <w:proofErr w:type="gramStart"/>
      <w:r>
        <w:t>in order to</w:t>
      </w:r>
      <w:proofErr w:type="gramEnd"/>
      <w:r>
        <w:t xml:space="preserve"> resolve the grounding and reference problems raised above, mathematical objects would seem to need to exist necessarily.</w:t>
      </w:r>
    </w:p>
    <w:p w14:paraId="0686B627" w14:textId="3D6B223C" w:rsidR="002F438F" w:rsidRDefault="009F7899" w:rsidP="00D71979">
      <w:pPr>
        <w:pStyle w:val="Heading2"/>
        <w:numPr>
          <w:ilvl w:val="0"/>
          <w:numId w:val="0"/>
        </w:numPr>
        <w:ind w:left="728"/>
      </w:pPr>
      <w:bookmarkStart w:id="329" w:name="_Chapter_15_Weak"/>
      <w:bookmarkStart w:id="330" w:name="_Toc74224336"/>
      <w:bookmarkStart w:id="331" w:name="Ch:QV"/>
      <w:bookmarkEnd w:id="304"/>
      <w:bookmarkEnd w:id="325"/>
      <w:bookmarkEnd w:id="328"/>
      <w:bookmarkEnd w:id="329"/>
      <w:r>
        <w:rPr>
          <w:rStyle w:val="SectionNumber"/>
        </w:rPr>
        <w:t xml:space="preserve">Chapter </w:t>
      </w:r>
      <w:r w:rsidR="00D71979">
        <w:rPr>
          <w:rStyle w:val="SectionNumber"/>
        </w:rPr>
        <w:t>15</w:t>
      </w:r>
      <w:r w:rsidR="00A77582">
        <w:tab/>
        <w:t>Weak Quantifier Variance and Mathematical Objects</w:t>
      </w:r>
      <w:bookmarkEnd w:id="330"/>
    </w:p>
    <w:p w14:paraId="7906A1FF" w14:textId="0354B168" w:rsidR="002F438F" w:rsidRDefault="006B54E9" w:rsidP="003F331A">
      <w:pPr>
        <w:pStyle w:val="Heading3"/>
        <w:numPr>
          <w:ilvl w:val="1"/>
          <w:numId w:val="83"/>
        </w:numPr>
      </w:pPr>
      <w:bookmarkStart w:id="332" w:name="_Toc74224337"/>
      <w:bookmarkStart w:id="333" w:name="introduction-2"/>
      <w:r>
        <w:t>A Different Approach to The Unity of Mathematics</w:t>
      </w:r>
      <w:bookmarkEnd w:id="332"/>
    </w:p>
    <w:p w14:paraId="225B5F94" w14:textId="77777777" w:rsidR="002F438F" w:rsidRDefault="00A77582">
      <w:pPr>
        <w:pStyle w:val="FirstParagraph"/>
      </w:pPr>
      <w:bookmarkStart w:id="334" w:name="Xdce8253903f2226a6096638a117e533aee71522"/>
      <w:r>
        <w:t>So much for nominalism. Now let’s turn to the philosophy of mathematics I ultimately want to advocate.</w:t>
      </w:r>
    </w:p>
    <w:p w14:paraId="266E7F24" w14:textId="7A7DD665" w:rsidR="002F438F" w:rsidRDefault="00A77582">
      <w:pPr>
        <w:pStyle w:val="BodyText"/>
      </w:pPr>
      <w:r>
        <w:lastRenderedPageBreak/>
        <w:t xml:space="preserve">In Chapter </w:t>
      </w:r>
      <w:hyperlink w:anchor="_Chapter_10_Platonism" w:history="1">
        <w:r w:rsidR="00D05F81" w:rsidRPr="00D05F81">
          <w:rPr>
            <w:rStyle w:val="Hyperlink"/>
          </w:rPr>
          <w:t>10</w:t>
        </w:r>
      </w:hyperlink>
      <w:r w:rsidR="004A16CB">
        <w:rPr>
          <w:rStyle w:val="Hyperlink"/>
        </w:rPr>
        <w:t>,</w:t>
      </w:r>
      <w:r>
        <w:t xml:space="preserve"> we considered a ‘unity of mathematics’ argument that philosophers who accept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advocated in this book should also be nominalists about other mathematical objects, cashing out all of pure mathematics as an investigation of pure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facts (i.e., claims stateable without any quantifiers occurring outside of </w:t>
      </w:r>
      <w:proofErr w:type="spellStart"/>
      <w:r>
        <w:t>unsubscripted</w:t>
      </w:r>
      <w:proofErr w:type="spellEnd"/>
      <w:r>
        <w:t xml:space="preserve"> </w:t>
      </w:r>
      <m:oMath>
        <m:box>
          <m:boxPr>
            <m:noBreak m:val="0"/>
            <m:ctrlPr>
              <w:rPr>
                <w:rFonts w:ascii="Cambria Math" w:hAnsi="Cambria Math"/>
                <w:i/>
              </w:rPr>
            </m:ctrlPr>
          </m:boxPr>
          <m:e>
            <m:r>
              <m:rPr>
                <m:sty m:val="bi"/>
              </m:rPr>
              <w:rPr>
                <w:rFonts w:ascii="Cambria Math" w:hAnsi="Cambria Math"/>
              </w:rPr>
              <m:t>□</m:t>
            </m:r>
          </m:e>
        </m:box>
      </m:oMath>
      <w:r>
        <w:t xml:space="preserve"> and </w:t>
      </w:r>
      <m:oMath>
        <m:r>
          <w:rPr>
            <w:rFonts w:ascii="Cambria Math" w:hAnsi="Cambria Math"/>
          </w:rPr>
          <m:t>◊</m:t>
        </m:r>
      </m:oMath>
      <w:r>
        <w:t xml:space="preserve"> claims). I suggested (very briefly) that a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approach which combined realism about mathematical objects outside of set theory with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could also honor these mathematical uniformity intuitions.</w:t>
      </w:r>
    </w:p>
    <w:p w14:paraId="781061C4" w14:textId="6608CBC3" w:rsidR="002F438F" w:rsidRDefault="00A77582">
      <w:pPr>
        <w:pStyle w:val="BodyText"/>
      </w:pPr>
      <w:r>
        <w:t xml:space="preserve">In this </w:t>
      </w:r>
      <w:r w:rsidR="004A16CB">
        <w:t>c</w:t>
      </w:r>
      <w:r>
        <w:t>hapter</w:t>
      </w:r>
      <w:r w:rsidR="004A16CB">
        <w:t>,</w:t>
      </w:r>
      <w:r>
        <w:t xml:space="preserve"> I will develop such a proposal. I call this proposal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of Mathematicians’ Freedom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For it appeals to a Weak Quantifier Variance</w:t>
      </w:r>
      <w:r w:rsidR="00B3227B">
        <w:fldChar w:fldCharType="begin"/>
      </w:r>
      <w:r w:rsidR="00B3227B">
        <w:instrText xml:space="preserve"> XE "</w:instrText>
      </w:r>
      <w:r w:rsidR="00B3227B" w:rsidRPr="0016630A">
        <w:instrText>Quantifier Variance:Weak</w:instrText>
      </w:r>
      <w:r w:rsidR="00B3227B">
        <w:instrText xml:space="preserve">" </w:instrText>
      </w:r>
      <w:r w:rsidR="00B3227B">
        <w:fldChar w:fldCharType="end"/>
      </w:r>
      <w:r>
        <w:t xml:space="preserve"> thesis in philosophy of language which takes inspiration from some familiar and popular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ideas but (as we will see) does not require endorsing controversial Carnapian rejections of metaphysics.</w:t>
      </w:r>
    </w:p>
    <w:p w14:paraId="2783864E" w14:textId="1C1512D0" w:rsidR="002F438F" w:rsidRDefault="00A77582">
      <w:pPr>
        <w:pStyle w:val="BodyText"/>
      </w:pPr>
      <w:r>
        <w:t xml:space="preserve">As noted in Chapter </w:t>
      </w:r>
      <w:hyperlink w:anchor="_Chapter_10_Platonism" w:history="1">
        <w:r w:rsidR="00D05F81" w:rsidRPr="00D05F81">
          <w:rPr>
            <w:rStyle w:val="Hyperlink"/>
          </w:rPr>
          <w:t>10</w:t>
        </w:r>
      </w:hyperlink>
      <w:r>
        <w:t>, adopting such a view lets us honor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’s idea that we should treat apparently grammatically and inferentially similar talk of numbers, cities and electrons similarly and avoid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and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explaining challenges, since we acknowledge that mathematical objects literally exist. However, in §</w:t>
      </w:r>
      <w:hyperlink w:anchor="sec:QV:Grounding Indispensability">
        <w:r w:rsidR="007D117D">
          <w:rPr>
            <w:rStyle w:val="Hyperlink"/>
          </w:rPr>
          <w:t>15</w:t>
        </w:r>
        <w:r>
          <w:rPr>
            <w:rStyle w:val="Hyperlink"/>
          </w:rPr>
          <w:t>.3</w:t>
        </w:r>
      </w:hyperlink>
      <w:r>
        <w:t xml:space="preserve"> I will note that a kind of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challenge arises and discuss some ways of avoiding or answering this challenge</w:t>
      </w:r>
      <w:r w:rsidR="004A16CB">
        <w:t>.</w:t>
      </w:r>
    </w:p>
    <w:p w14:paraId="7BC4199A" w14:textId="2B78702C" w:rsidR="002F438F" w:rsidRDefault="00A77582">
      <w:pPr>
        <w:pStyle w:val="BodyText"/>
      </w:pPr>
      <w:r>
        <w:t xml:space="preserve">In Chapter </w:t>
      </w:r>
      <w:hyperlink w:anchor="_Chapter_16_Weak" w:history="1">
        <w:r w:rsidR="00D05F81" w:rsidRPr="00436D1A">
          <w:rPr>
            <w:rStyle w:val="Hyperlink"/>
          </w:rPr>
          <w:t>16</w:t>
        </w:r>
      </w:hyperlink>
      <w:r>
        <w:t xml:space="preserve"> I will consider some more general concerns about developing and defending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w:t>
      </w:r>
    </w:p>
    <w:p w14:paraId="2D171CC9" w14:textId="520D27E5" w:rsidR="002F438F" w:rsidRDefault="00A77582" w:rsidP="003F331A">
      <w:pPr>
        <w:pStyle w:val="Heading3"/>
        <w:numPr>
          <w:ilvl w:val="1"/>
          <w:numId w:val="83"/>
        </w:numPr>
      </w:pPr>
      <w:bookmarkStart w:id="335" w:name="_Toc74224338"/>
      <w:bookmarkStart w:id="336" w:name="sec:QV:weak_QV"/>
      <w:bookmarkEnd w:id="333"/>
      <w:bookmarkEnd w:id="334"/>
      <w:r>
        <w:t>Weak Quantifier Variance and Mathematicians’ Freedom</w:t>
      </w:r>
      <w:bookmarkEnd w:id="335"/>
    </w:p>
    <w:p w14:paraId="6AB81DF6" w14:textId="038621BC" w:rsidR="002F438F" w:rsidRDefault="000A080E" w:rsidP="000A080E">
      <w:pPr>
        <w:pStyle w:val="Heading4"/>
        <w:numPr>
          <w:ilvl w:val="0"/>
          <w:numId w:val="0"/>
        </w:numPr>
        <w:ind w:left="864" w:hanging="144"/>
      </w:pPr>
      <w:bookmarkStart w:id="337" w:name="sec:QV:motivations"/>
      <w:r>
        <w:rPr>
          <w:rStyle w:val="SectionNumber"/>
        </w:rPr>
        <w:t>15.2.1</w:t>
      </w:r>
      <w:r w:rsidR="00A77582">
        <w:tab/>
        <w:t>Motivations</w:t>
      </w:r>
    </w:p>
    <w:p w14:paraId="3462697E" w14:textId="3FD700AD" w:rsidR="002F438F" w:rsidRDefault="00A77582">
      <w:pPr>
        <w:pStyle w:val="FirstParagraph"/>
      </w:pPr>
      <w:r>
        <w:t>To motivate and introduce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which supports the approach to mathematics I want advocate, consider our knowledge of holes and shadows.</w:t>
      </w:r>
    </w:p>
    <w:p w14:paraId="3E75DBAB" w14:textId="77777777" w:rsidR="002F438F" w:rsidRDefault="00A77582">
      <w:pPr>
        <w:pStyle w:val="BodyText"/>
      </w:pPr>
      <w:r>
        <w:t>In ordinary contexts we appear to quantify over objects like holes in a road or in a piece of Swiss cheese. For example, we may say that there are three potholes in the road between one town and another, or that one piece of cheese has more holes in it than another. And if one accepts the existence of these holes, it is appealing to think of them as distinct from things like the air that occupies them or surrounding portions of the ‘hole host’ (e.g., the cheese or the pavement).</w:t>
      </w:r>
      <w:r>
        <w:rPr>
          <w:rStyle w:val="FootnoteReference"/>
        </w:rPr>
        <w:footnoteReference w:id="190"/>
      </w:r>
    </w:p>
    <w:p w14:paraId="4A79013E" w14:textId="7383F796" w:rsidR="002F438F" w:rsidRDefault="00A77582">
      <w:pPr>
        <w:pStyle w:val="BodyText"/>
      </w:pPr>
      <w:r>
        <w:t>Is there an access problem about our knowledge of holes? One might try to get such an access worry</w:t>
      </w:r>
      <w:r w:rsidR="0087593A">
        <w:fldChar w:fldCharType="begin"/>
      </w:r>
      <w:r w:rsidR="0087593A">
        <w:instrText xml:space="preserve"> XE "</w:instrText>
      </w:r>
      <w:r w:rsidR="0087593A" w:rsidRPr="00D8064D">
        <w:instrText>access worry</w:instrText>
      </w:r>
      <w:r w:rsidR="0087593A">
        <w:instrText xml:space="preserve">" </w:instrText>
      </w:r>
      <w:r w:rsidR="0087593A">
        <w:fldChar w:fldCharType="end"/>
      </w:r>
      <w:r>
        <w:t xml:space="preserve"> going, by arguing as follows. Our ability to visually determine how many holes there are in a road, depends on our (implicit or explicit) accuracy concerning how hole facts supervene on facts about the distribution of solid matter in space</w:t>
      </w:r>
      <w:r>
        <w:rPr>
          <w:rStyle w:val="FootnoteReference"/>
        </w:rPr>
        <w:footnoteReference w:id="191"/>
      </w:r>
      <w:r>
        <w:t xml:space="preserve">. For example, we must be disposed to make correct judgments about how steeply indented a </w:t>
      </w:r>
      <w:r>
        <w:lastRenderedPageBreak/>
        <w:t xml:space="preserve">road must be to count as containing a hole. But what can explain the match between our beliefs on this topic and the corresponding objective reality about when there is a hole in the road? It doesn’t seem like sensory experience or scientific practice strongly motivates thinking that any </w:t>
      </w:r>
      <w:proofErr w:type="gramStart"/>
      <w:r>
        <w:t>particular place</w:t>
      </w:r>
      <w:proofErr w:type="gramEnd"/>
      <w:r>
        <w:t xml:space="preserve"> to draw the line is intrinsically physically/metaphysically special (even allowing for some vagueness). Thus, people’s apparent ability to draw the line correctly (re: how steeply indented a substance </w:t>
      </w:r>
      <w:proofErr w:type="gramStart"/>
      <w:r>
        <w:t>has to</w:t>
      </w:r>
      <w:proofErr w:type="gramEnd"/>
      <w:r>
        <w:t xml:space="preserve"> be to contain a hole) could seem to create an access problem</w:t>
      </w:r>
      <w:r>
        <w:rPr>
          <w:rStyle w:val="FootnoteReference"/>
        </w:rPr>
        <w:footnoteReference w:id="192"/>
      </w:r>
      <w:r>
        <w:t xml:space="preserve">. Consider the match between </w:t>
      </w:r>
      <w:r>
        <w:rPr>
          <w:i/>
        </w:rPr>
        <w:t>facts</w:t>
      </w:r>
      <w:r>
        <w:t xml:space="preserve"> of the form below and human </w:t>
      </w:r>
      <w:r>
        <w:rPr>
          <w:i/>
        </w:rPr>
        <w:t>beliefs</w:t>
      </w:r>
      <w:r>
        <w:t xml:space="preserve"> about these facts.</w:t>
      </w:r>
    </w:p>
    <w:p w14:paraId="1F31845D" w14:textId="77777777" w:rsidR="002F438F" w:rsidRDefault="00A77582">
      <w:pPr>
        <w:pStyle w:val="BlockText"/>
      </w:pPr>
      <w:r>
        <w:t>When a road is missing a cylinder of material of depth 3 cm and width 15cm, there is a hole in that road.</w:t>
      </w:r>
    </w:p>
    <w:p w14:paraId="49AF9949" w14:textId="77777777" w:rsidR="002F438F" w:rsidRDefault="00A77582">
      <w:pPr>
        <w:pStyle w:val="BlockText"/>
      </w:pPr>
      <w:r>
        <w:t xml:space="preserve">When a road is missing a cylinder of material of depth .01 cm and width .1 cm, there is </w:t>
      </w:r>
      <w:r>
        <w:rPr>
          <w:i/>
        </w:rPr>
        <w:t>not</w:t>
      </w:r>
      <w:r>
        <w:t xml:space="preserve"> a hole in that road.</w:t>
      </w:r>
    </w:p>
    <w:p w14:paraId="70985384" w14:textId="0CF199DA" w:rsidR="002F438F" w:rsidRDefault="00A77582">
      <w:pPr>
        <w:pStyle w:val="FirstParagraph"/>
      </w:pPr>
      <w:r>
        <w:t>We process visual information in way that draws the line somewhere (maybe with some vagueness), but what explains the match between where we do draw the line and the correct place to draw the line?</w:t>
      </w:r>
    </w:p>
    <w:p w14:paraId="1EC8F288" w14:textId="50A6E0A5" w:rsidR="002F438F" w:rsidRDefault="00A77582">
      <w:pPr>
        <w:pStyle w:val="BodyText"/>
      </w:pPr>
      <w:r>
        <w:t xml:space="preserve">However, it’s appealing to say that there isn’t really any such access problem for holes, because one can give the following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explanation for human accuracy about minimum hole indentation facts and the like. If we had been inclined to say something (logically coherent but) different about when an indented object counts as ‘containing a hole’ (e.g., that substances surfaces had to contain an indentation of greater/lesser steepness </w:t>
      </w:r>
      <w:proofErr w:type="gramStart"/>
      <w:r>
        <w:t>in order to</w:t>
      </w:r>
      <w:proofErr w:type="gramEnd"/>
      <w:r>
        <w:t xml:space="preserve"> contain a hole)  then the meaning of the words</w:t>
      </w:r>
      <w:r w:rsidR="004A16CB">
        <w:t xml:space="preserve">, </w:t>
      </w:r>
      <w:r>
        <w:t xml:space="preserve"> “hole” and “there is” would have been different, so that our utterances would have still expressed truths. That is, we would have been speaking as slightly different language in which a slightly different collection of sentences of the form, “Whenever a solid road is indented in according to geometrical formula </w:t>
      </w:r>
      <m:oMath>
        <m:r>
          <w:rPr>
            <w:rFonts w:ascii="Cambria Math" w:hAnsi="Cambria Math"/>
          </w:rPr>
          <m:t>ϕ</m:t>
        </m:r>
      </m:oMath>
      <w:r>
        <w:t xml:space="preserve"> there is a hole in it” express true propositions</w:t>
      </w:r>
      <w:r>
        <w:rPr>
          <w:rStyle w:val="FootnoteReference"/>
        </w:rPr>
        <w:footnoteReference w:id="193"/>
      </w:r>
      <w:r>
        <w:t>. Accordingly, there’s no mystery or spooky Leibnizian predetermined harmony in our possession of true beliefs about things like about how steeply indented holes must be.</w:t>
      </w:r>
      <w:r>
        <w:rPr>
          <w:rStyle w:val="FootnoteReference"/>
        </w:rPr>
        <w:footnoteReference w:id="194"/>
      </w:r>
    </w:p>
    <w:p w14:paraId="1E0CFD63" w14:textId="77F12ABB" w:rsidR="002F438F" w:rsidRDefault="00A77582">
      <w:pPr>
        <w:pStyle w:val="BodyText"/>
      </w:pPr>
      <w:r>
        <w:lastRenderedPageBreak/>
        <w:t xml:space="preserve">Note that the explanation above seems to involve (a form of) quantifier meaning change, in that it requires that our adopting different hole attribution practices would have caused a shift in the meaning some logical vocabulary like the existential quantifier (not just a shift in the meaning of the world ‘hole.’ For example, note that changing between more and less generous standards for hole existence could require the truth value of the Fregean sentence which says “There are </w:t>
      </w:r>
      <m:oMath>
        <m:r>
          <w:rPr>
            <w:rFonts w:ascii="Cambria Math" w:hAnsi="Cambria Math"/>
          </w:rPr>
          <m:t>n</m:t>
        </m:r>
      </m:oMath>
      <w:r>
        <w:t xml:space="preserve"> things” using only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logical expressions and equality</w:t>
      </w:r>
      <w:r>
        <w:rPr>
          <w:rStyle w:val="FootnoteReference"/>
        </w:rPr>
        <w:footnoteReference w:id="195"/>
      </w:r>
      <w:r>
        <w:rPr>
          <w:rStyle w:val="FootnoteReference"/>
        </w:rPr>
        <w:footnoteReference w:id="196"/>
      </w:r>
    </w:p>
    <w:p w14:paraId="7361785B" w14:textId="5DC05CB3" w:rsidR="002F438F" w:rsidRDefault="00125409" w:rsidP="00125409">
      <w:pPr>
        <w:pStyle w:val="Heading4"/>
        <w:numPr>
          <w:ilvl w:val="0"/>
          <w:numId w:val="0"/>
        </w:numPr>
        <w:ind w:left="2448"/>
      </w:pPr>
      <w:bookmarkStart w:id="338" w:name="introducing-weak-quantifier-variance"/>
      <w:bookmarkEnd w:id="337"/>
      <w:r>
        <w:rPr>
          <w:rStyle w:val="SectionNumber"/>
        </w:rPr>
        <w:t>15.2</w:t>
      </w:r>
      <w:r w:rsidR="00AA1C5A">
        <w:rPr>
          <w:rStyle w:val="SectionNumber"/>
        </w:rPr>
        <w:t>.2</w:t>
      </w:r>
      <w:r w:rsidR="00A77582">
        <w:tab/>
        <w:t>Introducing Weak Quantifier Variance</w:t>
      </w:r>
    </w:p>
    <w:p w14:paraId="7D534081" w14:textId="240F1F5A" w:rsidR="002F438F" w:rsidRDefault="00A77582">
      <w:pPr>
        <w:pStyle w:val="FirstParagraph"/>
      </w:pPr>
      <w:r>
        <w:t>Thinking about cases like the above motivates the following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w:t>
      </w:r>
    </w:p>
    <w:p w14:paraId="7DDE8208" w14:textId="236F80F4" w:rsidR="002F438F" w:rsidRDefault="00A77582">
      <w:pPr>
        <w:pStyle w:val="BodyText"/>
      </w:pPr>
      <w:r>
        <w:t>(Weak)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w:t>
      </w:r>
    </w:p>
    <w:p w14:paraId="5C2F5FC5" w14:textId="77777777" w:rsidR="002F438F" w:rsidRDefault="00A77582" w:rsidP="0011005C">
      <w:pPr>
        <w:numPr>
          <w:ilvl w:val="0"/>
          <w:numId w:val="43"/>
        </w:numPr>
      </w:pPr>
      <w:r>
        <w:t>There are a range of different meanings “there is” could have taken on, which all obey the syntactic rules for existential quantification</w:t>
      </w:r>
      <w:r>
        <w:rPr>
          <w:rStyle w:val="FootnoteReference"/>
        </w:rPr>
        <w:footnoteReference w:id="197"/>
      </w:r>
      <w:r>
        <w:t>.</w:t>
      </w:r>
    </w:p>
    <w:p w14:paraId="2079F3F1" w14:textId="77777777" w:rsidR="002F438F" w:rsidRDefault="00A77582" w:rsidP="0011005C">
      <w:pPr>
        <w:numPr>
          <w:ilvl w:val="0"/>
          <w:numId w:val="43"/>
        </w:numPr>
      </w:pPr>
      <w:r>
        <w:t>These senses need not all be mere quantifier restrictions of some fundamental maximally natural quantifier sense (if there is one)</w:t>
      </w:r>
      <w:r>
        <w:rPr>
          <w:rStyle w:val="FootnoteReference"/>
        </w:rPr>
        <w:footnoteReference w:id="198"/>
      </w:r>
      <w:r>
        <w:t>.</w:t>
      </w:r>
    </w:p>
    <w:p w14:paraId="01902332" w14:textId="039DA8FD" w:rsidR="002F438F" w:rsidRDefault="00A77582">
      <w:pPr>
        <w:pStyle w:val="FirstParagraph"/>
      </w:pPr>
      <w:r>
        <w:lastRenderedPageBreak/>
        <w:t xml:space="preserve">I call the above claim the </w:t>
      </w:r>
      <w:r>
        <w:rPr>
          <w:i/>
        </w:rPr>
        <w:t>Weak</w:t>
      </w:r>
      <w:r>
        <w:t xml:space="preserv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because it doesn’t include the further ‘parity’ claim (that none of these variant quantifier senses is somehow metaphysically special) which is generally included in definitions of Quantifier Variance</w:t>
      </w:r>
      <w:r>
        <w:rPr>
          <w:rStyle w:val="FootnoteReference"/>
        </w:rPr>
        <w:footnoteReference w:id="199"/>
      </w:r>
      <w:r>
        <w:t>. So, for example, it would be compatible with Weak Quantifier Variance</w:t>
      </w:r>
      <w:r w:rsidR="00B3227B">
        <w:fldChar w:fldCharType="begin"/>
      </w:r>
      <w:r w:rsidR="00B3227B">
        <w:instrText xml:space="preserve"> XE "</w:instrText>
      </w:r>
      <w:r w:rsidR="00B3227B" w:rsidRPr="0016630A">
        <w:instrText>Quantifier Variance:Weak</w:instrText>
      </w:r>
      <w:r w:rsidR="00B3227B">
        <w:instrText xml:space="preserve">" </w:instrText>
      </w:r>
      <w:r w:rsidR="00B3227B">
        <w:fldChar w:fldCharType="end"/>
      </w:r>
      <w:r>
        <w:t xml:space="preserve"> to say that there’s a maximally natural quantifier sense corresponding to what objects exist fundamentally.</w:t>
      </w:r>
    </w:p>
    <w:p w14:paraId="11A2E2F3" w14:textId="3054D571" w:rsidR="002F438F" w:rsidRDefault="00A77582">
      <w:pPr>
        <w:pStyle w:val="BodyText"/>
      </w:pPr>
      <w:r>
        <w:t>And, indeed, some friends of traditional metaphysics have found their own reasons for accepting the above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(and thereby putting themselves in a position to give the Quantifier Variance Explanation of Mathematicians Freedom defended in this chapter). For example, in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2009) Sider uses Weak Quantifier Variance</w:t>
      </w:r>
      <w:r w:rsidR="00B3227B">
        <w:fldChar w:fldCharType="begin"/>
      </w:r>
      <w:r w:rsidR="00B3227B">
        <w:instrText xml:space="preserve"> XE "</w:instrText>
      </w:r>
      <w:r w:rsidR="00B3227B" w:rsidRPr="0016630A">
        <w:instrText>Quantifier Variance:Weak</w:instrText>
      </w:r>
      <w:r w:rsidR="00B3227B">
        <w:instrText xml:space="preserve">" </w:instrText>
      </w:r>
      <w:r w:rsidR="00B3227B">
        <w:fldChar w:fldCharType="end"/>
      </w:r>
      <w:r>
        <w:t xml:space="preserve"> to capture the intuition that ordinary speakers’ non-philosophical utterances like, ‘There’s a hole in the road’ can express uncontroversially true statements, even if it’s an open question whether holes </w:t>
      </w:r>
      <w:r w:rsidR="00167B2F">
        <w:t>exist</w:t>
      </w:r>
      <w:r>
        <w:t xml:space="preserve"> in the sense more relevant to the (traditional fundamental) metaphysics seminar. Sider says there’s a unique, maximally natural, sense of the quantifier which </w:t>
      </w:r>
      <w:proofErr w:type="spellStart"/>
      <w:r>
        <w:t>ontologists</w:t>
      </w:r>
      <w:proofErr w:type="spellEnd"/>
      <w:r>
        <w:t xml:space="preserve"> aim to study/employ</w:t>
      </w:r>
      <w:r>
        <w:rPr>
          <w:rStyle w:val="FootnoteReference"/>
        </w:rPr>
        <w:footnoteReference w:id="200"/>
      </w:r>
      <w:r>
        <w:t xml:space="preserve">. But he allows that there are also other (perhaps less metaphysically </w:t>
      </w:r>
      <w:proofErr w:type="gramStart"/>
      <w:r>
        <w:t>joint-carving</w:t>
      </w:r>
      <w:proofErr w:type="gramEnd"/>
      <w:r>
        <w:t>) senses, which the quantifier can take on in ordinary contexts, on which utterances of ‘There is a hole in the road.’ clearly can express a true proposition.</w:t>
      </w:r>
    </w:p>
    <w:p w14:paraId="30E93715" w14:textId="5B797072" w:rsidR="002F438F" w:rsidRDefault="00A77582">
      <w:pPr>
        <w:pStyle w:val="BodyText"/>
      </w:pPr>
      <w:r>
        <w:t>Note that saying some kinds of objects (e.g., cities, numbers) might not exist in the sense relevant to the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’s fundamental ontology room doesn’t amount to saying that these objects ‘don’t really exist.’ It is entirely compatible with truthful assertion that these objects literally exist in the course of daily life (and while studying ethics or non-fundamental metaphysics about money and gender, or writing philosophy of mathematics books like this one) – much as acknowledging that rabbits don’t exist on the (relatively) more natural and joint-carving quantifier sense employed by fundamental physics is compatible with saying rabbits literally exist in most ordinary contexts, including biology seminars. When outside the fundamental physics/ontology room, our position on such objects seems much more naturally expressed by saying that rabbits/holes/cities/numbers </w:t>
      </w:r>
      <w:r>
        <w:rPr>
          <w:i/>
        </w:rPr>
        <w:t>might not be fundamental</w:t>
      </w:r>
      <w:r>
        <w:t xml:space="preserve"> than that they </w:t>
      </w:r>
      <w:r>
        <w:rPr>
          <w:i/>
        </w:rPr>
        <w:t>don’t really exist</w:t>
      </w:r>
      <w:r>
        <w:rPr>
          <w:rStyle w:val="FootnoteReference"/>
        </w:rPr>
        <w:footnoteReference w:id="201"/>
      </w:r>
    </w:p>
    <w:p w14:paraId="7DF2E572" w14:textId="7114718F" w:rsidR="002F438F" w:rsidRDefault="00AA1C5A" w:rsidP="00AA1C5A">
      <w:pPr>
        <w:pStyle w:val="Heading4"/>
        <w:numPr>
          <w:ilvl w:val="0"/>
          <w:numId w:val="0"/>
        </w:numPr>
        <w:ind w:left="864" w:hanging="144"/>
      </w:pPr>
      <w:bookmarkStart w:id="339" w:name="explaining-mathematicians-freedom"/>
      <w:bookmarkEnd w:id="338"/>
      <w:r>
        <w:rPr>
          <w:rStyle w:val="SectionNumber"/>
        </w:rPr>
        <w:lastRenderedPageBreak/>
        <w:t>15.2.2</w:t>
      </w:r>
      <w:r w:rsidR="00A77582">
        <w:tab/>
        <w:t>Explaining Mathematicians’ Freedom</w:t>
      </w:r>
    </w:p>
    <w:p w14:paraId="6A59538A" w14:textId="532E0583" w:rsidR="002F438F" w:rsidRDefault="00A77582">
      <w:pPr>
        <w:pStyle w:val="FirstParagraph"/>
      </w:pPr>
      <w:r>
        <w:t>Now let’s turn to the special case of mathematics. Contemporary mathematical practice seems to allow mathematicians significant freedom to introduce new kinds of mathematical objects, such as complex numbers, sets and the objects and arrows of category theory. For example</w:t>
      </w:r>
      <w:r w:rsidR="004A16CB">
        <w:t>,</w:t>
      </w:r>
      <w:r>
        <w:t xml:space="preserve"> Julian Cole</w:t>
      </w:r>
      <w:r w:rsidR="00B035FE">
        <w:fldChar w:fldCharType="begin"/>
      </w:r>
      <w:r w:rsidR="00B035FE">
        <w:instrText xml:space="preserve"> XE "</w:instrText>
      </w:r>
      <w:r w:rsidR="00B035FE" w:rsidRPr="009A1542">
        <w:instrText>Cole</w:instrText>
      </w:r>
      <w:r w:rsidR="007E7ED1">
        <w:instrText>, Julian</w:instrText>
      </w:r>
      <w:r w:rsidR="00B035FE">
        <w:instrText xml:space="preserve">" </w:instrText>
      </w:r>
      <w:r w:rsidR="00B035FE">
        <w:fldChar w:fldCharType="end"/>
      </w:r>
      <w:r>
        <w:t xml:space="preserve"> writes, “Reflecting on my experiences as a research mathematician, three things stand out. First, the frequency and intellectual ease with which I endorsed existential pure mathematical statements and referred to mathematical entities. Second, the freedom I felt I had to introduce a new mathematical theory whose variables ranged over any mathematical entities I wished, provided it served a legitimate mathematical purpose. And third, the authority I felt I had to engage in both types of activities. Most mathematicians will recognize these features of their everyday mathematical lives.”(Cole</w:t>
      </w:r>
      <w:r w:rsidR="005F3D4C">
        <w:fldChar w:fldCharType="begin"/>
      </w:r>
      <w:r w:rsidR="005F3D4C">
        <w:instrText xml:space="preserve"> </w:instrText>
      </w:r>
      <w:r w:rsidR="00154E67">
        <w:instrText>XE “Cole, Julien”</w:instrText>
      </w:r>
      <w:r w:rsidR="005F3D4C">
        <w:instrText xml:space="preserve"> </w:instrText>
      </w:r>
      <w:r w:rsidR="005F3D4C">
        <w:fldChar w:fldCharType="end"/>
      </w:r>
      <w:r>
        <w:t xml:space="preserve"> 2013b).</w:t>
      </w:r>
    </w:p>
    <w:p w14:paraId="7FE6C6CC" w14:textId="77777777" w:rsidR="002F438F" w:rsidRDefault="00A77582">
      <w:pPr>
        <w:pStyle w:val="BodyText"/>
      </w:pPr>
      <w:r>
        <w:t xml:space="preserve">Philosophers of mathematics face a challenge about how to account for this, and they have developed </w:t>
      </w:r>
      <w:proofErr w:type="gramStart"/>
      <w:r>
        <w:t>a number of</w:t>
      </w:r>
      <w:proofErr w:type="gramEnd"/>
      <w:r>
        <w:t xml:space="preserve"> styles of response.</w:t>
      </w:r>
      <w:r>
        <w:rPr>
          <w:rStyle w:val="FootnoteReference"/>
        </w:rPr>
        <w:footnoteReference w:id="202"/>
      </w:r>
    </w:p>
    <w:p w14:paraId="53656F01" w14:textId="71A57CB2" w:rsidR="002F438F" w:rsidRDefault="00A77582">
      <w:pPr>
        <w:pStyle w:val="BodyText"/>
      </w:pPr>
      <w:r>
        <w:lastRenderedPageBreak/>
        <w:t>If we accept the above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we can explain mathematicians’ freedom to introduce new kinds of apparently coherent objects along the following lines.</w:t>
      </w:r>
    </w:p>
    <w:p w14:paraId="75604C9B" w14:textId="73A251D5" w:rsidR="002F438F" w:rsidRDefault="00A77582">
      <w:pPr>
        <w:pStyle w:val="BlockText"/>
      </w:pPr>
      <w:r>
        <w:rPr>
          <w:b/>
        </w:rPr>
        <w:t>Quantifier Variance</w:t>
      </w:r>
      <w:r w:rsidR="00697653">
        <w:rPr>
          <w:b/>
        </w:rPr>
        <w:fldChar w:fldCharType="begin"/>
      </w:r>
      <w:r w:rsidR="00697653">
        <w:instrText xml:space="preserve"> XE "</w:instrText>
      </w:r>
      <w:r w:rsidR="00697653" w:rsidRPr="001D5CE8">
        <w:instrText>Quantifier Variance</w:instrText>
      </w:r>
      <w:r w:rsidR="00697653">
        <w:instrText xml:space="preserve">" </w:instrText>
      </w:r>
      <w:r w:rsidR="00697653">
        <w:rPr>
          <w:b/>
        </w:rPr>
        <w:fldChar w:fldCharType="end"/>
      </w:r>
      <w:r>
        <w:rPr>
          <w:b/>
        </w:rPr>
        <w:t xml:space="preserve"> Explanation of Mathematicians’ Freedom</w:t>
      </w:r>
      <w:r>
        <w:t xml:space="preserve">: When mathematicians (or scientists or sociologists) introduce axioms characterizing new types of objects, this choice can not only give meaning to newly coined predicate symbols and names but can change/expand the meaning of expressions like “there is,” in such a way as to ensure the truth of the relevant hypotheses. Thus, for example, mathematicians’ acceptance of existence assertions about complex numbers might change the meaning of our quantifiers </w:t>
      </w:r>
      <w:proofErr w:type="gramStart"/>
      <w:r>
        <w:t>so as to</w:t>
      </w:r>
      <w:proofErr w:type="gramEnd"/>
      <w:r>
        <w:t xml:space="preserve"> make the sentence, “There is a number which is the square root of </w:t>
      </w:r>
      <m:oMath>
        <m:r>
          <w:rPr>
            <w:rFonts w:ascii="Cambria Math" w:hAnsi="Cambria Math"/>
          </w:rPr>
          <m:t>-1</m:t>
        </m:r>
      </m:oMath>
      <w:r>
        <w:t xml:space="preserve">.” go from expressing a falsehood to expressing a truth. Similarly, sociologists’ acceptance of ontologically inflationary conditionals like, “Whenever there are people who... there is a country which... ” can change the meaning of their quantifiers </w:t>
      </w:r>
      <w:proofErr w:type="gramStart"/>
      <w:r>
        <w:t>so as to</w:t>
      </w:r>
      <w:proofErr w:type="gramEnd"/>
      <w:r>
        <w:t xml:space="preserve"> ensure that these conditionals will express truths.</w:t>
      </w:r>
      <w:r w:rsidR="00684874">
        <w:rPr>
          <w:rStyle w:val="FootnoteReference"/>
        </w:rPr>
        <w:footnoteReference w:id="203"/>
      </w:r>
      <w:r w:rsidR="0093236E">
        <w:t xml:space="preserve"> </w:t>
      </w:r>
    </w:p>
    <w:p w14:paraId="0A67CEF2" w14:textId="4FBAA9A7" w:rsidR="002F438F" w:rsidRDefault="00A77582">
      <w:pPr>
        <w:pStyle w:val="FirstParagraph"/>
      </w:pPr>
      <w:r>
        <w:t>Hitherto, I take it, versions of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xml:space="preserve"> have largely been developed by philosophers who combine acceptance of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above with some strong anti-metaphysical claim (such as the parity principle above) or project.</w:t>
      </w:r>
      <w:r>
        <w:rPr>
          <w:rStyle w:val="FootnoteReference"/>
        </w:rPr>
        <w:footnoteReference w:id="204"/>
      </w:r>
      <w:r>
        <w:t xml:space="preserve"> However, I’m suggesting that more metaphysically realist philosophers could also adopt QVEMF (backed by the Weak Quantifier Variance</w:t>
      </w:r>
      <w:r w:rsidR="00B3227B">
        <w:fldChar w:fldCharType="begin"/>
      </w:r>
      <w:r w:rsidR="00B3227B">
        <w:instrText xml:space="preserve"> XE "</w:instrText>
      </w:r>
      <w:r w:rsidR="00B3227B" w:rsidRPr="0016630A">
        <w:instrText>Quantifier Variance:Weak</w:instrText>
      </w:r>
      <w:r w:rsidR="00B3227B">
        <w:instrText xml:space="preserve">" </w:instrText>
      </w:r>
      <w:r w:rsidR="00B3227B">
        <w:fldChar w:fldCharType="end"/>
      </w:r>
      <w:r>
        <w:t xml:space="preserve"> Thesis above) and should consider doing so.</w:t>
      </w:r>
    </w:p>
    <w:p w14:paraId="4B7ADE79" w14:textId="2F400DAC" w:rsidR="002F438F" w:rsidRDefault="00A77582">
      <w:pPr>
        <w:pStyle w:val="BodyText"/>
      </w:pPr>
      <w:r>
        <w:t>As noted above, adopting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and accepting the existence of mathematical objects together with the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xml:space="preserve"> explanation for mathematicians’ freedom lets us honor Benacerraf</w:t>
      </w:r>
      <w:r w:rsidR="00CE14A9">
        <w:fldChar w:fldCharType="begin"/>
      </w:r>
      <w:r w:rsidR="00CE14A9">
        <w:instrText xml:space="preserve"> </w:instrText>
      </w:r>
      <w:r w:rsidR="00F341BB">
        <w:instrText>XE “Benacerraf, Paul”</w:instrText>
      </w:r>
      <w:r w:rsidR="00CE14A9">
        <w:instrText xml:space="preserve"> </w:instrText>
      </w:r>
      <w:r w:rsidR="00CE14A9">
        <w:fldChar w:fldCharType="end"/>
      </w:r>
      <w:r>
        <w:t>’s goal of treating apparently grammatically and inferentially similar talk of numbers and cities similarly (acknowledging that both apparent kinds of objects exist). It allows us to say that a single notion of existence is relevant to claims like “Evelyn is prim.” and “Eleven is prime.” in any given context (though, of course, future choices may further change which notion of existence one’s language employs). Proponents of this view need not say that mathematicians’ statements are literally false</w:t>
      </w:r>
      <w:r>
        <w:rPr>
          <w:rStyle w:val="FootnoteReference"/>
        </w:rPr>
        <w:footnoteReference w:id="205"/>
      </w:r>
      <w:r>
        <w:t>, or say that mathematical statements have a different logical form from claims which ordinary speakers treat similarly (</w:t>
      </w:r>
      <w:proofErr w:type="spellStart"/>
      <w:r>
        <w:t>e.g</w:t>
      </w:r>
      <w:proofErr w:type="spellEnd"/>
      <w:r>
        <w:t xml:space="preserve">, apparent existence claims about holes and </w:t>
      </w:r>
      <w:r>
        <w:lastRenderedPageBreak/>
        <w:t>countries), in cases where the specific reasons (like the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worries above) for not doing so.</w:t>
      </w:r>
    </w:p>
    <w:p w14:paraId="43B5A984" w14:textId="547A57E4" w:rsidR="002F438F" w:rsidRDefault="00A77582">
      <w:pPr>
        <w:pStyle w:val="BodyText"/>
      </w:pPr>
      <w:r>
        <w:t>Admittedly many questions can be raised about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and the Quantifier Variance explanation of mathematicians’ freedom, which I can’t discuss at any length here. For example, what would happen if mathematicians simultaneously adopted a pair of internally consistent, but incompatible, conceptions of pure mathematical structures? What would happen if mathematicians adopted a conception of some mathematical structure which imposed undue constraints on the total size of the universe (e.g., a logically coherent collection of axioms describing a purported mathematical structure which imply that the total universe contains at most 100 things?)</w:t>
      </w:r>
    </w:p>
    <w:p w14:paraId="2B34F376" w14:textId="06C5F781" w:rsidR="002F438F" w:rsidRDefault="00A77582">
      <w:pPr>
        <w:pStyle w:val="BodyText"/>
      </w:pPr>
      <w:r>
        <w:t xml:space="preserve">In a nutshell, I think we can answer the first challenge by saying that mathematicians’ actual (and claimed) freedom only allows a given mathematical community/context to employ any logically coherent </w:t>
      </w:r>
      <w:r>
        <w:rPr>
          <w:i/>
        </w:rPr>
        <w:t>total collection</w:t>
      </w:r>
      <w:r>
        <w:t xml:space="preserve"> of conceptions of pure mathematical structures</w:t>
      </w:r>
      <w:r>
        <w:rPr>
          <w:rStyle w:val="FootnoteReference"/>
        </w:rPr>
        <w:footnoteReference w:id="206"/>
      </w:r>
      <w:r>
        <w:t>. So</w:t>
      </w:r>
      <w:r w:rsidR="0047755F">
        <w:t>,</w:t>
      </w:r>
      <w:r>
        <w:t xml:space="preserve"> a proponent of the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of mathematicians’ freedom can say that if mathematicians simultaneously employ a pair of incompatible conceptions of mathematical structures (in some context) a) this would be an accident and b) at most one of these conceptions of mathematical structures would express a truth.</w:t>
      </w:r>
    </w:p>
    <w:p w14:paraId="296CCCC9" w14:textId="77777777" w:rsidR="002F438F" w:rsidRDefault="00A77582">
      <w:pPr>
        <w:pStyle w:val="BodyText"/>
      </w:pPr>
      <w:r>
        <w:t>And we can answer the second challenge by noting that axioms characterizing pure mathematical objects always employ quantifiers that are implicitly restricted to some collection of pure mathematical structures (see the discussion of implicit quantifier restriction in pure mathematics in (S. Berry 2018b)), so these conceptions cannot impose any restrictions on the total size of the universe.</w:t>
      </w:r>
    </w:p>
    <w:p w14:paraId="4DF90978" w14:textId="3EB62B4D" w:rsidR="002F438F" w:rsidRDefault="00C6504F">
      <w:pPr>
        <w:pStyle w:val="BodyText"/>
      </w:pPr>
      <w:r>
        <w:t>However,</w:t>
      </w:r>
      <w:r w:rsidR="00A77582">
        <w:t xml:space="preserve"> a fuller answer to these challenges would fit the above claims into a general </w:t>
      </w:r>
      <w:proofErr w:type="spellStart"/>
      <w:r w:rsidR="00A77582">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rsidR="00A77582">
        <w:t xml:space="preserve"> story which also yields attractive verdicts about our practice of talking in terms of objects like holes, cities, contracts etc. I’ll make some preliminary suggestions about such a story and how to answer worries that allowing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rsidR="00A77582">
        <w:t xml:space="preserve"> based answers to the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rsidR="00A77582">
        <w:t xml:space="preserve"> about hole angle etc. developed here would prove too much in Chapter </w:t>
      </w:r>
      <w:hyperlink w:anchor="CH:QV_general">
        <w:r w:rsidR="00A77582">
          <w:rPr>
            <w:rStyle w:val="Hyperlink"/>
          </w:rPr>
          <w:t>7</w:t>
        </w:r>
      </w:hyperlink>
      <w:r w:rsidR="00A77582">
        <w:t>.</w:t>
      </w:r>
    </w:p>
    <w:p w14:paraId="65ED2140" w14:textId="5C450BCD" w:rsidR="002F438F" w:rsidRDefault="005E2D17" w:rsidP="005E2D17">
      <w:pPr>
        <w:pStyle w:val="Heading3"/>
        <w:numPr>
          <w:ilvl w:val="0"/>
          <w:numId w:val="0"/>
        </w:numPr>
        <w:ind w:left="720" w:hanging="432"/>
      </w:pPr>
      <w:bookmarkStart w:id="340" w:name="_Toc74224339"/>
      <w:bookmarkStart w:id="341" w:name="sec:QV:Grounding_Indispensability"/>
      <w:bookmarkEnd w:id="336"/>
      <w:bookmarkEnd w:id="339"/>
      <w:r>
        <w:rPr>
          <w:rStyle w:val="SectionNumber"/>
        </w:rPr>
        <w:t>15.</w:t>
      </w:r>
      <w:r w:rsidR="00A77582">
        <w:rPr>
          <w:rStyle w:val="SectionNumber"/>
        </w:rPr>
        <w:t>3</w:t>
      </w:r>
      <w:r>
        <w:rPr>
          <w:rStyle w:val="SectionNumber"/>
        </w:rPr>
        <w:t xml:space="preserve"> </w:t>
      </w:r>
      <w:r w:rsidR="00A77582">
        <w:tab/>
        <w:t>Grounding Indispensability Worries for QVEMF</w:t>
      </w:r>
      <w:bookmarkEnd w:id="340"/>
    </w:p>
    <w:p w14:paraId="55217A3A" w14:textId="6868937D" w:rsidR="002F438F" w:rsidRDefault="00A77582">
      <w:pPr>
        <w:pStyle w:val="FirstParagraph"/>
      </w:pPr>
      <w:r>
        <w:t xml:space="preserve">Accepting </w:t>
      </w:r>
      <w:r w:rsidR="00342938">
        <w:t>that</w:t>
      </w:r>
      <w:r>
        <w:t xml:space="preserve">  mathematical objects (outside set theory) </w:t>
      </w:r>
      <w:r w:rsidR="00400FC8">
        <w:t>literally exist lets my Quantifier Variantist</w:t>
      </w:r>
      <w:r>
        <w:t xml:space="preserve"> dodge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and (finitary) reference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worries for nominalists. However, the </w:t>
      </w:r>
      <w:r w:rsidR="00962570">
        <w:t>neo-Carnapian</w:t>
      </w:r>
      <w:r>
        <w:t xml:space="preserve"> realism about mathematical objects I advocate is deeply </w:t>
      </w:r>
      <w:proofErr w:type="gramStart"/>
      <w:r>
        <w:t>similar to</w:t>
      </w:r>
      <w:proofErr w:type="gramEnd"/>
      <w:r>
        <w:t xml:space="preserve"> the forms of nominalism discussed in </w:t>
      </w:r>
      <w:r w:rsidR="00063894">
        <w:t>Chapter</w:t>
      </w:r>
      <w:r>
        <w:t xml:space="preserve"> </w:t>
      </w:r>
      <w:hyperlink w:anchor="_Chapter_10_Platonism" w:history="1">
        <w:r w:rsidR="00063894" w:rsidRPr="00CD161B">
          <w:rPr>
            <w:rStyle w:val="Hyperlink"/>
          </w:rPr>
          <w:t>10</w:t>
        </w:r>
      </w:hyperlink>
      <w:r>
        <w:t xml:space="preserve"> (in various ways noted in that chapter). And something can feel troubling about the idea that mere</w:t>
      </w:r>
      <w:r w:rsidR="00E13183">
        <w:t xml:space="preserve"> </w:t>
      </w:r>
      <w:r>
        <w:t xml:space="preserve">language change can dissolve such a difficult problem. </w:t>
      </w:r>
    </w:p>
    <w:p w14:paraId="005AE515" w14:textId="7B6A0EB9" w:rsidR="002F438F" w:rsidRDefault="009C45FE">
      <w:pPr>
        <w:pStyle w:val="BodyText"/>
      </w:pPr>
      <w:r>
        <w:t xml:space="preserve">The </w:t>
      </w:r>
      <w:r w:rsidR="00962570">
        <w:t>grounding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rsidR="00962570">
        <w:t xml:space="preserve"> argument against the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rsidR="00962570">
        <w:t xml:space="preserve"> below</w:t>
      </w:r>
      <w:r w:rsidR="00E64274">
        <w:t xml:space="preserve"> </w:t>
      </w:r>
      <w:r w:rsidR="00342938">
        <w:t>develops the above intuition</w:t>
      </w:r>
      <w:r w:rsidR="000D327B">
        <w:fldChar w:fldCharType="begin"/>
      </w:r>
      <w:r w:rsidR="000D327B">
        <w:instrText xml:space="preserve"> XE "</w:instrText>
      </w:r>
      <w:r w:rsidR="000D327B" w:rsidRPr="009F22C4">
        <w:instrText>Quantifier Variance</w:instrText>
      </w:r>
      <w:r w:rsidR="000D327B">
        <w:instrText xml:space="preserve">" </w:instrText>
      </w:r>
      <w:r w:rsidR="000D327B">
        <w:fldChar w:fldCharType="end"/>
      </w:r>
      <w:r w:rsidR="00A77582">
        <w:t>. Note that (as per the Siderian</w:t>
      </w:r>
      <w:r w:rsidR="000D327B">
        <w:fldChar w:fldCharType="begin"/>
      </w:r>
      <w:r w:rsidR="000D327B">
        <w:instrText xml:space="preserve"> </w:instrText>
      </w:r>
      <w:r w:rsidR="0063584F">
        <w:instrText>XE “Sider, Theodore”</w:instrText>
      </w:r>
      <w:r w:rsidR="000D327B">
        <w:instrText xml:space="preserve"> </w:instrText>
      </w:r>
      <w:r w:rsidR="000D327B">
        <w:fldChar w:fldCharType="end"/>
      </w:r>
      <w:r w:rsidR="00A77582">
        <w:t xml:space="preserve"> picture in </w:t>
      </w:r>
      <w:hyperlink w:anchor="Xd36dce8710981f5ceef0c57f4a011ffd6188cc9">
        <w:r w:rsidR="00C85BF1">
          <w:rPr>
            <w:rStyle w:val="Hyperlink"/>
          </w:rPr>
          <w:t>11</w:t>
        </w:r>
        <w:r w:rsidR="00A77582">
          <w:rPr>
            <w:rStyle w:val="Hyperlink"/>
          </w:rPr>
          <w:t>.4.2</w:t>
        </w:r>
      </w:hyperlink>
      <w:r w:rsidR="00A77582">
        <w:t>) this argument takes some notion of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rsidR="00A77582">
        <w:t xml:space="preserve"> (not necessarily the same one) to apply to: facts, objects and relations. </w:t>
      </w:r>
      <w:r w:rsidR="00C6504F">
        <w:t>Thus,</w:t>
      </w:r>
      <w:r w:rsidR="00A77582">
        <w:t xml:space="preserve"> </w:t>
      </w:r>
      <w:r w:rsidR="00A77582">
        <w:lastRenderedPageBreak/>
        <w:t>we can talk about both whether facts involving mathematical objects are grounding fundamental and whether relations like ‘x stands in mass ratio r to y’ are grounding fundamental.</w:t>
      </w:r>
    </w:p>
    <w:p w14:paraId="3A12FA38" w14:textId="6B78E397" w:rsidR="002F438F" w:rsidRDefault="00A77582">
      <w:pPr>
        <w:pStyle w:val="BlockText"/>
      </w:pPr>
      <w:r>
        <w:rPr>
          <w:b/>
        </w:rPr>
        <w:t>Grounding</w:t>
      </w:r>
      <w:r w:rsidR="009413EE">
        <w:rPr>
          <w:b/>
        </w:rPr>
        <w:fldChar w:fldCharType="begin"/>
      </w:r>
      <w:r w:rsidR="009413EE">
        <w:instrText xml:space="preserve"> XE "</w:instrText>
      </w:r>
      <w:r w:rsidR="009413EE" w:rsidRPr="000F293D">
        <w:instrText>grounding</w:instrText>
      </w:r>
      <w:r w:rsidR="009413EE">
        <w:instrText xml:space="preserve">" </w:instrText>
      </w:r>
      <w:r w:rsidR="009413EE">
        <w:rPr>
          <w:b/>
        </w:rPr>
        <w:fldChar w:fldCharType="end"/>
      </w:r>
      <w:r>
        <w:rPr>
          <w:b/>
        </w:rPr>
        <w:t xml:space="preserve"> Worry for Quantifier </w:t>
      </w:r>
      <w:proofErr w:type="spellStart"/>
      <w:r>
        <w:rPr>
          <w:b/>
        </w:rPr>
        <w:t>Variantists</w:t>
      </w:r>
      <w:proofErr w:type="spellEnd"/>
      <w:r>
        <w:t>: All facts can be grounded in terms of facts involving only fundamental objects</w:t>
      </w:r>
      <w:r>
        <w:rPr>
          <w:rStyle w:val="FootnoteReference"/>
        </w:rPr>
        <w:footnoteReference w:id="207"/>
      </w:r>
      <w:r>
        <w:t>. And (one might think!) accepting the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of mathematicians’ freedom requires saying that all logically coherent </w:t>
      </w:r>
      <w:r w:rsidR="007B2207">
        <w:t>characterizations</w:t>
      </w:r>
      <w:r>
        <w:t xml:space="preserve"> of mathematical structures are ‘on par.’ Thus, proponents of the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xml:space="preserve"> must either say that all possible logically coherent mathematical structures are metaphysically fundamental (contra the core intuitions used to motivate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in Chapter </w:t>
      </w:r>
      <w:hyperlink w:anchor="actualist_set_theory_chapter" w:history="1">
        <w:r w:rsidR="00063894" w:rsidRPr="00063894">
          <w:rPr>
            <w:rStyle w:val="Hyperlink"/>
          </w:rPr>
          <w:t>2</w:t>
        </w:r>
      </w:hyperlink>
      <w:r>
        <w:t xml:space="preserve"> or that no mathematical objects are metaphysically fundamental (e.g.</w:t>
      </w:r>
      <w:r w:rsidR="00F65155">
        <w:t>,</w:t>
      </w:r>
      <w:r>
        <w:t xml:space="preserve"> all mathematical objects’ existence is grounded in modal facts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in some way that implies).</w:t>
      </w:r>
    </w:p>
    <w:p w14:paraId="05161AE7" w14:textId="7643C654" w:rsidR="002F438F" w:rsidRDefault="00A77582">
      <w:pPr>
        <w:pStyle w:val="BlockText"/>
      </w:pPr>
      <w:r>
        <w:t>So</w:t>
      </w:r>
      <w:r w:rsidR="00E67B7C">
        <w:t>,</w:t>
      </w:r>
      <w:r>
        <w:t xml:space="preserve"> it should be possible to ground all facts involving mathematical objects in facts that don’t involve mathematical objects. But, as noted above, it is not clear how to solve this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problem. What can ground facts about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if not a relation to numbers? And the requirements for </w:t>
      </w:r>
      <w:proofErr w:type="spellStart"/>
      <w:r>
        <w:t>nominalistically</w:t>
      </w:r>
      <w:proofErr w:type="spellEnd"/>
      <w:r>
        <w:t xml:space="preserve"> grounding applied mathematical facts are very similar to those for </w:t>
      </w:r>
      <w:proofErr w:type="spellStart"/>
      <w:r>
        <w:t>nominalistically</w:t>
      </w:r>
      <w:proofErr w:type="spellEnd"/>
      <w:r>
        <w:t xml:space="preserve"> paraphrasing</w:t>
      </w:r>
      <w:r w:rsidR="00E63ED6">
        <w:fldChar w:fldCharType="begin"/>
      </w:r>
      <w:r w:rsidR="00E63ED6">
        <w:instrText xml:space="preserve"> XE "</w:instrText>
      </w:r>
      <w:r w:rsidR="00E63ED6" w:rsidRPr="00CB03D5">
        <w:instrText>paraphrase</w:instrText>
      </w:r>
      <w:r w:rsidR="00E63ED6">
        <w:instrText xml:space="preserve">" </w:instrText>
      </w:r>
      <w:r w:rsidR="00E63ED6">
        <w:fldChar w:fldCharType="end"/>
      </w:r>
      <w:r>
        <w:t xml:space="preserve"> applied mathematics facts. So, Quantifier Variantist</w:t>
      </w:r>
      <w:r w:rsidR="000D327B">
        <w:fldChar w:fldCharType="begin"/>
      </w:r>
      <w:r w:rsidR="000D327B">
        <w:instrText xml:space="preserve"> XE "</w:instrText>
      </w:r>
      <w:r w:rsidR="000D327B" w:rsidRPr="009F22C4">
        <w:instrText>Quantifier Variance</w:instrText>
      </w:r>
      <w:r w:rsidR="000D327B">
        <w:instrText xml:space="preserve">" </w:instrText>
      </w:r>
      <w:r w:rsidR="000D327B">
        <w:fldChar w:fldCharType="end"/>
      </w:r>
      <w:r>
        <w:t xml:space="preserve"> realists about mathematical objects face a grounding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problem which is just as bad as the reference explaining indispensability problem above.</w:t>
      </w:r>
    </w:p>
    <w:p w14:paraId="3C12C8A4" w14:textId="33AA6F34" w:rsidR="002F438F" w:rsidRDefault="00A77582">
      <w:pPr>
        <w:pStyle w:val="FirstParagraph"/>
      </w:pPr>
      <w:r>
        <w:t xml:space="preserve">Thus, one might conclude </w:t>
      </w:r>
      <w:r w:rsidR="00982B01">
        <w:t xml:space="preserve">that the arguments about physical magnitude statements </w:t>
      </w:r>
      <w:r w:rsidR="00F951B6">
        <w:t>above</w:t>
      </w:r>
      <w:r w:rsidR="00982B01">
        <w:t xml:space="preserve"> pose a serious problem for the </w:t>
      </w:r>
      <w:r w:rsidR="009877A4">
        <w:t>Quantifier</w:t>
      </w:r>
      <w:r w:rsidR="00982B01">
        <w:t xml:space="preserve">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rsidR="00982B01">
        <w:t xml:space="preserve"> realist as well as for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rsidR="008A23ED">
        <w:t xml:space="preserve">. </w:t>
      </w:r>
      <w:r w:rsidR="001A6106">
        <w:t xml:space="preserve"> </w:t>
      </w:r>
    </w:p>
    <w:p w14:paraId="37A80250" w14:textId="0EB3C46A" w:rsidR="002F438F" w:rsidRDefault="00A77582">
      <w:pPr>
        <w:pStyle w:val="BodyText"/>
      </w:pPr>
      <w:r>
        <w:t xml:space="preserve">I will argue that there are </w:t>
      </w:r>
      <w:proofErr w:type="gramStart"/>
      <w:r>
        <w:t>a number of</w:t>
      </w:r>
      <w:proofErr w:type="gramEnd"/>
      <w:r>
        <w:t xml:space="preserve"> attractive strategies for responding to this worry</w:t>
      </w:r>
      <w:r w:rsidR="00FF7E10">
        <w:t>.</w:t>
      </w:r>
    </w:p>
    <w:p w14:paraId="0B8608F1" w14:textId="6063BBF3" w:rsidR="00D07935" w:rsidRDefault="00D07935">
      <w:pPr>
        <w:pStyle w:val="BodyText"/>
      </w:pPr>
      <w:r>
        <w:t>First,</w:t>
      </w:r>
      <w:r w:rsidR="00313BF1">
        <w:t xml:space="preserve"> of course,</w:t>
      </w:r>
      <w:r>
        <w:t xml:space="preserve"> </w:t>
      </w:r>
      <w:r w:rsidR="0047398E">
        <w:t>you might argue that the nominalistic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rsidR="0047398E">
        <w:t xml:space="preserve"> and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rsidR="0047398E">
        <w:t xml:space="preserve"> challenge </w:t>
      </w:r>
      <w:proofErr w:type="gramStart"/>
      <w:r w:rsidR="0047398E">
        <w:t>are</w:t>
      </w:r>
      <w:proofErr w:type="gramEnd"/>
      <w:r w:rsidR="0047398E">
        <w:t xml:space="preserve"> both solvable</w:t>
      </w:r>
      <w:r w:rsidR="00C31E86">
        <w:t>. For example</w:t>
      </w:r>
      <w:r w:rsidR="00B97204">
        <w:t>,</w:t>
      </w:r>
      <w:r w:rsidR="00C31E86">
        <w:t xml:space="preserve"> various philosophers</w:t>
      </w:r>
      <w:r w:rsidR="00FB4602">
        <w:t xml:space="preserve"> have advocated accepting </w:t>
      </w:r>
      <w:r w:rsidR="00BA3F65">
        <w:t xml:space="preserve">platonic </w:t>
      </w:r>
      <w:r w:rsidR="00FB4602">
        <w:t>physical mass</w:t>
      </w:r>
      <w:r w:rsidR="007C7D9A">
        <w:t xml:space="preserve">, charge and other abstracta. </w:t>
      </w:r>
      <w:r w:rsidR="003B6E8E">
        <w:t>If such platonic physical m</w:t>
      </w:r>
      <w:r w:rsidR="006669A7">
        <w:t>agnitude</w:t>
      </w:r>
      <w:r w:rsidR="003B6E8E">
        <w:t xml:space="preserve"> abstracta existed, they could be </w:t>
      </w:r>
      <w:r w:rsidR="001E3BF5">
        <w:t>used to</w:t>
      </w:r>
      <w:r w:rsidR="009E4FBB">
        <w:t xml:space="preserve"> </w:t>
      </w:r>
      <w:r w:rsidR="00456136">
        <w:t>answer both finitary reference and grounding worries</w:t>
      </w:r>
      <w:r w:rsidR="001E3BF5">
        <w:t xml:space="preserve"> about physical magnitude facts</w:t>
      </w:r>
      <w:r w:rsidR="00EF485F">
        <w:rPr>
          <w:rStyle w:val="FootnoteReference"/>
        </w:rPr>
        <w:footnoteReference w:id="208"/>
      </w:r>
      <w:r w:rsidR="00D62A06">
        <w:t>.</w:t>
      </w:r>
    </w:p>
    <w:p w14:paraId="35E82C14" w14:textId="6110DCAC" w:rsidR="000D6122" w:rsidRDefault="0007659C">
      <w:pPr>
        <w:pStyle w:val="BodyText"/>
      </w:pPr>
      <w:r>
        <w:t xml:space="preserve">Second, you </w:t>
      </w:r>
      <w:r w:rsidR="00D03C4C">
        <w:t>c</w:t>
      </w:r>
      <w:r w:rsidR="009877A4">
        <w:t>ould</w:t>
      </w:r>
      <w:r>
        <w:t xml:space="preserve"> </w:t>
      </w:r>
      <w:r w:rsidR="0062252A">
        <w:t>argue that the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rsidR="0062252A">
        <w:t xml:space="preserve"> Challenge is answerable while the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rsidR="0062252A">
        <w:t xml:space="preserve"> challenge is not</w:t>
      </w:r>
      <w:r w:rsidR="00E71843">
        <w:t>.</w:t>
      </w:r>
      <w:r w:rsidR="00A77582">
        <w:t xml:space="preserve"> </w:t>
      </w:r>
      <w:r w:rsidR="00D03C4C">
        <w:t xml:space="preserve">Recall </w:t>
      </w:r>
      <w:r w:rsidR="00A77582">
        <w:t>that we</w:t>
      </w:r>
      <w:r w:rsidR="000864A9">
        <w:t xml:space="preserve"> had</w:t>
      </w:r>
      <w:r w:rsidR="00A77582">
        <w:t xml:space="preserve"> independent reason for thinking formal constraints on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rsidR="00A77582">
        <w:t xml:space="preserve"> are quite different from those specified for adequate paraphrase</w:t>
      </w:r>
      <w:r w:rsidR="005E5CA5">
        <w:fldChar w:fldCharType="begin"/>
      </w:r>
      <w:r w:rsidR="005E5CA5">
        <w:instrText xml:space="preserve"> XE "</w:instrText>
      </w:r>
      <w:r w:rsidR="005E5CA5" w:rsidRPr="00AF2CAB">
        <w:instrText>adequate paraphrase</w:instrText>
      </w:r>
      <w:r w:rsidR="005E5CA5">
        <w:instrText xml:space="preserve">" </w:instrText>
      </w:r>
      <w:r w:rsidR="005E5CA5">
        <w:fldChar w:fldCharType="end"/>
      </w:r>
      <w:r w:rsidR="00A77582">
        <w:t xml:space="preserve"> in §</w:t>
      </w:r>
      <w:hyperlink w:anchor="sec:indispense:adequate_paraphrase">
        <w:r w:rsidR="00401E4F">
          <w:rPr>
            <w:rStyle w:val="Hyperlink"/>
          </w:rPr>
          <w:t>11</w:t>
        </w:r>
        <w:r w:rsidR="00A77582">
          <w:rPr>
            <w:rStyle w:val="Hyperlink"/>
          </w:rPr>
          <w:t>.3.2</w:t>
        </w:r>
      </w:hyperlink>
      <w:r w:rsidR="00A77582">
        <w:t xml:space="preserve">. </w:t>
      </w:r>
      <w:r w:rsidR="000864A9">
        <w:t xml:space="preserve"> </w:t>
      </w:r>
      <w:r w:rsidR="00A77582">
        <w:t xml:space="preserve">The finiteness and learnability constraints on nominalistic paraphrase don’t apply when providing grounding. So certain arguments that we can’t ‘adequately’ </w:t>
      </w:r>
      <w:proofErr w:type="spellStart"/>
      <w:r w:rsidR="00A77582">
        <w:t>nominalistically</w:t>
      </w:r>
      <w:proofErr w:type="spellEnd"/>
      <w:r w:rsidR="00A77582">
        <w:t xml:space="preserve"> </w:t>
      </w:r>
      <w:r w:rsidR="00B93B10">
        <w:t xml:space="preserve">regiment </w:t>
      </w:r>
      <w:r w:rsidR="00A77582">
        <w:t>physical magnitude statements for the purposes of finite reference explaining challenge don’t work when applied to grounding.</w:t>
      </w:r>
      <w:r w:rsidR="00EF0DFD">
        <w:t xml:space="preserve"> </w:t>
      </w:r>
    </w:p>
    <w:p w14:paraId="01D550F7" w14:textId="41B64DDE" w:rsidR="002F438F" w:rsidRDefault="00DC5ACE">
      <w:pPr>
        <w:pStyle w:val="BodyText"/>
      </w:pPr>
      <w:r>
        <w:lastRenderedPageBreak/>
        <w:t>For</w:t>
      </w:r>
      <w:r w:rsidR="00EF0DFD">
        <w:t xml:space="preserve"> </w:t>
      </w:r>
      <w:r w:rsidR="00030202">
        <w:t xml:space="preserve">positive </w:t>
      </w:r>
      <w:r w:rsidR="008713DE">
        <w:t xml:space="preserve">examples </w:t>
      </w:r>
      <w:r w:rsidR="00EA75C7">
        <w:t>of</w:t>
      </w:r>
      <w:r w:rsidR="003F2AE9">
        <w:t xml:space="preserve"> </w:t>
      </w:r>
      <w:r w:rsidR="00EA75C7">
        <w:t>answer</w:t>
      </w:r>
      <w:r w:rsidR="00B57966">
        <w:t>s</w:t>
      </w:r>
      <w:r w:rsidR="00EA75C7">
        <w:t xml:space="preserve"> to </w:t>
      </w:r>
      <w:r w:rsidR="00DC6DB9">
        <w:t xml:space="preserve">the </w:t>
      </w:r>
      <w:r w:rsidR="00641A45">
        <w:t>G</w:t>
      </w:r>
      <w:r w:rsidR="00DC6DB9">
        <w:t>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rsidR="00DC6DB9">
        <w:t xml:space="preserve"> challenge which aren’t </w:t>
      </w:r>
      <w:r w:rsidR="00030202">
        <w:t xml:space="preserve">answers to the </w:t>
      </w:r>
      <w:r w:rsidR="00641A45">
        <w:t>R</w:t>
      </w:r>
      <w:r w:rsidR="00030202">
        <w:t>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rsidR="00030202">
        <w:t xml:space="preserve"> challenge</w:t>
      </w:r>
      <w:r w:rsidR="00C657E1">
        <w:t xml:space="preserve">, see </w:t>
      </w:r>
      <w:r w:rsidR="0036647C">
        <w:t>Hellma</w:t>
      </w:r>
      <w:r w:rsidR="008713DE">
        <w:t>n</w:t>
      </w:r>
      <w:r w:rsidR="00C657E1">
        <w:t>’s</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rsidR="0036647C">
        <w:t xml:space="preserve"> </w:t>
      </w:r>
      <w:r w:rsidR="00EF0DFD">
        <w:t>story about how</w:t>
      </w:r>
      <w:r w:rsidR="00734221">
        <w:t xml:space="preserve"> physical magnitude facts </w:t>
      </w:r>
      <w:r w:rsidR="00002E5D">
        <w:t>could be</w:t>
      </w:r>
      <w:r w:rsidR="00734221">
        <w:t xml:space="preserve"> grounded in facts </w:t>
      </w:r>
      <w:r w:rsidR="0001071F">
        <w:t>involving infinitely many different</w:t>
      </w:r>
      <w:r w:rsidR="00A77582">
        <w:t xml:space="preserve"> length/mass/whatever atomic properties.</w:t>
      </w:r>
      <w:r w:rsidR="00D05CE2">
        <w:t xml:space="preserve"> </w:t>
      </w:r>
      <w:r w:rsidR="00B62CC0">
        <w:t xml:space="preserve">One might also </w:t>
      </w:r>
      <w:r w:rsidR="001D402D">
        <w:t>suggest</w:t>
      </w:r>
      <w:r w:rsidR="00B62CC0">
        <w:t xml:space="preserve"> that the</w:t>
      </w:r>
      <w:r w:rsidR="00A77582">
        <w:t xml:space="preserve"> ‘language of metaphysical fundamentalia’ </w:t>
      </w:r>
      <w:r w:rsidR="005F09B7">
        <w:t>is</w:t>
      </w:r>
      <w:r w:rsidR="00A77582">
        <w:t xml:space="preserve"> </w:t>
      </w:r>
      <w:r w:rsidR="001D402D">
        <w:t>sufficiently</w:t>
      </w:r>
      <w:r w:rsidR="00A77582">
        <w:t xml:space="preserve"> different from the </w:t>
      </w:r>
      <w:r w:rsidR="00B62CC0">
        <w:t>languages humans</w:t>
      </w:r>
      <w:r w:rsidR="00A77582">
        <w:t xml:space="preserve"> speak,</w:t>
      </w:r>
      <w:r w:rsidR="000830F4">
        <w:t xml:space="preserve"> </w:t>
      </w:r>
      <w:r w:rsidR="00B62CC0">
        <w:t xml:space="preserve">that </w:t>
      </w:r>
      <w:r w:rsidR="00A77582">
        <w:t xml:space="preserve">fundamental facts about the extent to which something is F </w:t>
      </w:r>
      <w:r w:rsidR="00C93224">
        <w:t>need not</w:t>
      </w:r>
      <w:r w:rsidR="00A77582">
        <w:t xml:space="preserve"> be grounded in facts about </w:t>
      </w:r>
      <w:proofErr w:type="gramStart"/>
      <w:r w:rsidR="00A77582">
        <w:t>whether or not</w:t>
      </w:r>
      <w:proofErr w:type="gramEnd"/>
      <w:r w:rsidR="00A77582">
        <w:t xml:space="preserve"> some binary property or relation holds between objects at all.</w:t>
      </w:r>
      <w:r w:rsidR="00413774">
        <w:t xml:space="preserve"> Maybe what’s metaphysically fundamental is analog, where language is binary, so to speak.</w:t>
      </w:r>
      <w:r w:rsidR="001E070B">
        <w:t xml:space="preserve"> </w:t>
      </w:r>
    </w:p>
    <w:p w14:paraId="6F8FB7EB" w14:textId="6BC64E0B" w:rsidR="002F438F" w:rsidRDefault="00EB06FF">
      <w:pPr>
        <w:pStyle w:val="BodyText"/>
      </w:pPr>
      <w:r>
        <w:t>Third you could reject the demand for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all together. And fourth </w:t>
      </w:r>
      <w:r w:rsidR="00A97212">
        <w:t xml:space="preserve">you could </w:t>
      </w:r>
      <w:r w:rsidR="00513A14">
        <w:t xml:space="preserve">reject the parity reasoning above, the idea that </w:t>
      </w:r>
      <w:r w:rsidR="00846627">
        <w:t xml:space="preserve">someone who </w:t>
      </w:r>
      <w:r w:rsidR="0040079A">
        <w:t xml:space="preserve">gives a quantifier variance explanation of mathematical objects is committed to saying that no mathematical objects are </w:t>
      </w:r>
      <w:r w:rsidR="00FD275E">
        <w:t>among the metaphysical fundamentalia (</w:t>
      </w:r>
      <w:r w:rsidR="009D36DB">
        <w:t>none `</w:t>
      </w:r>
      <w:r w:rsidR="00FD275E">
        <w:t>exist</w:t>
      </w:r>
      <w:r w:rsidR="009D36DB">
        <w:t>’</w:t>
      </w:r>
      <w:r w:rsidR="00FD275E">
        <w:t xml:space="preserve"> on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rsidR="00FD275E">
        <w:t>’s maximally natural quantifier sense). I will</w:t>
      </w:r>
      <w:r w:rsidR="00324C87">
        <w:t xml:space="preserve"> </w:t>
      </w:r>
      <w:r w:rsidR="002201B8">
        <w:t>argue that the latter two styles of answers are more appealing than they might at first seem below.</w:t>
      </w:r>
    </w:p>
    <w:p w14:paraId="778FA84F" w14:textId="5FE2A311" w:rsidR="002F438F" w:rsidRDefault="005E2D17" w:rsidP="005E2D17">
      <w:pPr>
        <w:pStyle w:val="Heading4"/>
        <w:numPr>
          <w:ilvl w:val="0"/>
          <w:numId w:val="0"/>
        </w:numPr>
        <w:ind w:left="864" w:hanging="144"/>
      </w:pPr>
      <w:bookmarkStart w:id="342" w:name="rejecting-grounding"/>
      <w:r>
        <w:rPr>
          <w:rStyle w:val="SectionNumber"/>
        </w:rPr>
        <w:t>15.3.1</w:t>
      </w:r>
      <w:r w:rsidR="00A77582">
        <w:tab/>
        <w:t>Rejecting Grounding</w:t>
      </w:r>
    </w:p>
    <w:p w14:paraId="1892A41C" w14:textId="77777777" w:rsidR="006F1867" w:rsidRDefault="006F1867">
      <w:pPr>
        <w:pStyle w:val="FirstParagraph"/>
      </w:pPr>
    </w:p>
    <w:p w14:paraId="5D38CBDE" w14:textId="6F54C546" w:rsidR="002F438F" w:rsidRDefault="00DC3807">
      <w:pPr>
        <w:pStyle w:val="FirstParagraph"/>
      </w:pPr>
      <w:r>
        <w:t xml:space="preserve">As </w:t>
      </w:r>
      <w:r w:rsidR="00A77582">
        <w:t>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rsidR="00A77582">
        <w:t xml:space="preserve"> has traditionally been developed as part of a larger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rsidR="00A77582">
        <w:t xml:space="preserve"> program which rejects traditional metaphysical questions as meaningless</w:t>
      </w:r>
      <w:r>
        <w:t>, I suspect that rejecting demands for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all together would be most popular response to the </w:t>
      </w:r>
      <w:r w:rsidR="0028222F">
        <w:t xml:space="preserve">above </w:t>
      </w:r>
      <w:r>
        <w:t xml:space="preserve">grounding challenge </w:t>
      </w:r>
      <w:r w:rsidR="0028222F">
        <w:t>among</w:t>
      </w:r>
      <w:r>
        <w:t xml:space="preserve"> my fellow neo-Carnapians</w:t>
      </w:r>
      <w:r w:rsidR="00A77582">
        <w:t>.</w:t>
      </w:r>
    </w:p>
    <w:p w14:paraId="66F1F683" w14:textId="70C5E6D9" w:rsidR="002F438F" w:rsidRDefault="00A77582">
      <w:pPr>
        <w:pStyle w:val="BodyText"/>
      </w:pPr>
      <w:r>
        <w:t>Admittedly, this rejection may seem to come with a cost. For the notion of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provides one way of fleshing out an enduringly appealing idea: that an apparently complex universe and variegated language can be explained in terms of a few simple notions. Advocates of the Sideran framework reviewed in §</w:t>
      </w:r>
      <w:hyperlink w:anchor="Xd36dce8710981f5ceef0c57f4a011ffd6188cc9">
        <w:r w:rsidR="009E274F">
          <w:rPr>
            <w:rStyle w:val="Hyperlink"/>
          </w:rPr>
          <w:t>11</w:t>
        </w:r>
        <w:r>
          <w:rPr>
            <w:rStyle w:val="Hyperlink"/>
          </w:rPr>
          <w:t>.4.2</w:t>
        </w:r>
      </w:hyperlink>
      <w:r>
        <w:t xml:space="preserve"> will say there’s a single small collection of maximally fundamental concepts and kinds of objects, such that facts about them ground everything.</w:t>
      </w:r>
    </w:p>
    <w:p w14:paraId="6B8AEAE3" w14:textId="4506E49E" w:rsidR="002F438F" w:rsidRDefault="00A77582">
      <w:pPr>
        <w:pStyle w:val="BodyText"/>
      </w:pPr>
      <w:r>
        <w:t xml:space="preserve">However, neo-Carnapians can and have honored the same idea in a different way, by saying that (in some sense) everything can be </w:t>
      </w:r>
      <w:r w:rsidR="00C011F8">
        <w:t>reconceptualized</w:t>
      </w:r>
      <w:r>
        <w:t xml:space="preserve"> in terms of a conceptually parsimonious basis language, but there are a range of different equally good basis languages (perhaps making different choices of mathematical ontology) at issue. We appeal to something like Augustin Rayo’s symmetric ‘nothing but’ </w:t>
      </w:r>
      <w:r w:rsidR="00FA0C4E">
        <w:t>relation (</w:t>
      </w:r>
      <w:r>
        <w:t>Agustín Rayo 2015) or talk of conceptual re</w:t>
      </w:r>
      <w:r w:rsidR="00E67B7C">
        <w:t>-</w:t>
      </w:r>
      <w:r>
        <w:t>carving. And we then say that reality is ‘simple’ in the sense that all facts expressible in our language (and maybe some specified range of other languages) bear this nothing-but relation to facts in some simple ‘basis language.’</w:t>
      </w:r>
    </w:p>
    <w:p w14:paraId="4B61E480" w14:textId="1AEE9CF5" w:rsidR="002F438F" w:rsidRDefault="00A77582">
      <w:pPr>
        <w:pStyle w:val="BodyText"/>
      </w:pPr>
      <w:r>
        <w:t>If we adopt this strategy (i.e., cash out metaphysical parsimony intuitions in terms of something like Rayo’s symmetric ‘just is’ relation rather than a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relation), we won’t say there’s a unique correct choice of basis language (the point of the metaphor of basis vectors is that there are a number of different choices which are equally good for representing a given vector space). Rather we can say that a range of choices of basis language are equally capable of bringing out the unity and elegance underlying the diversity and variety we see in the world.</w:t>
      </w:r>
    </w:p>
    <w:p w14:paraId="0587DAD8" w14:textId="46D3B953" w:rsidR="002F438F" w:rsidRDefault="00A77582">
      <w:pPr>
        <w:pStyle w:val="BodyText"/>
      </w:pPr>
      <w:r>
        <w:lastRenderedPageBreak/>
        <w:t>On this strategy,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could grant that that nominalists’ problems answering the Reference</w:t>
      </w:r>
      <w:r w:rsidR="009413EE">
        <w:fldChar w:fldCharType="begin"/>
      </w:r>
      <w:r w:rsidR="009413EE">
        <w:instrText xml:space="preserve"> XE "</w:instrText>
      </w:r>
      <w:r w:rsidR="009413EE" w:rsidRPr="00F046F4">
        <w:instrText>reference</w:instrText>
      </w:r>
      <w:r w:rsidR="009413EE">
        <w:instrText xml:space="preserve">" </w:instrText>
      </w:r>
      <w:r w:rsidR="009413EE">
        <w:fldChar w:fldCharType="end"/>
      </w:r>
      <w:r>
        <w:t xml:space="preserve"> Indispensability</w:t>
      </w:r>
      <w:r w:rsidR="006E28FA">
        <w:fldChar w:fldCharType="begin"/>
      </w:r>
      <w:r w:rsidR="006E28FA">
        <w:instrText xml:space="preserve"> XE "</w:instrText>
      </w:r>
      <w:r w:rsidR="006E28FA" w:rsidRPr="00BC7367">
        <w:instrText>indispensability</w:instrText>
      </w:r>
      <w:r w:rsidR="006E28FA">
        <w:instrText xml:space="preserve">" </w:instrText>
      </w:r>
      <w:r w:rsidR="006E28FA">
        <w:fldChar w:fldCharType="end"/>
      </w:r>
      <w:r>
        <w:t xml:space="preserve"> Challenge discussed in Chapter </w:t>
      </w:r>
      <w:hyperlink w:anchor="ch:physical_magnitudes">
        <w:r w:rsidR="0019180C">
          <w:rPr>
            <w:rStyle w:val="Hyperlink"/>
          </w:rPr>
          <w:t>14</w:t>
        </w:r>
      </w:hyperlink>
      <w:r>
        <w:t xml:space="preserve"> reveal that we need to think about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in terms of a relationship to </w:t>
      </w:r>
      <w:r>
        <w:rPr>
          <w:i/>
        </w:rPr>
        <w:t>some</w:t>
      </w:r>
      <w:r>
        <w:t xml:space="preserve"> abstract objects, (be they numbers on their own, numbers identified with certain sets, or the abstract mass objects, when choosing a parsimonious basis language adequate for stating a simple Theory of Everything). But they could say that all these ways of thinking in terms of different abstract objects are equally good choices of a simple basis language for drawing all the meaningful distinctions we want to </w:t>
      </w:r>
      <w:r w:rsidR="001664EE">
        <w:t>draw and</w:t>
      </w:r>
      <w:r>
        <w:t xml:space="preserve"> showing how a simple shared reality lurks under the apparently complexity suggested by natural languages (by paraphrasing</w:t>
      </w:r>
      <w:r w:rsidR="00E63ED6">
        <w:fldChar w:fldCharType="begin"/>
      </w:r>
      <w:r w:rsidR="00E63ED6">
        <w:instrText xml:space="preserve"> XE "</w:instrText>
      </w:r>
      <w:r w:rsidR="00E63ED6" w:rsidRPr="00CB03D5">
        <w:instrText>paraphrase</w:instrText>
      </w:r>
      <w:r w:rsidR="00E63ED6">
        <w:instrText xml:space="preserve">" </w:instrText>
      </w:r>
      <w:r w:rsidR="00E63ED6">
        <w:fldChar w:fldCharType="end"/>
      </w:r>
      <w:r>
        <w:t xml:space="preserve"> natural language statements into some simpler language).</w:t>
      </w:r>
    </w:p>
    <w:p w14:paraId="47E349DD" w14:textId="32063BB5" w:rsidR="002F438F" w:rsidRDefault="00A77582">
      <w:pPr>
        <w:pStyle w:val="BodyText"/>
      </w:pPr>
      <w:r>
        <w:t>In this way,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can claim to achieve whatever the traditional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they’ve achieved (in terms of the above unifying ambition) by </w:t>
      </w:r>
      <w:r>
        <w:rPr>
          <w:i/>
        </w:rPr>
        <w:t>grounding</w:t>
      </w:r>
      <w:r w:rsidR="004525E7">
        <w:rPr>
          <w:i/>
        </w:rPr>
        <w:fldChar w:fldCharType="begin"/>
      </w:r>
      <w:r w:rsidR="004525E7">
        <w:instrText xml:space="preserve"> XE "</w:instrText>
      </w:r>
      <w:r w:rsidR="004525E7" w:rsidRPr="00F65BA0">
        <w:instrText>grounding</w:instrText>
      </w:r>
      <w:r w:rsidR="004525E7">
        <w:instrText xml:space="preserve">" </w:instrText>
      </w:r>
      <w:r w:rsidR="004525E7">
        <w:rPr>
          <w:i/>
        </w:rPr>
        <w:fldChar w:fldCharType="end"/>
      </w:r>
      <w:r>
        <w:t xml:space="preserve"> everything in a few things by showing that everything </w:t>
      </w:r>
      <w:r>
        <w:rPr>
          <w:i/>
        </w:rPr>
        <w:t>stands in a just is/conceptual re</w:t>
      </w:r>
      <w:r w:rsidR="00622D94">
        <w:rPr>
          <w:i/>
        </w:rPr>
        <w:t>-</w:t>
      </w:r>
      <w:r>
        <w:rPr>
          <w:i/>
        </w:rPr>
        <w:t>carving</w:t>
      </w:r>
      <w:r>
        <w:t xml:space="preserve"> etc. relation to a simple basis language.</w:t>
      </w:r>
    </w:p>
    <w:p w14:paraId="7595825E" w14:textId="27C02FF2" w:rsidR="002F438F" w:rsidRDefault="00A77582">
      <w:pPr>
        <w:pStyle w:val="BodyText"/>
      </w:pPr>
      <w:r>
        <w:t>They will take any traditional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story about what the supposedly metaphysically fundamental objects and concepts are (backed up with the kind of systematic paraphrases of sentences in an apparently richer language with sentences in an apparently narrower one</w:t>
      </w:r>
      <w:r w:rsidR="002D39A3">
        <w:t>)</w:t>
      </w:r>
      <w:r>
        <w:t xml:space="preserve"> and say the following. That’s one acceptable basis language. Whatever range of dappled and variegated facts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are grounded in these few simple facts can indeed be adequately conceptualized in terms of this more limited language/facts/ideology</w:t>
      </w:r>
      <w:r w:rsidR="00440349">
        <w:fldChar w:fldCharType="begin"/>
      </w:r>
      <w:r w:rsidR="00440349">
        <w:instrText xml:space="preserve"> XE "</w:instrText>
      </w:r>
      <w:r w:rsidR="00440349" w:rsidRPr="00351E49">
        <w:instrText>ideology</w:instrText>
      </w:r>
      <w:r w:rsidR="00440349">
        <w:instrText xml:space="preserve">" </w:instrText>
      </w:r>
      <w:r w:rsidR="00440349">
        <w:fldChar w:fldCharType="end"/>
      </w:r>
      <w:r>
        <w:t xml:space="preserve"> is adequate.</w:t>
      </w:r>
    </w:p>
    <w:p w14:paraId="03B73D3F" w14:textId="1D2EB773" w:rsidR="002F438F" w:rsidRDefault="00A77582">
      <w:pPr>
        <w:pStyle w:val="BodyText"/>
      </w:pPr>
      <w:r>
        <w:t>However (a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of this stripe can say) a different basis language which replaced the pure mathematical structures which this paraphrase strategy appeals to with different ones that can do the same applied mathematical work (e.g., replacing appeal to a free standing copy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or reals with a copy of the numbers inside the hierarchy of sets) would be equally illuminating and ‘metaphysically insightful’ (to whatever extent the neo-Carnapian will grant the meaning of the expression). Any sufficiently expressive pure mathematical language can be combined with some small collection non-pure-mathematical vocabulary to form an adequate basis language.</w:t>
      </w:r>
    </w:p>
    <w:p w14:paraId="27B55F59" w14:textId="1FBD5C6C" w:rsidR="002F438F" w:rsidRDefault="00A77582">
      <w:pPr>
        <w:pStyle w:val="BodyText"/>
      </w:pPr>
      <w:r>
        <w:t>Note that this idea that different choices of pure mathematical structures (with sufficient expressive power) are somehow philosophically/metaphysically on par</w:t>
      </w:r>
      <w:r>
        <w:rPr>
          <w:rStyle w:val="FootnoteReference"/>
        </w:rPr>
        <w:footnoteReference w:id="209"/>
      </w:r>
      <w:r>
        <w:t xml:space="preserve"> fits naturally with a point from the literature on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empiricist answers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mathematical objects. This is the idea that Quinean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considerations don’t seem to justify belief in </w:t>
      </w:r>
      <w:r>
        <w:rPr>
          <w:i/>
        </w:rPr>
        <w:t xml:space="preserve">any </w:t>
      </w:r>
      <w:proofErr w:type="gramStart"/>
      <w:r>
        <w:rPr>
          <w:i/>
        </w:rPr>
        <w:t>particular</w:t>
      </w:r>
      <w:r>
        <w:t xml:space="preserve"> mathematical</w:t>
      </w:r>
      <w:proofErr w:type="gramEnd"/>
      <w:r>
        <w:t xml:space="preserve"> structure, as different mathematical structures seem capable of doing the same work in regimenting our physical theories</w:t>
      </w:r>
      <w:r>
        <w:rPr>
          <w:rStyle w:val="FootnoteReference"/>
        </w:rPr>
        <w:footnoteReference w:id="210"/>
      </w:r>
      <w:r>
        <w:t xml:space="preserve"> and physicists don’t seem to care much which ones are invoked.</w:t>
      </w:r>
    </w:p>
    <w:p w14:paraId="74179B6A" w14:textId="1496BD16" w:rsidR="002F438F" w:rsidRDefault="00D16B64" w:rsidP="00D16B64">
      <w:pPr>
        <w:pStyle w:val="Heading4"/>
        <w:numPr>
          <w:ilvl w:val="0"/>
          <w:numId w:val="0"/>
        </w:numPr>
        <w:ind w:left="864" w:hanging="144"/>
      </w:pPr>
      <w:bookmarkStart w:id="343" w:name="agnostic-platonism"/>
      <w:bookmarkEnd w:id="342"/>
      <w:r>
        <w:rPr>
          <w:rStyle w:val="SectionNumber"/>
        </w:rPr>
        <w:lastRenderedPageBreak/>
        <w:t>15.</w:t>
      </w:r>
      <w:r w:rsidR="005D3F0D">
        <w:rPr>
          <w:rStyle w:val="SectionNumber"/>
        </w:rPr>
        <w:t>3.2</w:t>
      </w:r>
      <w:r w:rsidR="00A77582">
        <w:tab/>
        <w:t>Agnostic Platonism</w:t>
      </w:r>
    </w:p>
    <w:p w14:paraId="48B239A7" w14:textId="1C647A36" w:rsidR="002F438F" w:rsidRDefault="00A77582">
      <w:pPr>
        <w:pStyle w:val="FirstParagraph"/>
      </w:pPr>
      <w:r>
        <w:t>Now I want to draw attention to a different, less familiar, style of approach to the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Challenge above, which I’ll call Agnostic Platonism</w:t>
      </w:r>
      <w:r w:rsidR="000A0099">
        <w:fldChar w:fldCharType="begin"/>
      </w:r>
      <w:r w:rsidR="000A0099">
        <w:instrText xml:space="preserve"> </w:instrText>
      </w:r>
      <w:r w:rsidR="00C66264">
        <w:instrText>XE “agnostic Platonism”</w:instrText>
      </w:r>
      <w:r w:rsidR="000A0099">
        <w:instrText xml:space="preserve"> </w:instrText>
      </w:r>
      <w:r w:rsidR="000A0099">
        <w:fldChar w:fldCharType="end"/>
      </w:r>
      <w:r>
        <w:t>. Friends of the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of mathematicians’ freedom who </w:t>
      </w:r>
      <w:r>
        <w:rPr>
          <w:i/>
        </w:rPr>
        <w:t>don’t</w:t>
      </w:r>
      <w:r>
        <w:t xml:space="preserve"> share traditional Carnapian opposition to metaphysics can take a different line in responding to the above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worry (that would not be available to nominalists).</w:t>
      </w:r>
    </w:p>
    <w:p w14:paraId="785A9727" w14:textId="15DBA26D" w:rsidR="002F438F" w:rsidRDefault="00A77582">
      <w:pPr>
        <w:pStyle w:val="BodyText"/>
      </w:pPr>
      <w:r>
        <w:t>Suppose we grant that the history of debate over Quine’s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 suggests some mathematical objects are among the metaphysical fundamentalia. Proponents of the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xml:space="preserve"> can still resist the Grounding</w:t>
      </w:r>
      <w:r w:rsidR="009413EE">
        <w:fldChar w:fldCharType="begin"/>
      </w:r>
      <w:r w:rsidR="009413EE">
        <w:instrText xml:space="preserve"> XE "</w:instrText>
      </w:r>
      <w:r w:rsidR="009413EE" w:rsidRPr="000F293D">
        <w:instrText>grounding</w:instrText>
      </w:r>
      <w:r w:rsidR="009413EE">
        <w:instrText xml:space="preserve">" </w:instrText>
      </w:r>
      <w:r w:rsidR="009413EE">
        <w:fldChar w:fldCharType="end"/>
      </w:r>
      <w:r>
        <w:t xml:space="preserve"> Worry above by rejecting the idea that QVEMF implies all coherent conceptions of mathematical objects must be metaphysically (as opposed to merely mathematically) on par, and thence the argument that no mathematical objects can be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fundamental.</w:t>
      </w:r>
    </w:p>
    <w:p w14:paraId="4665AB0E" w14:textId="0992F26B" w:rsidR="002F438F" w:rsidRDefault="00A77582">
      <w:pPr>
        <w:pStyle w:val="BodyText"/>
      </w:pPr>
      <w:r>
        <w:t>In slogan form, someone who accepts agnostic Platonism</w:t>
      </w:r>
      <w:r w:rsidR="00636689">
        <w:fldChar w:fldCharType="begin"/>
      </w:r>
      <w:r w:rsidR="00636689">
        <w:instrText xml:space="preserve"> </w:instrText>
      </w:r>
      <w:r w:rsidR="00C66264">
        <w:instrText>XE “agnostic Platonism”</w:instrText>
      </w:r>
      <w:r w:rsidR="00636689">
        <w:instrText xml:space="preserve"> </w:instrText>
      </w:r>
      <w:r w:rsidR="00636689">
        <w:fldChar w:fldCharType="end"/>
      </w:r>
      <w:r>
        <w:t xml:space="preserve"> would say: maybe some mathematical structures are metaphysically special, but mathematicians don’t care which ones those are, and they don’t need to care </w:t>
      </w:r>
      <w:proofErr w:type="gramStart"/>
      <w:r>
        <w:t>in order to</w:t>
      </w:r>
      <w:proofErr w:type="gramEnd"/>
      <w:r>
        <w:t xml:space="preserve"> reliably form true mathematical beliefs and satisfy the epistemic aims of the project of pure mathematics!</w:t>
      </w:r>
    </w:p>
    <w:p w14:paraId="4560038A" w14:textId="04226EDE" w:rsidR="002F438F" w:rsidRDefault="00A77582">
      <w:pPr>
        <w:pStyle w:val="BodyText"/>
      </w:pPr>
      <w:r>
        <w:t>Perhaps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arguments suggest that </w:t>
      </w:r>
      <w:r>
        <w:rPr>
          <w:i/>
        </w:rPr>
        <w:t>some</w:t>
      </w:r>
      <w:r>
        <w:t xml:space="preserve"> mathematical objects (capable of doing certain applied mathematical) work exist fundamentally. But, as noted above these considerations don’t seem to justify belief in any </w:t>
      </w:r>
      <w:proofErr w:type="gramStart"/>
      <w:r>
        <w:t>particular mathematical</w:t>
      </w:r>
      <w:proofErr w:type="gramEnd"/>
      <w:r>
        <w:t xml:space="preserve"> structure (as different mathematical structures seem capable of doing the same work in regimenting/grounding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our physical theories).</w:t>
      </w:r>
    </w:p>
    <w:p w14:paraId="0F749B9A" w14:textId="45BFFE07" w:rsidR="002F438F" w:rsidRDefault="00A77582">
      <w:pPr>
        <w:pStyle w:val="BodyText"/>
      </w:pPr>
      <w:r>
        <w:t>Allowing (in response to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that some mathematical structures may be metaphysically fundamental might seem to raise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(over and above the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access to facts about logical coherence which the QVEMF</w:t>
      </w:r>
      <w:r w:rsidR="0002540D">
        <w:fldChar w:fldCharType="begin"/>
      </w:r>
      <w:r w:rsidR="0002540D">
        <w:instrText xml:space="preserve"> XE "</w:instrText>
      </w:r>
      <w:r w:rsidR="0002540D" w:rsidRPr="00F0757D">
        <w:instrText>QVEMF</w:instrText>
      </w:r>
      <w:r w:rsidR="0002540D">
        <w:instrText xml:space="preserve">" </w:instrText>
      </w:r>
      <w:r w:rsidR="0002540D">
        <w:fldChar w:fldCharType="end"/>
      </w:r>
      <w:r>
        <w:t xml:space="preserve"> theorist already faces</w:t>
      </w:r>
      <w:r>
        <w:rPr>
          <w:rStyle w:val="FootnoteReference"/>
        </w:rPr>
        <w:footnoteReference w:id="211"/>
      </w:r>
      <w:r>
        <w:t xml:space="preserve">). For although these worries can suggest the fundamentalia plausibly include </w:t>
      </w:r>
      <w:r>
        <w:rPr>
          <w:i/>
        </w:rPr>
        <w:t>some</w:t>
      </w:r>
      <w:r>
        <w:t xml:space="preserve"> mathematical objects, we don’t know (and perhaps can never know) </w:t>
      </w:r>
      <w:r>
        <w:rPr>
          <w:i/>
        </w:rPr>
        <w:t>which</w:t>
      </w:r>
      <w:r>
        <w:t>.</w:t>
      </w:r>
    </w:p>
    <w:p w14:paraId="07822DF4" w14:textId="3C19F7C7" w:rsidR="002F438F" w:rsidRDefault="00A77582">
      <w:pPr>
        <w:pStyle w:val="BodyText"/>
      </w:pPr>
      <w:r>
        <w:t>But the agnostic Platonist</w:t>
      </w:r>
      <w:bookmarkStart w:id="344" w:name="OLE_LINK27"/>
      <w:bookmarkStart w:id="345" w:name="OLE_LINK28"/>
      <w:r w:rsidR="00694E19">
        <w:fldChar w:fldCharType="begin"/>
      </w:r>
      <w:r w:rsidR="00694E19">
        <w:instrText xml:space="preserve"> </w:instrText>
      </w:r>
      <w:bookmarkStart w:id="346" w:name="OLE_LINK29"/>
      <w:bookmarkStart w:id="347" w:name="OLE_LINK30"/>
      <w:r w:rsidR="00694E19">
        <w:instrText>XE "</w:instrText>
      </w:r>
      <w:r w:rsidR="00694E19" w:rsidRPr="00A64E05">
        <w:instrText>agnostic Platonism</w:instrText>
      </w:r>
      <w:r w:rsidR="00694E19">
        <w:instrText xml:space="preserve">" </w:instrText>
      </w:r>
      <w:bookmarkEnd w:id="346"/>
      <w:bookmarkEnd w:id="347"/>
      <w:r w:rsidR="00694E19">
        <w:fldChar w:fldCharType="end"/>
      </w:r>
      <w:bookmarkEnd w:id="344"/>
      <w:bookmarkEnd w:id="345"/>
      <w:r>
        <w:t xml:space="preserve"> avoids this access problem by saying that getting mathematics right doesn’t require guessing which mathematical structures are among the fundamentalia. Note that this idea (that reliably speaking the truth in mathematical ordinary language doesn’t require knowing the right answer to corresponding metaphysical questions about fundamental ontology) mirrors what it is natural to say about our knowledge of holes, in the following sense. It may turn out to be the case that some particular hole-like notion (maybe the topological notion of holes) will be used in physics. But construction workers can draw the line where they want </w:t>
      </w:r>
      <w:proofErr w:type="gramStart"/>
      <w:r>
        <w:t>with regard to</w:t>
      </w:r>
      <w:proofErr w:type="gramEnd"/>
      <w:r>
        <w:t xml:space="preserve"> hole boundaries and reliably speak the truth without having to take any such stance regarding fundamental metaphysics.</w:t>
      </w:r>
    </w:p>
    <w:p w14:paraId="2829964D" w14:textId="7572F59A" w:rsidR="002F438F" w:rsidRDefault="00A77582">
      <w:pPr>
        <w:pStyle w:val="BodyText"/>
      </w:pPr>
      <w:r>
        <w:lastRenderedPageBreak/>
        <w:t>One might object that a similar access worry</w:t>
      </w:r>
      <w:r w:rsidR="0087593A">
        <w:fldChar w:fldCharType="begin"/>
      </w:r>
      <w:r w:rsidR="0087593A">
        <w:instrText xml:space="preserve"> XE "</w:instrText>
      </w:r>
      <w:r w:rsidR="0087593A" w:rsidRPr="00D8064D">
        <w:instrText>access worry</w:instrText>
      </w:r>
      <w:r w:rsidR="0087593A">
        <w:instrText xml:space="preserve">" </w:instrText>
      </w:r>
      <w:r w:rsidR="0087593A">
        <w:fldChar w:fldCharType="end"/>
      </w:r>
      <w:r>
        <w:t xml:space="preserve"> arises </w:t>
      </w:r>
      <w:proofErr w:type="gramStart"/>
      <w:r>
        <w:t>with regard to</w:t>
      </w:r>
      <w:proofErr w:type="gramEnd"/>
      <w:r>
        <w:t xml:space="preserve"> metaphysicians’ knowledge of which mathematical structures are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fundamental. However, we can answer this access worry by noting that there’s no access to account for. Metaphysicians don’t even </w:t>
      </w:r>
      <w:r>
        <w:rPr>
          <w:i/>
        </w:rPr>
        <w:t>appear</w:t>
      </w:r>
      <w:r>
        <w:t xml:space="preserve"> to know very much about which mathematical structures are metaphysically fundamental!</w:t>
      </w:r>
    </w:p>
    <w:p w14:paraId="5E77C556" w14:textId="0DE2CE19" w:rsidR="002F438F" w:rsidRDefault="00A77582">
      <w:pPr>
        <w:pStyle w:val="BodyText"/>
      </w:pPr>
      <w:r>
        <w:t>At this point a reader sympathetic to conventional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foundationalism might object: how can I endorse the arbitrariness -based criticism of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w:t>
      </w:r>
      <w:r w:rsidR="00FF0784">
        <w:t>theory</w:t>
      </w:r>
      <w:r>
        <w:t xml:space="preserve"> developed in </w:t>
      </w:r>
      <w:hyperlink w:anchor="actualist_set_theory">
        <w:r w:rsidR="00CD3985">
          <w:rPr>
            <w:rStyle w:val="Hyperlink"/>
          </w:rPr>
          <w:t>Chapter 1</w:t>
        </w:r>
      </w:hyperlink>
      <w:r w:rsidR="00CD3985">
        <w:rPr>
          <w:rStyle w:val="Hyperlink"/>
        </w:rPr>
        <w:t>,</w:t>
      </w:r>
      <w:r>
        <w:t xml:space="preserve"> while advocating Agnostic Platonism</w:t>
      </w:r>
      <w:r w:rsidR="000A0099">
        <w:fldChar w:fldCharType="begin"/>
      </w:r>
      <w:r w:rsidR="000A0099">
        <w:instrText xml:space="preserve"> </w:instrText>
      </w:r>
      <w:bookmarkStart w:id="348" w:name="OLE_LINK25"/>
      <w:bookmarkStart w:id="349" w:name="OLE_LINK26"/>
      <w:r w:rsidR="00C66264">
        <w:instrText>XE “agnostic Platonism”</w:instrText>
      </w:r>
      <w:r w:rsidR="000A0099">
        <w:instrText xml:space="preserve"> </w:instrText>
      </w:r>
      <w:bookmarkEnd w:id="348"/>
      <w:bookmarkEnd w:id="349"/>
      <w:r w:rsidR="000A0099">
        <w:fldChar w:fldCharType="end"/>
      </w:r>
      <w:r>
        <w:t xml:space="preserve"> about mathematical fundamentalia without hypocrisy? For isn’t dividing up the pure mathematical objects into those with fundamental existence vs. those without just as arbitrary as saying that the hierarchy of sets just happens to stop at a certain </w:t>
      </w:r>
      <w:proofErr w:type="gramStart"/>
      <w:r>
        <w:t>point?</w:t>
      </w:r>
      <w:proofErr w:type="gramEnd"/>
      <w:r>
        <w:t xml:space="preserve"> And isn’t being committed to arbitrariness in which mathematical objects are fundamental just as bad as being committed to arbitrariness in size of the total mathematical universe?</w:t>
      </w:r>
    </w:p>
    <w:p w14:paraId="33DA6B61" w14:textId="549F9783" w:rsidR="002F438F" w:rsidRDefault="00A77582">
      <w:pPr>
        <w:pStyle w:val="BodyText"/>
      </w:pPr>
      <w:r>
        <w:t>Even if this charge of hypocrisy were correct, I think the Quantifier Variantist</w:t>
      </w:r>
      <w:r w:rsidR="000D327B">
        <w:fldChar w:fldCharType="begin"/>
      </w:r>
      <w:r w:rsidR="000D327B">
        <w:instrText xml:space="preserve"> XE "</w:instrText>
      </w:r>
      <w:r w:rsidR="000D327B" w:rsidRPr="009F22C4">
        <w:instrText>Quantifier Variance</w:instrText>
      </w:r>
      <w:r w:rsidR="000D327B">
        <w:instrText xml:space="preserve">" </w:instrText>
      </w:r>
      <w:r w:rsidR="000D327B">
        <w:fldChar w:fldCharType="end"/>
      </w:r>
      <w:r>
        <w:t xml:space="preserve"> view advocated above would still be an improvement on conventional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foundationalism. For the arbitrary joint posited by the agnostic Platonist</w:t>
      </w:r>
      <w:r w:rsidR="00694E19">
        <w:fldChar w:fldCharType="begin"/>
      </w:r>
      <w:r w:rsidR="00694E19">
        <w:instrText xml:space="preserve"> XE "</w:instrText>
      </w:r>
      <w:r w:rsidR="00694E19" w:rsidRPr="00A64E05">
        <w:instrText>agnostic Platonism</w:instrText>
      </w:r>
      <w:r w:rsidR="00694E19">
        <w:instrText xml:space="preserve">" </w:instrText>
      </w:r>
      <w:r w:rsidR="00694E19">
        <w:fldChar w:fldCharType="end"/>
      </w:r>
      <w:r>
        <w:t xml:space="preserve"> doesn’t constrain acceptable mathematical practice, whereas that posited by classic set-theoretic foundationalism does. The agnostic Platonist</w:t>
      </w:r>
      <w:r w:rsidR="00694E19">
        <w:fldChar w:fldCharType="begin"/>
      </w:r>
      <w:r w:rsidR="00694E19">
        <w:instrText xml:space="preserve"> XE "</w:instrText>
      </w:r>
      <w:r w:rsidR="00694E19" w:rsidRPr="00A64E05">
        <w:instrText>agnostic Platonism</w:instrText>
      </w:r>
      <w:r w:rsidR="00694E19">
        <w:instrText xml:space="preserve">" </w:instrText>
      </w:r>
      <w:r w:rsidR="00694E19">
        <w:fldChar w:fldCharType="end"/>
      </w:r>
      <w:r>
        <w:t xml:space="preserve"> need not admit any limits on which logically coherent pure mathematical structures mathematicians could choose to talk in terms of. For they don’t think mathematicians can only introduce or study structures which are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fundamental. In contrast, the conventional set-theoretic actualist</w:t>
      </w:r>
      <w:r w:rsidR="00791320">
        <w:fldChar w:fldCharType="begin"/>
      </w:r>
      <w:r w:rsidR="00791320">
        <w:instrText xml:space="preserve"> </w:instrText>
      </w:r>
      <w:bookmarkStart w:id="350" w:name="OLE_LINK38"/>
      <w:bookmarkStart w:id="351" w:name="OLE_LINK39"/>
      <w:r w:rsidR="00791320">
        <w:instrText>XE "</w:instrText>
      </w:r>
      <w:r w:rsidR="00791320" w:rsidRPr="00F13935">
        <w:instrText>actualism</w:instrText>
      </w:r>
      <w:r w:rsidR="00791320">
        <w:instrText xml:space="preserve">" </w:instrText>
      </w:r>
      <w:bookmarkEnd w:id="350"/>
      <w:bookmarkEnd w:id="351"/>
      <w:r w:rsidR="00791320">
        <w:fldChar w:fldCharType="end"/>
      </w:r>
      <w:r>
        <w:t xml:space="preserve"> foundationalist holds that any conception of a pure mathematical structure mathematicians could legitimately adopt must have an intended model within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of sets (thus constraining the space of legitimate structures mathematicians could adopt).</w:t>
      </w:r>
    </w:p>
    <w:p w14:paraId="5D563ABC" w14:textId="41389B47" w:rsidR="002F438F" w:rsidRDefault="00A77582">
      <w:pPr>
        <w:pStyle w:val="BodyText"/>
      </w:pPr>
      <w:r>
        <w:t>However, I will now sketch a more aggressive defense against this charge of hypocrisy. If the other assumptions needed for my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realist to face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hold (i.e., we need to provide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and mathematical objects are needed for that task) then it seems that everyone, not just the Agnostic Platonist</w:t>
      </w:r>
      <w:r w:rsidR="00834729">
        <w:fldChar w:fldCharType="begin"/>
      </w:r>
      <w:r w:rsidR="00834729">
        <w:instrText xml:space="preserve"> XE "</w:instrText>
      </w:r>
      <w:r w:rsidR="00571611">
        <w:instrText>a</w:instrText>
      </w:r>
      <w:r w:rsidR="00834729" w:rsidRPr="00752BF4">
        <w:instrText>gnostic Platonis</w:instrText>
      </w:r>
      <w:r w:rsidR="00571611">
        <w:instrText>m</w:instrText>
      </w:r>
      <w:r w:rsidR="00834729">
        <w:instrText xml:space="preserve">" </w:instrText>
      </w:r>
      <w:r w:rsidR="00834729">
        <w:fldChar w:fldCharType="end"/>
      </w:r>
      <w:r>
        <w:t>, must admit that certain mathematical structures are special in that they play a role in grounding non-mathematical facts about the world (e.g., maybe length reflects a fundamental facet of reality and length facts require grounding in the real numbers).</w:t>
      </w:r>
    </w:p>
    <w:p w14:paraId="5018179C" w14:textId="780EE93B" w:rsidR="002F438F" w:rsidRDefault="00A77582">
      <w:pPr>
        <w:pStyle w:val="BodyText"/>
      </w:pPr>
      <w:r>
        <w:t>So the Agnostic Platonist</w:t>
      </w:r>
      <w:r w:rsidR="00834729">
        <w:fldChar w:fldCharType="begin"/>
      </w:r>
      <w:r w:rsidR="00834729">
        <w:instrText xml:space="preserve"> XE "</w:instrText>
      </w:r>
      <w:r w:rsidR="00E80339">
        <w:instrText>a</w:instrText>
      </w:r>
      <w:r w:rsidR="00834729" w:rsidRPr="00752BF4">
        <w:instrText>gnostic Platonis</w:instrText>
      </w:r>
      <w:r w:rsidR="00101618">
        <w:instrText>m</w:instrText>
      </w:r>
      <w:r w:rsidR="00834729">
        <w:instrText xml:space="preserve">" </w:instrText>
      </w:r>
      <w:r w:rsidR="00834729">
        <w:fldChar w:fldCharType="end"/>
      </w:r>
      <w:r>
        <w:t xml:space="preserve"> still has the advantage that it only requires us to posit that one special joint in the space of coherent conceptions of mathematical structures (specifying which particular mathematical structures play a role in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and/or constituting particular applied mathematical facts, e.g., facts about events and probability, or lengths) where the classic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foundationalist is committed to two positing two joints in reality (this joint, plus the joint determining where the hierarchy of sets happens to stop). That is, both philosophers will be committed to </w:t>
      </w:r>
      <w:proofErr w:type="gramStart"/>
      <w:r>
        <w:t>some kind of fact</w:t>
      </w:r>
      <w:proofErr w:type="gramEnd"/>
      <w:r>
        <w:t xml:space="preserve"> like ‘the pure mathematical objects which play roles in grounding physical facts are exactly the real numbers and three layers of sets over them.’ But the set-theoretic foundationalist will also be committed to a fact like ‘the hierarchy of sets just happens to stop at X point’ (where that point is usually taken to occur way above the point where all sets used in physical </w:t>
      </w:r>
      <w:r>
        <w:lastRenderedPageBreak/>
        <w:t>theories exists/what is needed to contain models for all mathematical structures used in physics).</w:t>
      </w:r>
    </w:p>
    <w:p w14:paraId="474EA94B" w14:textId="51095478" w:rsidR="002F438F" w:rsidRDefault="00A77582">
      <w:pPr>
        <w:pStyle w:val="BodyText"/>
      </w:pPr>
      <w:r>
        <w:t xml:space="preserve">Moreover, it seems more plausible that facts about the fundamental laws of physics might provide </w:t>
      </w:r>
      <w:proofErr w:type="gramStart"/>
      <w:r>
        <w:t>a</w:t>
      </w:r>
      <w:r w:rsidR="00CD3985">
        <w:t>n</w:t>
      </w:r>
      <w:r>
        <w:t>,</w:t>
      </w:r>
      <w:proofErr w:type="gramEnd"/>
      <w:r>
        <w:t xml:space="preserve"> as yet undiscovered, principled division between those mathematical objects which play a role in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applied mathematical facts and those which don’t, than it does that some choice of a height for the hierarchy of sets will turn out to be principled</w:t>
      </w:r>
      <w:r>
        <w:rPr>
          <w:rStyle w:val="FootnoteReference"/>
        </w:rPr>
        <w:footnoteReference w:id="212"/>
      </w:r>
      <w:r>
        <w:t>.</w:t>
      </w:r>
    </w:p>
    <w:p w14:paraId="2FC1721F" w14:textId="5621F988" w:rsidR="002F438F" w:rsidRDefault="00A77582">
      <w:pPr>
        <w:pStyle w:val="BodyText"/>
      </w:pPr>
      <w:r>
        <w:t>Thus, to summarize, I think the (admittedly prima facie strange) idea of saying that, although mathematicians can introduce any pure mathematical structure they like, some pure mathematical structures are metaphysically special and instantiated by objects which are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fundamental is more appealing than it first seems.</w:t>
      </w:r>
    </w:p>
    <w:p w14:paraId="2B43DADE" w14:textId="75E0BCC5" w:rsidR="002F438F" w:rsidRDefault="00176D2D" w:rsidP="005E2D17">
      <w:pPr>
        <w:pStyle w:val="Heading2"/>
        <w:numPr>
          <w:ilvl w:val="0"/>
          <w:numId w:val="0"/>
        </w:numPr>
      </w:pPr>
      <w:bookmarkStart w:id="352" w:name="_Chapter_16_Weak"/>
      <w:bookmarkStart w:id="353" w:name="_Toc74224340"/>
      <w:bookmarkStart w:id="354" w:name="CH:QV_general"/>
      <w:bookmarkEnd w:id="331"/>
      <w:bookmarkEnd w:id="341"/>
      <w:bookmarkEnd w:id="343"/>
      <w:bookmarkEnd w:id="352"/>
      <w:r>
        <w:rPr>
          <w:rStyle w:val="SectionNumber"/>
        </w:rPr>
        <w:t>Chapter 16</w:t>
      </w:r>
      <w:r w:rsidR="00A77582">
        <w:tab/>
        <w:t>Weak Quantifier Variance</w:t>
      </w:r>
      <w:r w:rsidR="001D053A">
        <w:t>, Knowledge by Stipulation</w:t>
      </w:r>
      <w:r w:rsidR="00A77582">
        <w:t xml:space="preserve"> and </w:t>
      </w:r>
      <w:r w:rsidR="001D053A">
        <w:t>Access Worries</w:t>
      </w:r>
      <w:bookmarkEnd w:id="353"/>
    </w:p>
    <w:p w14:paraId="653034B0" w14:textId="39B1CA35" w:rsidR="002F438F" w:rsidRDefault="00A77582">
      <w:pPr>
        <w:pStyle w:val="FirstParagraph"/>
      </w:pPr>
      <w:r>
        <w:t>In this chapter I will zoom out and further develop the Weak Quantifier Variance</w:t>
      </w:r>
      <w:r w:rsidR="00694E19">
        <w:fldChar w:fldCharType="begin"/>
      </w:r>
      <w:r w:rsidR="00694E19">
        <w:instrText xml:space="preserve"> XE "</w:instrText>
      </w:r>
      <w:r w:rsidR="00694E19" w:rsidRPr="000007E9">
        <w:instrText>Weak Quantifier Variance</w:instrText>
      </w:r>
      <w:r w:rsidR="00694E19">
        <w:instrText>" \t "</w:instrText>
      </w:r>
      <w:r w:rsidR="00694E19" w:rsidRPr="00F85114">
        <w:rPr>
          <w:i/>
        </w:rPr>
        <w:instrText>See</w:instrText>
      </w:r>
      <w:r w:rsidR="00694E19" w:rsidRPr="00F85114">
        <w:instrText xml:space="preserve"> Quantifier Variance, Weak</w:instrText>
      </w:r>
      <w:r w:rsidR="00694E19">
        <w:instrText xml:space="preserve">" </w:instrText>
      </w:r>
      <w:r w:rsidR="00694E19">
        <w:fldChar w:fldCharType="end"/>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w:t>
      </w:r>
    </w:p>
    <w:p w14:paraId="05622D11" w14:textId="2FCD1A3B" w:rsidR="002F438F" w:rsidRDefault="00A77582">
      <w:pPr>
        <w:pStyle w:val="BodyText"/>
      </w:pPr>
      <w:r>
        <w:t xml:space="preserve">First, I’ll use the paraphrase strategy from Chapter </w:t>
      </w:r>
      <w:hyperlink w:anchor="ch:paraphrase-strat">
        <w:r>
          <w:rPr>
            <w:rStyle w:val="Hyperlink"/>
          </w:rPr>
          <w:t>3</w:t>
        </w:r>
      </w:hyperlink>
      <w:r>
        <w:t xml:space="preserve"> to further explicate my statement of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in §</w:t>
      </w:r>
      <w:hyperlink w:anchor="sec:QV:weak_QV">
        <w:r>
          <w:rPr>
            <w:rStyle w:val="Hyperlink"/>
          </w:rPr>
          <w:t>6.2</w:t>
        </w:r>
      </w:hyperlink>
      <w:r>
        <w:t xml:space="preserve"> (eliminating informal appeal to languages that ‘talk in terms of more objects than our own’). In doing this, I hope to answer worries that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theories can’t be literally stated without making paradoxical claims (like ‘there is something that I’m not now quantifying over.’</w:t>
      </w:r>
    </w:p>
    <w:p w14:paraId="22679296" w14:textId="1A0CCAD4" w:rsidR="002F438F" w:rsidRDefault="00A77582">
      <w:pPr>
        <w:pStyle w:val="BodyText"/>
      </w:pPr>
      <w:r>
        <w:t>Second, I’ll discuss a common worry about the kind of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response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mathematical objects and holes I have advocated above. The worry is: why couldn’t one give a similar answer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knowledge of fairies, </w:t>
      </w:r>
      <w:proofErr w:type="gramStart"/>
      <w:r>
        <w:t>morality</w:t>
      </w:r>
      <w:proofErr w:type="gramEnd"/>
      <w:r>
        <w:t xml:space="preserve"> or god? Wouldn’t any principled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story that let us dissolve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w:t>
      </w:r>
      <w:r>
        <w:lastRenderedPageBreak/>
        <w:t>suggested by (certain aspects of) our knowledge of mathematical objects and holes in the way I suggested prove too much?</w:t>
      </w:r>
    </w:p>
    <w:p w14:paraId="7A6F3AD0" w14:textId="4DB2C106" w:rsidR="002F438F" w:rsidRDefault="00C660FD" w:rsidP="003F331A">
      <w:pPr>
        <w:pStyle w:val="Heading3"/>
        <w:numPr>
          <w:ilvl w:val="1"/>
          <w:numId w:val="84"/>
        </w:numPr>
      </w:pPr>
      <w:bookmarkStart w:id="355" w:name="sec:QV_general:stipulate_definitions"/>
      <w:r>
        <w:t xml:space="preserve"> </w:t>
      </w:r>
      <w:bookmarkStart w:id="356" w:name="_Toc74224341"/>
      <w:r w:rsidR="00A77582">
        <w:t>A Theory of Stipulative (Re)Definition</w:t>
      </w:r>
      <w:bookmarkEnd w:id="356"/>
    </w:p>
    <w:p w14:paraId="183031DB" w14:textId="5DA3D1A1" w:rsidR="002F438F" w:rsidRDefault="00C660FD" w:rsidP="00C660FD">
      <w:pPr>
        <w:pStyle w:val="Heading4"/>
        <w:numPr>
          <w:ilvl w:val="0"/>
          <w:numId w:val="0"/>
        </w:numPr>
        <w:ind w:left="864" w:hanging="144"/>
      </w:pPr>
      <w:bookmarkStart w:id="357" w:name="a-strategy-for-stating-weak-qv-theses"/>
      <w:r>
        <w:rPr>
          <w:rStyle w:val="SectionNumber"/>
        </w:rPr>
        <w:t>16.1.1</w:t>
      </w:r>
      <w:r w:rsidR="00A77582">
        <w:tab/>
        <w:t>A Strategy for Stating Weak QV Theses</w:t>
      </w:r>
    </w:p>
    <w:p w14:paraId="0BF54E71" w14:textId="38DDA6C5" w:rsidR="002F438F" w:rsidRDefault="00A77582">
      <w:pPr>
        <w:pStyle w:val="FirstParagraph"/>
      </w:pPr>
      <w:r>
        <w:t>In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2018b)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2019) </w:t>
      </w:r>
      <w:proofErr w:type="spellStart"/>
      <w:r>
        <w:t>Linnebo</w:t>
      </w:r>
      <w:proofErr w:type="spellEnd"/>
      <w:r>
        <w:t xml:space="preserve"> and Studd each assert a kind of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using the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operator. They say that ‘there’s no maximal quantifier sense</w:t>
      </w:r>
      <w:r w:rsidR="004107A2">
        <w:fldChar w:fldCharType="begin"/>
      </w:r>
      <w:r w:rsidR="004107A2">
        <w:instrText xml:space="preserve"> XE "</w:instrText>
      </w:r>
      <w:r w:rsidR="004107A2" w:rsidRPr="00584E2C">
        <w:instrText>maximal quantifier sense</w:instrText>
      </w:r>
      <w:r w:rsidR="004107A2">
        <w:instrText xml:space="preserve">" </w:instrText>
      </w:r>
      <w:r w:rsidR="004107A2">
        <w:fldChar w:fldCharType="end"/>
      </w:r>
      <w:r>
        <w:t xml:space="preserve">’ in the sense that however many objects (e.g., sets) one is currently talking in terms of, one could think or talk in terms of more sets. </w:t>
      </w:r>
      <w:r w:rsidR="00336EE2">
        <w:t>Principles like the Modal Powerset</w:t>
      </w:r>
      <w:r w:rsidR="00BF4DBA">
        <w:fldChar w:fldCharType="begin"/>
      </w:r>
      <w:r w:rsidR="00BF4DBA">
        <w:instrText xml:space="preserve"> XE "</w:instrText>
      </w:r>
      <w:r w:rsidR="00BF4DBA" w:rsidRPr="00DE58C3">
        <w:instrText>Powerset:Modal</w:instrText>
      </w:r>
      <w:r w:rsidR="00BF4DBA">
        <w:instrText>" \t "</w:instrText>
      </w:r>
      <w:r w:rsidR="00BF4DBA" w:rsidRPr="004104E1">
        <w:rPr>
          <w:i/>
        </w:rPr>
        <w:instrText>See</w:instrText>
      </w:r>
      <w:r w:rsidR="00BF4DBA" w:rsidRPr="004104E1">
        <w:instrText xml:space="preserve"> Modal Powerset</w:instrText>
      </w:r>
      <w:r w:rsidR="00BF4DBA">
        <w:instrText xml:space="preserve">" </w:instrText>
      </w:r>
      <w:r w:rsidR="00BF4DBA">
        <w:fldChar w:fldCharType="end"/>
      </w:r>
      <w:r w:rsidR="004107A2">
        <w:fldChar w:fldCharType="begin"/>
      </w:r>
      <w:r w:rsidR="004107A2">
        <w:instrText xml:space="preserve"> XE "</w:instrText>
      </w:r>
      <w:r w:rsidR="004107A2" w:rsidRPr="000B05FF">
        <w:instrText>Modal Powerset</w:instrText>
      </w:r>
      <w:r w:rsidR="004107A2">
        <w:instrText xml:space="preserve">" </w:instrText>
      </w:r>
      <w:r w:rsidR="004107A2">
        <w:fldChar w:fldCharType="end"/>
      </w:r>
      <w:r w:rsidR="00336EE2">
        <w:t xml:space="preserve"> </w:t>
      </w:r>
      <w:hyperlink w:anchor="ax:possible-powerset">
        <w:r w:rsidR="00336EE2">
          <w:rPr>
            <w:rStyle w:val="Hyperlink"/>
          </w:rPr>
          <w:t>Axiom </w:t>
        </w:r>
        <w:r w:rsidR="00CD3985">
          <w:rPr>
            <w:rStyle w:val="Hyperlink"/>
          </w:rPr>
          <w:t>8</w:t>
        </w:r>
        <w:r w:rsidR="00336EE2">
          <w:rPr>
            <w:rStyle w:val="Hyperlink"/>
          </w:rPr>
          <w:t>.11</w:t>
        </w:r>
      </w:hyperlink>
      <w:r w:rsidR="00336EE2">
        <w:t xml:space="preserve"> let me say something structurally similar.</w:t>
      </w:r>
      <w:r w:rsidR="00336EE2">
        <w:rPr>
          <w:rStyle w:val="FootnoteReference"/>
        </w:rPr>
        <w:footnoteReference w:id="213"/>
      </w:r>
      <w:r w:rsidR="00336EE2">
        <w:t xml:space="preserve"> However, on their own, such logical possibility</w:t>
      </w:r>
      <w:r w:rsidR="00336EE2">
        <w:fldChar w:fldCharType="begin"/>
      </w:r>
      <w:r w:rsidR="00336EE2">
        <w:instrText xml:space="preserve"> XE "</w:instrText>
      </w:r>
      <w:r w:rsidR="00336EE2" w:rsidRPr="00253379">
        <w:instrText>logical possibility</w:instrText>
      </w:r>
      <w:r w:rsidR="00336EE2">
        <w:instrText xml:space="preserve">" </w:instrText>
      </w:r>
      <w:r w:rsidR="00336EE2">
        <w:fldChar w:fldCharType="end"/>
      </w:r>
      <w:r w:rsidR="00336EE2">
        <w:t xml:space="preserve"> claims don’t tell us anything about the possibility of </w:t>
      </w:r>
      <w:r w:rsidR="00336EE2">
        <w:rPr>
          <w:i/>
        </w:rPr>
        <w:t>language change</w:t>
      </w:r>
      <w:r w:rsidR="00336EE2">
        <w:t>.</w:t>
      </w:r>
    </w:p>
    <w:p w14:paraId="5CCEFB26" w14:textId="693AE8D1" w:rsidR="002F438F" w:rsidRDefault="0083328F">
      <w:pPr>
        <w:pStyle w:val="BodyText"/>
      </w:pPr>
      <w:r>
        <w:t>So,</w:t>
      </w:r>
      <w:r w:rsidR="00A77582">
        <w:t xml:space="preserve"> a natural question is, can one explicitly state a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rsidR="00A77582">
        <w:t xml:space="preserve"> thesis that can do the kind of philosophical work proposed above (i.e., solve certain access problems) without invoking an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rsidR="00A77582">
        <w:t xml:space="preserve"> operator — or other new conceptual resources? Can I take the scare-quotes off my claims about languages that ‘talk in terms of more objects than our own’ without paradox (or introducing some such new notions)?</w:t>
      </w:r>
    </w:p>
    <w:p w14:paraId="0B85C031" w14:textId="6D39FAE8" w:rsidR="002F438F" w:rsidRDefault="00A77582">
      <w:pPr>
        <w:pStyle w:val="BodyText"/>
      </w:pPr>
      <w:r>
        <w:t xml:space="preserve">I’ll argue for an affirmative answer by providing a theory about the effects of certain acts of </w:t>
      </w:r>
      <w:r>
        <w:rPr>
          <w:b/>
        </w:rPr>
        <w:t>ontologically inflationary stipulative definition</w:t>
      </w:r>
      <w:r w:rsidR="000D7176">
        <w:rPr>
          <w:b/>
        </w:rPr>
        <w:fldChar w:fldCharType="begin"/>
      </w:r>
      <w:r w:rsidR="000D7176">
        <w:instrText xml:space="preserve"> </w:instrText>
      </w:r>
      <w:r w:rsidR="00AF25BF">
        <w:instrText xml:space="preserve">XE “stipulative definition” </w:instrText>
      </w:r>
      <w:r w:rsidR="000D7176">
        <w:instrText xml:space="preserve"> </w:instrText>
      </w:r>
      <w:r w:rsidR="000D7176">
        <w:rPr>
          <w:b/>
        </w:rPr>
        <w:fldChar w:fldCharType="end"/>
      </w:r>
      <w:r>
        <w:t>, whereby (informally speaking) a person attempts to start talking in terms of extra objects.</w:t>
      </w:r>
    </w:p>
    <w:p w14:paraId="252AD40C" w14:textId="25532B48" w:rsidR="002F438F" w:rsidRDefault="00A77582">
      <w:pPr>
        <w:pStyle w:val="BodyText"/>
      </w:pPr>
      <w:r>
        <w:t xml:space="preserve">Specifically, I’ll consider cases where speakers of a certain kind of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shift to speaking a different language </w:t>
      </w:r>
      <m:oMath>
        <m:sSub>
          <m:sSubPr>
            <m:ctrlPr>
              <w:rPr>
                <w:rFonts w:ascii="Cambria Math" w:hAnsi="Cambria Math"/>
              </w:rPr>
            </m:ctrlPr>
          </m:sSubPr>
          <m:e>
            <m:r>
              <w:rPr>
                <w:rFonts w:ascii="Cambria Math" w:hAnsi="Cambria Math"/>
              </w:rPr>
              <m:t>L</m:t>
            </m:r>
          </m:e>
          <m:sub>
            <m:r>
              <w:rPr>
                <w:rFonts w:ascii="Cambria Math" w:hAnsi="Cambria Math"/>
              </w:rPr>
              <m:t>1</m:t>
            </m:r>
          </m:sub>
        </m:sSub>
      </m:oMath>
      <w:r>
        <w:t>, by making a certain kind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I’ll propose </w:t>
      </w:r>
      <w:proofErr w:type="gramStart"/>
      <w:r>
        <w:t>a</w:t>
      </w:r>
      <w:proofErr w:type="gramEnd"/>
      <w:r>
        <w:t xml:space="preserve"> concrete ‘translation procedure’ by which sentences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can be translated into sentences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which have the same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truth conditions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in fundamentalia).</w:t>
      </w:r>
    </w:p>
    <w:p w14:paraId="77158555" w14:textId="77777777" w:rsidR="002F438F" w:rsidRDefault="00A77582">
      <w:pPr>
        <w:pStyle w:val="BodyText"/>
      </w:pPr>
      <w:r>
        <w:t xml:space="preserve">This translation algorithm serves a few purposes. First, it explains how a person could (in principle) easily go from competent use and understanding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to corresponding use and understanding of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They could do this by systematically translating sentences of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back to sentences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Compare the way that an English speaker who knew how to systematically translate German sentences to English ones could be said to understand German.</w:t>
      </w:r>
    </w:p>
    <w:p w14:paraId="0FA8F7D5" w14:textId="24751D81" w:rsidR="002F438F" w:rsidRDefault="00A77582">
      <w:pPr>
        <w:pStyle w:val="BodyText"/>
      </w:pPr>
      <w:r>
        <w:t>Of course, if we wanted to fully formalize this claim in a mathematically precise way, we’d need to ascend to a metalanguage</w:t>
      </w:r>
      <w:r w:rsidR="00660C45">
        <w:fldChar w:fldCharType="begin"/>
      </w:r>
      <w:r w:rsidR="00660C45">
        <w:instrText xml:space="preserve"> XE "</w:instrText>
      </w:r>
      <w:r w:rsidR="00660C45" w:rsidRPr="00D9434F">
        <w:instrText>metalanguage</w:instrText>
      </w:r>
      <w:r w:rsidR="00660C45">
        <w:instrText xml:space="preserve">" </w:instrText>
      </w:r>
      <w:r w:rsidR="00660C45">
        <w:fldChar w:fldCharType="end"/>
      </w:r>
      <w:r>
        <w:t xml:space="preserve"> which contains a truth predicate</w:t>
      </w:r>
      <w:r w:rsidR="00660C45">
        <w:fldChar w:fldCharType="begin"/>
      </w:r>
      <w:r w:rsidR="00660C45">
        <w:instrText xml:space="preserve"> XE "</w:instrText>
      </w:r>
      <w:r w:rsidR="00660C45" w:rsidRPr="00663D97">
        <w:instrText>truth predicate</w:instrText>
      </w:r>
      <w:r w:rsidR="00660C45">
        <w:instrText xml:space="preserve">" </w:instrText>
      </w:r>
      <w:r w:rsidR="00660C45">
        <w:fldChar w:fldCharType="end"/>
      </w:r>
      <w:r>
        <w:t xml:space="preserve"> for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so we could assert that each sentence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is true iff its translation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is true. However, this in no way suggests that you need to have a truth predicate for your own language to shift languages by making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Rather, it suffices to have the disposition to assert sentences in the new language just when you’d be willing to assert their translations in the </w:t>
      </w:r>
      <w:r>
        <w:lastRenderedPageBreak/>
        <w:t>original language. And nothing about having that disposition requires having a truth predicate for your initial language.</w:t>
      </w:r>
      <w:r>
        <w:rPr>
          <w:rStyle w:val="FootnoteReference"/>
        </w:rPr>
        <w:footnoteReference w:id="214"/>
      </w:r>
    </w:p>
    <w:p w14:paraId="603853DC" w14:textId="1BDC14BA" w:rsidR="002F438F" w:rsidRDefault="00A77582" w:rsidP="003F331A">
      <w:pPr>
        <w:pStyle w:val="Heading4"/>
        <w:numPr>
          <w:ilvl w:val="2"/>
          <w:numId w:val="85"/>
        </w:numPr>
      </w:pPr>
      <w:bookmarkStart w:id="358" w:name="sec:QV_general:stip_def"/>
      <w:bookmarkEnd w:id="357"/>
      <w:r>
        <w:t>Stipulative (Re)Definitions and Their Effects</w:t>
      </w:r>
    </w:p>
    <w:p w14:paraId="6BF60293" w14:textId="1D3621F7" w:rsidR="002F438F" w:rsidRDefault="00A77582">
      <w:pPr>
        <w:pStyle w:val="FirstParagraph"/>
      </w:pPr>
      <w:r>
        <w:t xml:space="preserve">So now it’s time to </w:t>
      </w:r>
      <w:proofErr w:type="gramStart"/>
      <w:r>
        <w:t>actually state</w:t>
      </w:r>
      <w:proofErr w:type="gramEnd"/>
      <w:r>
        <w:t xml:space="preserve"> the relevant (limited) theory of stipulative (re)definition</w:t>
      </w:r>
      <w:r w:rsidR="006A3FF4">
        <w:rPr>
          <w:rStyle w:val="FootnoteReference"/>
        </w:rPr>
        <w:footnoteReference w:id="215"/>
      </w:r>
      <w:r>
        <w:t>.</w:t>
      </w:r>
    </w:p>
    <w:p w14:paraId="57CDB192" w14:textId="754F1ED9" w:rsidR="002F438F" w:rsidRDefault="00A77582">
      <w:pPr>
        <w:pStyle w:val="BodyText"/>
      </w:pPr>
      <w:r>
        <w:t>First</w:t>
      </w:r>
      <w:r w:rsidR="006C1A03">
        <w:t>,</w:t>
      </w:r>
      <w:r>
        <w:t xml:space="preserve"> I’ll propose a framework for thinking about (idealized) explicit acts of attempted stipulative redefinition. Then I’ll make a proposal about their effect on sentences’ truth conditions and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facts.</w:t>
      </w:r>
    </w:p>
    <w:p w14:paraId="092204BC" w14:textId="2A53A8E9" w:rsidR="002F438F" w:rsidRDefault="00A77582">
      <w:pPr>
        <w:pStyle w:val="BodyText"/>
      </w:pPr>
      <w:r>
        <w:t>For expository simplicity, in this chapter I’ll only attempt to describe the effects of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that redefine/re-purpose terms already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(rather than introducing any entirely new predicates or relation symbols to the lexicon). However, my proposal can be easily generalized to capture the effects of (many)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that do introduce new vocabulary</w:t>
      </w:r>
      <w:r>
        <w:rPr>
          <w:rStyle w:val="FootnoteReference"/>
        </w:rPr>
        <w:footnoteReference w:id="216"/>
      </w:r>
      <w:r w:rsidR="00CD3985">
        <w:t>.</w:t>
      </w:r>
    </w:p>
    <w:p w14:paraId="791C59D7" w14:textId="125467E7" w:rsidR="002F438F" w:rsidRDefault="00A77582">
      <w:pPr>
        <w:pStyle w:val="BodyText"/>
      </w:pPr>
      <w:r>
        <w:lastRenderedPageBreak/>
        <w:t>I propose that we can think of acts of attempted explicit stipulative definition</w:t>
      </w:r>
      <w:bookmarkStart w:id="359" w:name="OLE_LINK13"/>
      <w:bookmarkStart w:id="360" w:name="OLE_LINK14"/>
      <w:bookmarkStart w:id="361" w:name="OLE_LINK17"/>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bookmarkEnd w:id="359"/>
      <w:bookmarkEnd w:id="360"/>
      <w:bookmarkEnd w:id="361"/>
      <w:r>
        <w:t xml:space="preserve"> as involving at least two elements.</w:t>
      </w:r>
    </w:p>
    <w:p w14:paraId="4FAF7A20" w14:textId="621CF61D" w:rsidR="002F438F" w:rsidRDefault="00A77582">
      <w:pPr>
        <w:pStyle w:val="BodyText"/>
      </w:pPr>
      <w:r>
        <w:t>First, there is a sentence S whose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truth 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attempts to secure. In the case of stipulations introducing new kinds of mathematical objects, this sentence S would specify how the mathematical objects being introduced are to </w:t>
      </w:r>
      <w:r w:rsidR="00CF67E3">
        <w:t xml:space="preserve">be </w:t>
      </w:r>
      <w:r>
        <w:t>related to one another (and perhaps also how these objects are to relate to various previously understood mathematical objects).</w:t>
      </w:r>
    </w:p>
    <w:p w14:paraId="19ED028E" w14:textId="6B7E38FD" w:rsidR="002F438F" w:rsidRDefault="00A77582">
      <w:pPr>
        <w:pStyle w:val="BodyText"/>
      </w:pPr>
      <w:r>
        <w:t>So, for example,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introducing complex numbers might attempt to secure the truth of some sentence S that conjoins the claim that every pair of real numbers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t xml:space="preserve"> corresponds to a complex number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+i</m:t>
        </m:r>
        <m:sSub>
          <m:sSubPr>
            <m:ctrlPr>
              <w:rPr>
                <w:rFonts w:ascii="Cambria Math" w:hAnsi="Cambria Math"/>
              </w:rPr>
            </m:ctrlPr>
          </m:sSubPr>
          <m:e>
            <m:r>
              <w:rPr>
                <w:rFonts w:ascii="Cambria Math" w:hAnsi="Cambria Math"/>
              </w:rPr>
              <m:t>r</m:t>
            </m:r>
          </m:e>
          <m:sub>
            <m:r>
              <w:rPr>
                <w:rFonts w:ascii="Cambria Math" w:hAnsi="Cambria Math"/>
              </w:rPr>
              <m:t>2</m:t>
            </m:r>
          </m:sub>
        </m:sSub>
      </m:oMath>
      <w:r>
        <w:t xml:space="preserve"> (with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+0i=</m:t>
        </m:r>
        <m:sSub>
          <m:sSubPr>
            <m:ctrlPr>
              <w:rPr>
                <w:rFonts w:ascii="Cambria Math" w:hAnsi="Cambria Math"/>
              </w:rPr>
            </m:ctrlPr>
          </m:sSubPr>
          <m:e>
            <m:r>
              <w:rPr>
                <w:rFonts w:ascii="Cambria Math" w:hAnsi="Cambria Math"/>
              </w:rPr>
              <m:t>r</m:t>
            </m:r>
          </m:e>
          <m:sub>
            <m:r>
              <w:rPr>
                <w:rFonts w:ascii="Cambria Math" w:hAnsi="Cambria Math"/>
              </w:rPr>
              <m:t>1</m:t>
            </m:r>
          </m:sub>
        </m:sSub>
      </m:oMath>
      <w:r>
        <w:t>) with the rules for complex multiplication and addition</w:t>
      </w:r>
      <w:r>
        <w:rPr>
          <w:rStyle w:val="FootnoteReference"/>
        </w:rPr>
        <w:footnoteReference w:id="217"/>
      </w:r>
      <w:r>
        <w:t>. This stipulation might also fix that the complex numbers are not to be identical to any physical objects, people etc.</w:t>
      </w:r>
    </w:p>
    <w:p w14:paraId="3487CEC3" w14:textId="53421912" w:rsidR="002F438F" w:rsidRDefault="00A77582">
      <w:pPr>
        <w:pStyle w:val="BodyText"/>
      </w:pPr>
      <w:r>
        <w:t>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attempting to introduce a notion like ‘city’ might (among other things) specify how facts about the application of ‘city’ are to definably supervene on facts about the application of antecedently understood terms/concepts (e.g., ‘person,’ ‘lives in,’ ‘spatial point’).</w:t>
      </w:r>
    </w:p>
    <w:p w14:paraId="5913EC20" w14:textId="6601DE3E" w:rsidR="002F438F" w:rsidRDefault="00A77582">
      <w:pPr>
        <w:pStyle w:val="BodyText"/>
      </w:pPr>
      <w:r>
        <w:t>Second, there’s a fact about which terms in our current language a given act of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empowered to change vs. which terms’ current meaning (or at least pattern of application) are supposed to be held fixed. Note that not all stipulations are made with the intent of introducing new objects. Sometimes we merely wish to change the meaning of a term (or introduce a new term). For example, one might introduce a term like ‘bachelor’ by an act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which puts forward the sentence “</w:t>
      </w:r>
      <m:oMath>
        <m:r>
          <w:rPr>
            <w:rFonts w:ascii="Cambria Math" w:hAnsi="Cambria Math"/>
          </w:rPr>
          <m:t>∀x</m:t>
        </m:r>
        <m:d>
          <m:dPr>
            <m:ctrlPr>
              <w:rPr>
                <w:rFonts w:ascii="Cambria Math" w:hAnsi="Cambria Math"/>
                <w:i/>
              </w:rPr>
            </m:ctrlPr>
          </m:dPr>
          <m:e>
            <m:r>
              <m:rPr>
                <m:nor/>
              </m:rPr>
              <m:t>bachelor</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m:rPr>
                    <m:nor/>
                  </m:rPr>
                  <m:t>man</m:t>
                </m:r>
                <m:d>
                  <m:dPr>
                    <m:ctrlPr>
                      <w:rPr>
                        <w:rFonts w:ascii="Cambria Math" w:hAnsi="Cambria Math"/>
                        <w:i/>
                      </w:rPr>
                    </m:ctrlPr>
                  </m:dPr>
                  <m:e>
                    <m:r>
                      <w:rPr>
                        <w:rFonts w:ascii="Cambria Math" w:hAnsi="Cambria Math"/>
                      </w:rPr>
                      <m:t>x</m:t>
                    </m:r>
                  </m:e>
                </m:d>
                <m:r>
                  <w:rPr>
                    <w:rFonts w:ascii="Cambria Math" w:hAnsi="Cambria Math"/>
                  </w:rPr>
                  <m:t>&amp;¬</m:t>
                </m:r>
                <m:r>
                  <m:rPr>
                    <m:nor/>
                  </m:rPr>
                  <m:t>married</m:t>
                </m:r>
                <m:d>
                  <m:dPr>
                    <m:ctrlPr>
                      <w:rPr>
                        <w:rFonts w:ascii="Cambria Math" w:hAnsi="Cambria Math"/>
                        <w:i/>
                      </w:rPr>
                    </m:ctrlPr>
                  </m:dPr>
                  <m:e>
                    <m:r>
                      <w:rPr>
                        <w:rFonts w:ascii="Cambria Math" w:hAnsi="Cambria Math"/>
                      </w:rPr>
                      <m:t>x</m:t>
                    </m:r>
                  </m:e>
                </m:d>
              </m:e>
            </m:d>
          </m:e>
        </m:d>
      </m:oMath>
      <w:r>
        <w:t>" together with permission to modify the application of the relation symbol ‘bachelor()’ but not ‘married(),’ ‘man()’ or any logical vocabulary.</w:t>
      </w:r>
    </w:p>
    <w:p w14:paraId="6C5666EE" w14:textId="59BB1749" w:rsidR="002F438F" w:rsidRDefault="00A77582">
      <w:pPr>
        <w:pStyle w:val="BodyText"/>
      </w:pPr>
      <w:r>
        <w:t>Third, we might want to insist that a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is required to keep certain sentences (typically ones that strike us as analytic or conceptually central) in our previous language expressing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truths. So, for example, if we start talking in terms of holes and shadows, we might want to preserve the truth of some claim like ‘for any way of choosing some physical objects, there’s a set which collects exactly these objects’</w:t>
      </w:r>
      <w:r>
        <w:rPr>
          <w:rStyle w:val="FootnoteReference"/>
        </w:rPr>
        <w:footnoteReference w:id="218"/>
      </w:r>
      <w:r>
        <w:t>. However, we can achieve this by taking the sentence S our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attempts to make true, to include these all these conceptually central necessary truths in our old language as conjuncts.</w:t>
      </w:r>
    </w:p>
    <w:p w14:paraId="49B7BA76" w14:textId="77777777" w:rsidR="002F438F" w:rsidRDefault="00A77582">
      <w:pPr>
        <w:pStyle w:val="BodyText"/>
      </w:pPr>
      <w:r>
        <w:lastRenderedPageBreak/>
        <w:t>To discuss these issues more formally, let us consider a logically regimented</w:t>
      </w:r>
      <w:r>
        <w:rPr>
          <w:rStyle w:val="FootnoteReference"/>
        </w:rPr>
        <w:footnoteReference w:id="219"/>
      </w:r>
      <w:r>
        <w:t xml:space="preserve"> (interpreted)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w:t>
      </w:r>
    </w:p>
    <w:p w14:paraId="28792067" w14:textId="77777777" w:rsidR="002F438F" w:rsidRDefault="00A77582">
      <w:pPr>
        <w:pStyle w:val="BodyText"/>
      </w:pPr>
      <w:r>
        <w:t>I have suggested that one can think of acts of stipulative redefinition as determining an ordered triple as follows</w:t>
      </w:r>
      <w:r>
        <w:rPr>
          <w:rStyle w:val="FootnoteReference"/>
        </w:rPr>
        <w:footnoteReference w:id="220"/>
      </w:r>
      <w:r>
        <w:t>:</w:t>
      </w:r>
    </w:p>
    <w:p w14:paraId="49DCD999" w14:textId="70921AE6" w:rsidR="002F438F" w:rsidRDefault="00A77582" w:rsidP="0011005C">
      <w:pPr>
        <w:numPr>
          <w:ilvl w:val="0"/>
          <w:numId w:val="44"/>
        </w:numPr>
      </w:pPr>
      <w:r>
        <w:t>A sentence S whose truth is being stipulated (this may include various conceptually central truths which 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intended to preserve).</w:t>
      </w:r>
    </w:p>
    <w:p w14:paraId="389495AE" w14:textId="6999493B" w:rsidR="002F438F" w:rsidRDefault="00A77582" w:rsidP="0011005C">
      <w:pPr>
        <w:numPr>
          <w:ilvl w:val="0"/>
          <w:numId w:val="44"/>
        </w:numPr>
      </w:pPr>
      <w:r>
        <w:t xml:space="preserve">A set of atomic relation-symbols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m</m:t>
            </m:r>
          </m:sub>
        </m:sSub>
      </m:oMath>
      <w:r>
        <w:t xml:space="preserve"> (structural facts about) whose application this act of implicit definition is committed to keeping fixed</w:t>
      </w:r>
      <w:r>
        <w:rPr>
          <w:rStyle w:val="FootnoteReference"/>
        </w:rPr>
        <w:footnoteReference w:id="221"/>
      </w:r>
      <w:r>
        <w:t>.</w:t>
      </w:r>
    </w:p>
    <w:p w14:paraId="373EF88C" w14:textId="39AC037A" w:rsidR="002F438F" w:rsidRDefault="00A77582" w:rsidP="0011005C">
      <w:pPr>
        <w:numPr>
          <w:ilvl w:val="0"/>
          <w:numId w:val="44"/>
        </w:numPr>
      </w:pPr>
      <w:r>
        <w:t>A specification of whether 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permitted to change the meaning of </w:t>
      </w:r>
      <m:oMath>
        <m:r>
          <w:rPr>
            <w:rFonts w:ascii="Cambria Math" w:hAnsi="Cambria Math"/>
          </w:rPr>
          <m:t>∃</m:t>
        </m:r>
      </m:oMath>
      <w:r>
        <w:t xml:space="preserve"> and </w:t>
      </w:r>
      <m:oMath>
        <m:r>
          <w:rPr>
            <w:rFonts w:ascii="Cambria Math" w:hAnsi="Cambria Math"/>
          </w:rPr>
          <m:t>∀</m:t>
        </m:r>
      </m:oMath>
      <w:r>
        <w:t xml:space="preserve"> (e.g., 0 or a 1 coding this fact).</w:t>
      </w:r>
    </w:p>
    <w:p w14:paraId="05D1DF84" w14:textId="77777777" w:rsidR="002F438F" w:rsidRDefault="00A77582">
      <w:pPr>
        <w:pStyle w:val="FirstParagraph"/>
      </w:pPr>
      <w:r>
        <w:t>Clearly not all such attempted stipulations can succeed. I will say</w:t>
      </w:r>
    </w:p>
    <w:p w14:paraId="5F787775" w14:textId="53127725" w:rsidR="002F438F" w:rsidRDefault="00A77582">
      <w:pPr>
        <w:pStyle w:val="BodyText"/>
      </w:pPr>
      <w:r>
        <w:rPr>
          <w:b/>
        </w:rPr>
        <w:t>Definition 7.1</w:t>
      </w:r>
      <w:r>
        <w:t xml:space="preserve">.  </w:t>
      </w:r>
      <w:r>
        <w:rPr>
          <w:i/>
        </w:rPr>
        <w:t>An act of attempted stipulation</w:t>
      </w:r>
      <w:r w:rsidR="004065E8">
        <w:rPr>
          <w:i/>
        </w:rPr>
        <w:fldChar w:fldCharType="begin"/>
      </w:r>
      <w:r w:rsidR="004065E8">
        <w:instrText xml:space="preserve"> XE "</w:instrText>
      </w:r>
      <w:r w:rsidR="004065E8" w:rsidRPr="000716B3">
        <w:instrText>stipulation</w:instrText>
      </w:r>
      <w:r w:rsidR="004065E8">
        <w:instrText xml:space="preserve">" </w:instrText>
      </w:r>
      <w:r w:rsidR="004065E8">
        <w:rPr>
          <w:i/>
        </w:rPr>
        <w:fldChar w:fldCharType="end"/>
      </w:r>
      <w:r>
        <w:rPr>
          <w:i/>
        </w:rPr>
        <w:t xml:space="preserve">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rPr>
          <w:i/>
        </w:rPr>
        <w:t xml:space="preserve"> made in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rPr>
          <w:i/>
        </w:rPr>
        <w:t xml:space="preserve"> is </w:t>
      </w:r>
      <w:r>
        <w:rPr>
          <w:b/>
          <w:i/>
        </w:rPr>
        <w:t>viable</w:t>
      </w:r>
      <w:r>
        <w:rPr>
          <w:i/>
        </w:rPr>
        <w:t xml:space="preserve"> if and only if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S</m:t>
            </m:r>
          </m:e>
        </m:nary>
      </m:oMath>
      <w:r>
        <w:rPr>
          <w:i/>
        </w:rPr>
        <w:t xml:space="preserve"> expresses a metaphysically necessary</w:t>
      </w:r>
      <w:r w:rsidR="005F3D4C">
        <w:rPr>
          <w:i/>
        </w:rPr>
        <w:fldChar w:fldCharType="begin"/>
      </w:r>
      <w:r w:rsidR="005F3D4C">
        <w:instrText xml:space="preserve"> XE "</w:instrText>
      </w:r>
      <w:r w:rsidR="005F3D4C" w:rsidRPr="003B538F">
        <w:instrText>metaphysical necessity</w:instrText>
      </w:r>
      <w:r w:rsidR="005F3D4C">
        <w:instrText xml:space="preserve">" </w:instrText>
      </w:r>
      <w:r w:rsidR="005F3D4C">
        <w:rPr>
          <w:i/>
        </w:rPr>
        <w:fldChar w:fldCharType="end"/>
      </w:r>
      <w:r>
        <w:rPr>
          <w:i/>
        </w:rPr>
        <w:t xml:space="preserve">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rPr>
          <w:i/>
        </w:rPr>
        <w:t>.</w:t>
      </w:r>
    </w:p>
    <w:p w14:paraId="2B8BBFA9" w14:textId="2E03FAE9" w:rsidR="002F438F" w:rsidRDefault="00A77582">
      <w:pPr>
        <w:pStyle w:val="BodyText"/>
      </w:pPr>
      <w:r>
        <w:t>Intuitively, the idea here is that if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to succeed, then for each metaphysically possible world, it must be logically possible for the sentence S it attempts to stipulate to be true at that world, while holding fixed (structural facts about) how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w:t>
      </w:r>
      <w:r>
        <w:rPr>
          <w:rStyle w:val="FootnoteReference"/>
        </w:rPr>
        <w:footnoteReference w:id="222"/>
      </w:r>
      <w:r>
        <w:t>. For example, a stipulation that attempted to secure the truth of a logical contradiction like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bachelor</m:t>
            </m:r>
            <m:d>
              <m:dPr>
                <m:ctrlPr>
                  <w:rPr>
                    <w:rFonts w:ascii="Cambria Math" w:hAnsi="Cambria Math"/>
                    <w:i/>
                  </w:rPr>
                </m:ctrlPr>
              </m:dPr>
              <m:e>
                <m:r>
                  <w:rPr>
                    <w:rFonts w:ascii="Cambria Math" w:hAnsi="Cambria Math"/>
                  </w:rPr>
                  <m:t>x</m:t>
                </m:r>
              </m:e>
            </m:d>
            <m:r>
              <w:rPr>
                <w:rFonts w:ascii="Cambria Math" w:hAnsi="Cambria Math"/>
              </w:rPr>
              <m:t>∧¬bachelor</m:t>
            </m:r>
            <m:d>
              <m:dPr>
                <m:ctrlPr>
                  <w:rPr>
                    <w:rFonts w:ascii="Cambria Math" w:hAnsi="Cambria Math"/>
                    <w:i/>
                  </w:rPr>
                </m:ctrlPr>
              </m:dPr>
              <m:e>
                <m:r>
                  <w:rPr>
                    <w:rFonts w:ascii="Cambria Math" w:hAnsi="Cambria Math"/>
                  </w:rPr>
                  <m:t>x</m:t>
                </m:r>
              </m:e>
            </m:d>
          </m:e>
        </m:d>
      </m:oMath>
      <w:r>
        <w:t xml:space="preserve"> would not be viable. Neither would a stipulation that attempted to secure the truth of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x=y</m:t>
            </m:r>
          </m:e>
        </m:d>
      </m:oMath>
      <w:r>
        <w:t>,” while holding fixed the current structural pattern of application of ‘cat.’</w:t>
      </w:r>
      <w:r>
        <w:rPr>
          <w:rStyle w:val="FootnoteReference"/>
        </w:rPr>
        <w:footnoteReference w:id="223"/>
      </w:r>
      <w:r>
        <w:t xml:space="preserve"> Metaphorically speaking, the fact that a stipulation is viable ensures that it’s possible to change how our language carves each metaphysically possible world up into objects in such a way as to make our stipulated sentence S come out true at all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(while not changing the application of any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whose applications at these worlds are supposed to be held fixed).</w:t>
      </w:r>
    </w:p>
    <w:p w14:paraId="2B448F69" w14:textId="348BC379" w:rsidR="002F438F" w:rsidRDefault="00A77582">
      <w:pPr>
        <w:pStyle w:val="BodyText"/>
      </w:pPr>
      <w:r>
        <w:lastRenderedPageBreak/>
        <w:t>As the definition above makes clear, in principle whether an attempted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is viable can depend on metaphysical possibility facts. However, we can very often recognize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viable by a priori logical reasoning alone</w:t>
      </w:r>
      <w:r>
        <w:rPr>
          <w:rStyle w:val="FootnoteReference"/>
        </w:rPr>
        <w:footnoteReference w:id="224"/>
      </w:r>
      <w:r>
        <w:t xml:space="preserve">. In this case I will say that the relevant stipulation is logically viable. That is a stipulation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xml:space="preserve"> is </w:t>
      </w:r>
      <w:r>
        <w:rPr>
          <w:b/>
        </w:rPr>
        <w:t>logically viable</w:t>
      </w:r>
      <w:r>
        <w:t xml:space="preserve"> iff </w:t>
      </w:r>
      <m:oMath>
        <m:box>
          <m:boxPr>
            <m:noBreak m:val="0"/>
            <m:ctrlPr>
              <w:rPr>
                <w:rFonts w:ascii="Cambria Math" w:hAnsi="Cambria Math"/>
                <w:i/>
              </w:rPr>
            </m:ctrlPr>
          </m:boxPr>
          <m:e>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S</m:t>
                </m:r>
              </m:e>
            </m:nary>
          </m:e>
        </m:box>
      </m:oMath>
      <w:r>
        <w:t xml:space="preserve"> comes out true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w:t>
      </w:r>
    </w:p>
    <w:p w14:paraId="003E80E5" w14:textId="20A074E3" w:rsidR="002F438F" w:rsidRDefault="00A77582">
      <w:pPr>
        <w:pStyle w:val="BodyText"/>
      </w:pPr>
      <w:r>
        <w:t>Now I propose theory about the kinds of acts of attempted explicit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considered above. Making a viable stipulative definition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xml:space="preserve"> while speaking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would shift one to speaking a different language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where the following conditional holds.</w:t>
      </w:r>
    </w:p>
    <w:p w14:paraId="78E38B2F" w14:textId="77777777" w:rsidR="002F438F" w:rsidRDefault="00A77582">
      <w:pPr>
        <w:pStyle w:val="BlockText"/>
      </w:pPr>
      <w:r>
        <w:t>The sentence ‘</w:t>
      </w:r>
      <m:oMath>
        <m:r>
          <w:rPr>
            <w:rFonts w:ascii="Cambria Math" w:hAnsi="Cambria Math"/>
          </w:rPr>
          <m:t>ϕ</m:t>
        </m:r>
      </m:oMath>
      <w:r>
        <w:t xml:space="preserve">’ expresses a truth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if the sentence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r>
          <w:rPr>
            <w:rFonts w:ascii="Cambria Math" w:hAnsi="Cambria Math"/>
          </w:rPr>
          <m:t>S→ϕ)</m:t>
        </m:r>
      </m:oMath>
      <w:r>
        <w:t xml:space="preserve">’ is true in </w:t>
      </w:r>
      <m:oMath>
        <m:sSub>
          <m:sSubPr>
            <m:ctrlPr>
              <w:rPr>
                <w:rFonts w:ascii="Cambria Math" w:hAnsi="Cambria Math"/>
              </w:rPr>
            </m:ctrlPr>
          </m:sSubPr>
          <m:e>
            <m:r>
              <w:rPr>
                <w:rFonts w:ascii="Cambria Math" w:hAnsi="Cambria Math"/>
              </w:rPr>
              <m:t>L</m:t>
            </m:r>
          </m:e>
          <m:sub>
            <m:r>
              <w:rPr>
                <w:rFonts w:ascii="Cambria Math" w:hAnsi="Cambria Math"/>
              </w:rPr>
              <m:t>0</m:t>
            </m:r>
          </m:sub>
        </m:sSub>
      </m:oMath>
    </w:p>
    <w:p w14:paraId="4C5F7A8B" w14:textId="51EE1350" w:rsidR="002F438F" w:rsidRDefault="00A77582">
      <w:pPr>
        <w:pStyle w:val="FirstParagraph"/>
      </w:pPr>
      <w:r>
        <w:t>Furthermore</w:t>
      </w:r>
      <w:r w:rsidR="001B19D4">
        <w:t>,</w:t>
      </w:r>
      <w:r>
        <w:t xml:space="preserve"> the above translation preserves (coarse grained aka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truth conditions</w:t>
      </w:r>
      <w:r>
        <w:rPr>
          <w:rStyle w:val="FootnoteReference"/>
        </w:rPr>
        <w:footnoteReference w:id="225"/>
      </w:r>
      <w:r>
        <w:t>. We might also say that it preserves truth making or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facts, in the sense that whatever suffices to ground the fact expressed by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r>
          <w:rPr>
            <w:rFonts w:ascii="Cambria Math" w:hAnsi="Cambria Math"/>
          </w:rPr>
          <m:t>S→ϕ)</m:t>
        </m:r>
      </m:oMath>
      <w:r>
        <w:t xml:space="preserve">’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would suffice to ground the truth of the fact expressed by </w:t>
      </w:r>
      <m:oMath>
        <m:r>
          <w:rPr>
            <w:rFonts w:ascii="Cambria Math" w:hAnsi="Cambria Math"/>
          </w:rPr>
          <m:t>ϕ</m:t>
        </m:r>
      </m:oMath>
      <w:r>
        <w:t xml:space="preserve"> in </w:t>
      </w:r>
      <m:oMath>
        <m:r>
          <w:rPr>
            <w:rFonts w:ascii="Cambria Math" w:hAnsi="Cambria Math"/>
          </w:rPr>
          <m:t>I</m:t>
        </m:r>
      </m:oMath>
      <w:r>
        <w:t xml:space="preserve">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w:t>
      </w:r>
    </w:p>
    <w:p w14:paraId="05ED0117" w14:textId="53EE8A6B" w:rsidR="002F438F" w:rsidRDefault="00A77582">
      <w:pPr>
        <w:pStyle w:val="BodyText"/>
      </w:pPr>
      <w:r>
        <w:t>If we make certain further assumptions — that our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particularly explicit and complete and that our original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only talks about objects falling under a certain list of kind terms — we can turn the above conditional into a biconditional and provide a translation strategy as promised above (for stipulations of this kind).</w:t>
      </w:r>
    </w:p>
    <w:p w14:paraId="704F739E" w14:textId="4607F632" w:rsidR="002F438F" w:rsidRDefault="00A77582">
      <w:pPr>
        <w:pStyle w:val="BodyText"/>
      </w:pPr>
      <w:r>
        <w:t xml:space="preserve">So, first suppose our original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contains a list of atomic predicates </w:t>
      </w:r>
      <m:oMath>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t xml:space="preserve"> which behave like an exhaustive list of kind terms, in the following sense: ‘</w:t>
      </w:r>
      <m:oMath>
        <m:r>
          <w:rPr>
            <w:rFonts w:ascii="Cambria Math" w:hAnsi="Cambria Math"/>
          </w:rPr>
          <m:t>∀x</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x</m:t>
                </m:r>
              </m:e>
            </m:d>
          </m:e>
        </m:d>
      </m:oMath>
      <w:r>
        <w:t>’ expresses a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One way for this assumption to be satisfied would be for the relevant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to include a certain list of kind terms such that, (necessarily) all the objects it carves the world up into belong to one of these kinds</w:t>
      </w:r>
      <w:r>
        <w:rPr>
          <w:rStyle w:val="FootnoteReference"/>
        </w:rPr>
        <w:footnoteReference w:id="226"/>
      </w:r>
      <w:r>
        <w:t>.</w:t>
      </w:r>
    </w:p>
    <w:p w14:paraId="3313714E" w14:textId="2269324E" w:rsidR="002F438F" w:rsidRDefault="00A77582">
      <w:pPr>
        <w:pStyle w:val="BodyText"/>
      </w:pPr>
      <w:r>
        <w:t>Now I will say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of the form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xml:space="preserve"> is </w:t>
      </w:r>
      <w:r>
        <w:rPr>
          <w:b/>
        </w:rPr>
        <w:t>categorical</w:t>
      </w:r>
      <w:r>
        <w:t xml:space="preserve"> when two conditions are satisfied.</w:t>
      </w:r>
    </w:p>
    <w:p w14:paraId="0BEE8F63" w14:textId="344FA2EE" w:rsidR="002F438F" w:rsidRDefault="00A77582">
      <w:pPr>
        <w:pStyle w:val="BodyText"/>
      </w:pPr>
      <w:r>
        <w:lastRenderedPageBreak/>
        <w:t>First, it attempts to secure the truth of a sentence S which categorically describes</w:t>
      </w:r>
      <w:r>
        <w:rPr>
          <w:rStyle w:val="FootnoteReference"/>
        </w:rPr>
        <w:footnoteReference w:id="227"/>
      </w:r>
      <w:r>
        <w:t xml:space="preserve"> the structure of whatever relations are not being held fixed over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that are being held fixed. This condition ensures that a categorical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pins down, for each metaphysically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a precise pattern for how all these relations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t xml:space="preserve"> (e.g</w:t>
      </w:r>
      <w:r w:rsidR="008E533D">
        <w:t>.,</w:t>
      </w:r>
      <w:r>
        <w:t xml:space="preserve"> number, successor,</w:t>
      </w:r>
      <w:r w:rsidR="00525CE3">
        <w:t xml:space="preserve"> </w:t>
      </w:r>
      <w:r>
        <w:t xml:space="preserve">city, hole) are to apply— given the pattern of how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at that world</w:t>
      </w:r>
      <w:r>
        <w:rPr>
          <w:rStyle w:val="FootnoteReference"/>
        </w:rPr>
        <w:footnoteReference w:id="228"/>
      </w:r>
      <w:r>
        <w:t>.</w:t>
      </w:r>
    </w:p>
    <w:p w14:paraId="59FF7878" w14:textId="3DDA984B" w:rsidR="002F438F" w:rsidRDefault="00A77582">
      <w:pPr>
        <w:pStyle w:val="BodyText"/>
      </w:pPr>
      <w:r>
        <w:t xml:space="preserve">Second, the sentence S being stipulated must have a conjunct asserting that all objects are related by at least one of the finitely many relations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Style w:val="FootnoteReference"/>
        </w:rPr>
        <w:footnoteReference w:id="229"/>
      </w:r>
      <w:r>
        <w:t>. Thus</w:t>
      </w:r>
      <w:r w:rsidR="008E533D">
        <w:t>,</w:t>
      </w:r>
      <w:r>
        <w:t xml:space="preserve"> viable stipulations will attempt to take us from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to a new language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which also talks in terms of objects falling under some finite list of kind terms </w:t>
      </w:r>
      <m:oMath>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l</m:t>
            </m:r>
          </m:sub>
        </m:sSub>
        <m:d>
          <m:dPr>
            <m:ctrlPr>
              <w:rPr>
                <w:rFonts w:ascii="Cambria Math" w:hAnsi="Cambria Math"/>
                <w:i/>
              </w:rPr>
            </m:ctrlPr>
          </m:dPr>
          <m:e>
            <m:r>
              <w:rPr>
                <w:rFonts w:ascii="Cambria Math" w:hAnsi="Cambria Math"/>
              </w:rPr>
              <m:t>x</m:t>
            </m:r>
          </m:e>
        </m:d>
      </m:oMath>
      <w:r>
        <w:t xml:space="preserve"> (though the list of kind terms for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may be different from those for </w:t>
      </w:r>
      <m:oMath>
        <m:sSub>
          <m:sSubPr>
            <m:ctrlPr>
              <w:rPr>
                <w:rFonts w:ascii="Cambria Math" w:hAnsi="Cambria Math"/>
              </w:rPr>
            </m:ctrlPr>
          </m:sSubPr>
          <m:e>
            <m:r>
              <w:rPr>
                <w:rFonts w:ascii="Cambria Math" w:hAnsi="Cambria Math"/>
              </w:rPr>
              <m:t>L</m:t>
            </m:r>
          </m:e>
          <m:sub>
            <m:r>
              <w:rPr>
                <w:rFonts w:ascii="Cambria Math" w:hAnsi="Cambria Math"/>
              </w:rPr>
              <m:t>0</m:t>
            </m:r>
          </m:sub>
        </m:sSub>
      </m:oMath>
      <w:r>
        <w:t>).</w:t>
      </w:r>
    </w:p>
    <w:p w14:paraId="38BD7394" w14:textId="77777777" w:rsidR="002F438F" w:rsidRDefault="00A77582">
      <w:pPr>
        <w:pStyle w:val="BodyText"/>
      </w:pPr>
      <w:r>
        <w:t>Putting this together we have the following condition:</w:t>
      </w:r>
    </w:p>
    <w:p w14:paraId="5707C264" w14:textId="65A436D0" w:rsidR="002F438F" w:rsidRDefault="00A77582">
      <w:pPr>
        <w:pStyle w:val="BodyText"/>
      </w:pPr>
      <w:r>
        <w:rPr>
          <w:b/>
        </w:rPr>
        <w:t>Definition 7.2</w:t>
      </w:r>
      <w:r>
        <w:t xml:space="preserve">.  </w:t>
      </w:r>
      <w:r>
        <w:rPr>
          <w:i/>
        </w:rPr>
        <w:t>A stipulation</w:t>
      </w:r>
      <w:r w:rsidR="004065E8">
        <w:rPr>
          <w:i/>
        </w:rPr>
        <w:fldChar w:fldCharType="begin"/>
      </w:r>
      <w:r w:rsidR="004065E8">
        <w:instrText xml:space="preserve"> XE "</w:instrText>
      </w:r>
      <w:r w:rsidR="004065E8" w:rsidRPr="000716B3">
        <w:instrText>stipulation</w:instrText>
      </w:r>
      <w:r w:rsidR="004065E8">
        <w:instrText xml:space="preserve">" </w:instrText>
      </w:r>
      <w:r w:rsidR="004065E8">
        <w:rPr>
          <w:i/>
        </w:rPr>
        <w:fldChar w:fldCharType="end"/>
      </w:r>
      <w:r>
        <w:rPr>
          <w:i/>
        </w:rPr>
        <w:t xml:space="preserve">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rPr>
          <w:i/>
        </w:rPr>
        <w:t xml:space="preserve"> made in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rPr>
          <w:i/>
        </w:rPr>
        <w:t xml:space="preserve"> (satisfying the assumption about an exhaustive list of kind terms above) is </w:t>
      </w:r>
      <w:r>
        <w:rPr>
          <w:b/>
          <w:i/>
        </w:rPr>
        <w:t>categorical</w:t>
      </w:r>
      <w:r>
        <w:rPr>
          <w:i/>
        </w:rPr>
        <w:t xml:space="preserve"> if and only if</w:t>
      </w:r>
    </w:p>
    <w:p w14:paraId="5FB9570F" w14:textId="65B35BCE" w:rsidR="002F438F" w:rsidRDefault="00472183" w:rsidP="0011005C">
      <w:pPr>
        <w:numPr>
          <w:ilvl w:val="0"/>
          <w:numId w:val="45"/>
        </w:numPr>
      </w:pP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S</m:t>
            </m:r>
          </m:e>
        </m:nary>
      </m:oMath>
      <w:r w:rsidR="00A77582">
        <w:rPr>
          <w:i/>
        </w:rPr>
        <w:t xml:space="preserve"> expresses a metaphysically necessary</w:t>
      </w:r>
      <w:r w:rsidR="005F3D4C">
        <w:rPr>
          <w:i/>
        </w:rPr>
        <w:fldChar w:fldCharType="begin"/>
      </w:r>
      <w:r w:rsidR="005F3D4C">
        <w:instrText xml:space="preserve"> XE "</w:instrText>
      </w:r>
      <w:r w:rsidR="005F3D4C" w:rsidRPr="003B538F">
        <w:instrText>metaphysical necessity</w:instrText>
      </w:r>
      <w:r w:rsidR="005F3D4C">
        <w:instrText xml:space="preserve">" </w:instrText>
      </w:r>
      <w:r w:rsidR="005F3D4C">
        <w:rPr>
          <w:i/>
        </w:rPr>
        <w:fldChar w:fldCharType="end"/>
      </w:r>
      <w:r w:rsidR="00A77582">
        <w:rPr>
          <w:i/>
        </w:rPr>
        <w:t xml:space="preserve">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rsidR="00A77582">
        <w:rPr>
          <w:i/>
        </w:rPr>
        <w:t>.</w:t>
      </w:r>
    </w:p>
    <w:p w14:paraId="644DC765" w14:textId="77777777" w:rsidR="002F438F" w:rsidRDefault="00A77582" w:rsidP="0011005C">
      <w:pPr>
        <w:numPr>
          <w:ilvl w:val="0"/>
          <w:numId w:val="45"/>
        </w:numPr>
      </w:pPr>
      <w:r>
        <w:rPr>
          <w:i/>
        </w:rPr>
        <w:t xml:space="preserve">The sentence S being stipulated is a categorical description of the intended application all relations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rPr>
          <w:i/>
        </w:rPr>
        <w:t xml:space="preserve"> being stiputlatively redefined over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rPr>
          <w:i/>
        </w:rPr>
        <w:t xml:space="preserve"> being held fixed.</w:t>
      </w:r>
    </w:p>
    <w:p w14:paraId="16E74B94" w14:textId="7B5E3EA0" w:rsidR="002F438F" w:rsidRDefault="00A77582" w:rsidP="0011005C">
      <w:pPr>
        <w:numPr>
          <w:ilvl w:val="0"/>
          <w:numId w:val="45"/>
        </w:numPr>
      </w:pPr>
      <w:r>
        <w:rPr>
          <w:i/>
        </w:rPr>
        <w:t>The sentence S being stipulated includes a conjunct of the form</w:t>
      </w:r>
      <w:r>
        <w:rPr>
          <w:rStyle w:val="FootnoteReference"/>
        </w:rPr>
        <w:footnoteReference w:id="230"/>
      </w:r>
      <w:r>
        <w:rPr>
          <w:i/>
        </w:rPr>
        <w:t xml:space="preserve"> </w:t>
      </w:r>
      <m:oMath>
        <m:d>
          <m:dPr>
            <m:ctrlPr>
              <w:rPr>
                <w:rFonts w:ascii="Cambria Math" w:hAnsi="Cambria Math"/>
                <w:i/>
              </w:rPr>
            </m:ctrlPr>
          </m:dPr>
          <m:e>
            <m:r>
              <w:rPr>
                <w:rFonts w:ascii="Cambria Math" w:hAnsi="Cambria Math"/>
              </w:rPr>
              <m:t>∀x</m:t>
            </m:r>
          </m:e>
        </m:d>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m</m:t>
                </m:r>
              </m:sub>
            </m:sSub>
            <m:d>
              <m:dPr>
                <m:ctrlPr>
                  <w:rPr>
                    <w:rFonts w:ascii="Cambria Math" w:hAnsi="Cambria Math"/>
                    <w:i/>
                  </w:rPr>
                </m:ctrlPr>
              </m:dPr>
              <m:e>
                <m:r>
                  <w:rPr>
                    <w:rFonts w:ascii="Cambria Math" w:hAnsi="Cambria Math"/>
                  </w:rPr>
                  <m:t>x</m:t>
                </m:r>
              </m:e>
            </m:d>
          </m:e>
        </m:d>
      </m:oMath>
    </w:p>
    <w:p w14:paraId="424B3718" w14:textId="74E7EDE6" w:rsidR="002F438F" w:rsidRDefault="00A77582">
      <w:pPr>
        <w:pStyle w:val="FirstParagraph"/>
      </w:pPr>
      <w:r>
        <w:t xml:space="preserve">I propose the following rule for translating sentences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back into sentences in </w:t>
      </w:r>
      <m:oMath>
        <m:sSub>
          <m:sSubPr>
            <m:ctrlPr>
              <w:rPr>
                <w:rFonts w:ascii="Cambria Math" w:hAnsi="Cambria Math"/>
              </w:rPr>
            </m:ctrlPr>
          </m:sSubPr>
          <m:e>
            <m:r>
              <w:rPr>
                <w:rFonts w:ascii="Cambria Math" w:hAnsi="Cambria Math"/>
              </w:rPr>
              <m:t>I</m:t>
            </m:r>
          </m:e>
          <m:sub>
            <m:r>
              <w:rPr>
                <w:rFonts w:ascii="Cambria Math" w:hAnsi="Cambria Math"/>
              </w:rPr>
              <m:t>0</m:t>
            </m:r>
          </m:sub>
        </m:sSub>
      </m:oMath>
      <w:r>
        <w:t xml:space="preserve"> . For any viable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xml:space="preserve"> made by speakers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will take us to a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with the following property.</w:t>
      </w:r>
    </w:p>
    <w:p w14:paraId="5A8D74C0" w14:textId="77777777" w:rsidR="002F438F" w:rsidRDefault="00A77582">
      <w:pPr>
        <w:pStyle w:val="BlockText"/>
      </w:pPr>
      <w:r>
        <w:t>The sentence ‘</w:t>
      </w:r>
      <m:oMath>
        <m:r>
          <w:rPr>
            <w:rFonts w:ascii="Cambria Math" w:hAnsi="Cambria Math"/>
          </w:rPr>
          <m:t>ϕ</m:t>
        </m:r>
      </m:oMath>
      <w:r>
        <w:t xml:space="preserve">’ expresses a truth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if and only if the sentence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r>
          <w:rPr>
            <w:rFonts w:ascii="Cambria Math" w:hAnsi="Cambria Math"/>
          </w:rPr>
          <m:t>S→ϕ)</m:t>
        </m:r>
      </m:oMath>
      <w:r>
        <w:t xml:space="preserve">’ is true in </w:t>
      </w:r>
      <m:oMath>
        <m:sSub>
          <m:sSubPr>
            <m:ctrlPr>
              <w:rPr>
                <w:rFonts w:ascii="Cambria Math" w:hAnsi="Cambria Math"/>
              </w:rPr>
            </m:ctrlPr>
          </m:sSubPr>
          <m:e>
            <m:r>
              <w:rPr>
                <w:rFonts w:ascii="Cambria Math" w:hAnsi="Cambria Math"/>
              </w:rPr>
              <m:t>L</m:t>
            </m:r>
          </m:e>
          <m:sub>
            <m:r>
              <w:rPr>
                <w:rFonts w:ascii="Cambria Math" w:hAnsi="Cambria Math"/>
              </w:rPr>
              <m:t>0</m:t>
            </m:r>
          </m:sub>
        </m:sSub>
      </m:oMath>
    </w:p>
    <w:p w14:paraId="7FC4CC34" w14:textId="29CA3F9E" w:rsidR="002F438F" w:rsidRDefault="00A77582">
      <w:pPr>
        <w:pStyle w:val="FirstParagraph"/>
      </w:pPr>
      <w:r>
        <w:lastRenderedPageBreak/>
        <w:t xml:space="preserve">In this way speakers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can translate sentences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into sentences of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We can also describe the effect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-speakers making such stipulations while working in a metalanguage</w:t>
      </w:r>
      <w:r w:rsidR="00660C45">
        <w:fldChar w:fldCharType="begin"/>
      </w:r>
      <w:r w:rsidR="00660C45">
        <w:instrText xml:space="preserve"> XE "</w:instrText>
      </w:r>
      <w:r w:rsidR="00660C45" w:rsidRPr="00D9434F">
        <w:instrText>metalanguage</w:instrText>
      </w:r>
      <w:r w:rsidR="00660C45">
        <w:instrText xml:space="preserve">" </w:instrText>
      </w:r>
      <w:r w:rsidR="00660C45">
        <w:fldChar w:fldCharType="end"/>
      </w:r>
      <w:r>
        <w:t>. Note that when doing this we take ourselves to have truth predicate</w:t>
      </w:r>
      <w:r w:rsidR="00660C45">
        <w:fldChar w:fldCharType="begin"/>
      </w:r>
      <w:r w:rsidR="00660C45">
        <w:instrText xml:space="preserve"> XE "</w:instrText>
      </w:r>
      <w:r w:rsidR="00660C45" w:rsidRPr="00663D97">
        <w:instrText>truth predicate</w:instrText>
      </w:r>
      <w:r w:rsidR="00660C45">
        <w:instrText xml:space="preserve">" </w:instrText>
      </w:r>
      <w:r w:rsidR="00660C45">
        <w:fldChar w:fldCharType="end"/>
      </w:r>
      <w:r>
        <w:t xml:space="preserve"> for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and (in effect) each language you would get by starting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and making a viable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of the kind above, but a speakers need not have a truth predicate to make a stipulation and start speaking a new language. A truth predicate is only needed (as it is for anyone) to describe truth conditions in a language.</w:t>
      </w:r>
      <w:r>
        <w:rPr>
          <w:rStyle w:val="FootnoteReference"/>
        </w:rPr>
        <w:footnoteReference w:id="231"/>
      </w:r>
    </w:p>
    <w:p w14:paraId="3BDADAA8" w14:textId="2AC4651D" w:rsidR="002F438F" w:rsidRDefault="00A77582">
      <w:pPr>
        <w:pStyle w:val="BodyText"/>
      </w:pPr>
      <w:r>
        <w:t>Note that, unlike some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approaches to neo-Carnapian</w:t>
      </w:r>
      <w:r w:rsidR="001C03B1">
        <w:fldChar w:fldCharType="begin"/>
      </w:r>
      <w:r w:rsidR="005F713E">
        <w:instrText>Thus,</w:instrText>
      </w:r>
      <w:r w:rsidR="001C03B1">
        <w:instrText>"</w:instrText>
      </w:r>
      <w:r w:rsidR="001C03B1" w:rsidRPr="00252483">
        <w:instrText>neo-Carnapian</w:instrText>
      </w:r>
      <w:r w:rsidR="001C03B1">
        <w:instrText xml:space="preserve">" </w:instrText>
      </w:r>
      <w:r w:rsidR="001C03B1">
        <w:fldChar w:fldCharType="end"/>
      </w:r>
      <w:r>
        <w:t xml:space="preserve"> language change (Chalmers 2009; Warren 2014) that describe truth conditions for variant languages by set-theoretically modeling them, the above story can describe truth conditions for languages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that talk in terms of more objects than either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or our current metalanguage</w:t>
      </w:r>
      <w:r w:rsidR="00660C45">
        <w:fldChar w:fldCharType="begin"/>
      </w:r>
      <w:r w:rsidR="00660C45">
        <w:instrText xml:space="preserve"> XE "</w:instrText>
      </w:r>
      <w:r w:rsidR="00660C45" w:rsidRPr="00D9434F">
        <w:instrText>metalanguage</w:instrText>
      </w:r>
      <w:r w:rsidR="00660C45">
        <w:instrText xml:space="preserve">" </w:instrText>
      </w:r>
      <w:r w:rsidR="00660C45">
        <w:fldChar w:fldCharType="end"/>
      </w:r>
      <w:r>
        <w:t>. Thus, this technique lets us state a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without paradox.</w:t>
      </w:r>
    </w:p>
    <w:p w14:paraId="56032AEF" w14:textId="2B067423" w:rsidR="002F438F" w:rsidRDefault="00920945" w:rsidP="00D749F9">
      <w:pPr>
        <w:pStyle w:val="Heading4"/>
        <w:numPr>
          <w:ilvl w:val="0"/>
          <w:numId w:val="0"/>
        </w:numPr>
        <w:ind w:left="864" w:hanging="144"/>
      </w:pPr>
      <w:bookmarkStart w:id="362" w:name="access-worries"/>
      <w:bookmarkEnd w:id="358"/>
      <w:r>
        <w:rPr>
          <w:rStyle w:val="SectionNumber"/>
        </w:rPr>
        <w:t>16.1.3</w:t>
      </w:r>
      <w:r w:rsidR="00A77582">
        <w:tab/>
        <w:t>Access Worries</w:t>
      </w:r>
    </w:p>
    <w:p w14:paraId="5292ECBD" w14:textId="64CA1018" w:rsidR="002F438F" w:rsidRDefault="00A77582">
      <w:pPr>
        <w:pStyle w:val="FirstParagraph"/>
      </w:pPr>
      <w:r>
        <w:t xml:space="preserve">In Chapter </w:t>
      </w:r>
      <w:hyperlink w:anchor="Ch:QV">
        <w:r w:rsidR="00177E10">
          <w:rPr>
            <w:rStyle w:val="Hyperlink"/>
          </w:rPr>
          <w:t>15</w:t>
        </w:r>
      </w:hyperlink>
      <w:r>
        <w:t xml:space="preserve"> we wanted to use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to solve certain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Can the kind of limited claims about language change above suffice to do this? Specifically, can I answer/dissolve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knowledge that I have by considering how speakers of a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could reliably form true beliefs by making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w:t>
      </w:r>
    </w:p>
    <w:p w14:paraId="6990E74C" w14:textId="5A1B8BD5" w:rsidR="002F438F" w:rsidRDefault="00A77582">
      <w:pPr>
        <w:pStyle w:val="BodyText"/>
      </w:pPr>
      <w:r>
        <w:t>Independent work on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(S. Berry </w:t>
      </w:r>
      <w:r w:rsidR="005823C5" w:rsidRPr="0009332F">
        <w:t>2020</w:t>
      </w:r>
      <w:r w:rsidR="005823C5">
        <w:t>a</w:t>
      </w:r>
      <w:r w:rsidR="005823C5" w:rsidRPr="0009332F">
        <w:t>.</w:t>
      </w:r>
      <w:r>
        <w:t>) suggests that I can. Recall that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can be seen as involving a kind of coincidence avoidance reasoning and asking a ‘how possibly?’ question. A realist about some domain (mathematics, morals etc.) faces an access problem when they seem committed to positing ‘extra’ inexplicable coincidences, that could be avoided by switching to a comparably attractive less realist rival view. Specifically, there seems to be a kind of match between facts about us (e.g., human psychology) and facts about the domain of knowledge in question (as the realist understands it) of a kind that intuitively out for explanation. Satisfactory explanation for this match</w:t>
      </w:r>
      <w:r>
        <w:rPr>
          <w:rStyle w:val="FootnoteReference"/>
        </w:rPr>
        <w:footnoteReference w:id="232"/>
      </w:r>
      <w:r>
        <w:t xml:space="preserve"> seems inconceivable. And we can think of the access worrier as pressing the </w:t>
      </w:r>
      <w:r>
        <w:lastRenderedPageBreak/>
        <w:t>realist with the following ‘how possibly question’: how could we (possibly) have gotten the kind of knowledge you take us to have other than by a lucky coincidence?</w:t>
      </w:r>
    </w:p>
    <w:p w14:paraId="77064A3D" w14:textId="2B4B4C2B" w:rsidR="002F438F" w:rsidRDefault="00A77582">
      <w:pPr>
        <w:pStyle w:val="BodyText"/>
      </w:pPr>
      <w:r>
        <w:t xml:space="preserve">A common idea from the literature on ‘how possibly’ questions, is that we can solve them by providing a certain kind of toy model. This model must include all the facts about the actual </w:t>
      </w:r>
      <w:proofErr w:type="gramStart"/>
      <w:r>
        <w:t>state of affairs</w:t>
      </w:r>
      <w:proofErr w:type="gramEnd"/>
      <w:r>
        <w:t xml:space="preserve"> that make the fact whose possibility is to be explained </w:t>
      </w:r>
      <w:r>
        <w:rPr>
          <w:i/>
        </w:rPr>
        <w:t>seem</w:t>
      </w:r>
      <w:r>
        <w:t xml:space="preserve"> impossible but can simplify and idealize away from other aspects of reality.</w:t>
      </w:r>
    </w:p>
    <w:p w14:paraId="475AFB20" w14:textId="5B8C9DCB" w:rsidR="002F438F" w:rsidRDefault="00A77582">
      <w:pPr>
        <w:pStyle w:val="BodyText"/>
      </w:pPr>
      <w:r>
        <w:t>Thus</w:t>
      </w:r>
      <w:r w:rsidR="0027335E">
        <w:t>,</w:t>
      </w:r>
      <w:r>
        <w:t xml:space="preserve"> we can plausibly answer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by providing a kind of toy model for what seems inconceivable: how someone could have acquired the knowledge we take ourselves to have (as the realist understands it) without benefiting from some spooky coincidence (which the less realist philosopher posing this access worry could avoid). Because of the point in the prior paragraph, the relevant model doesn’t need to involve someone speaking exactly our language or having exactly our knowledge. It just needs to explain how someone could wind up with knowledge that’s </w:t>
      </w:r>
      <w:proofErr w:type="gramStart"/>
      <w:r>
        <w:t>similar to</w:t>
      </w:r>
      <w:proofErr w:type="gramEnd"/>
      <w:r>
        <w:t xml:space="preserve"> ours in all the ways that seem to raise an access worry.</w:t>
      </w:r>
    </w:p>
    <w:p w14:paraId="0860C2EF" w14:textId="4C91B64C" w:rsidR="002F438F" w:rsidRDefault="00A77582">
      <w:pPr>
        <w:pStyle w:val="BodyText"/>
      </w:pPr>
      <w:r>
        <w:t>In the previous subsection I have proposed a tool for creating such toy models. I have tried to provide an attractive picture of how sentences in new languages can systematically inherit truth (and perhaps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conditions from sentences in old languages (and how speakers could go from understanding the original language to the new one) (which doesn’t require viewing all quantifier senses as mere restrictions of some preexisting maximal quantifier sense</w:t>
      </w:r>
      <w:r w:rsidR="004107A2">
        <w:fldChar w:fldCharType="begin"/>
      </w:r>
      <w:r w:rsidR="004107A2">
        <w:instrText xml:space="preserve"> XE "</w:instrText>
      </w:r>
      <w:r w:rsidR="004107A2" w:rsidRPr="00584E2C">
        <w:instrText>maximal quantifier sense</w:instrText>
      </w:r>
      <w:r w:rsidR="004107A2">
        <w:instrText xml:space="preserve">" </w:instrText>
      </w:r>
      <w:r w:rsidR="004107A2">
        <w:fldChar w:fldCharType="end"/>
      </w:r>
      <w:r>
        <w:t>).</w:t>
      </w:r>
    </w:p>
    <w:p w14:paraId="0323092B" w14:textId="51CA9737" w:rsidR="002F438F" w:rsidRDefault="00A77582">
      <w:pPr>
        <w:pStyle w:val="BodyText"/>
      </w:pPr>
      <w:r>
        <w:t>I submit that merely considering such a model has the power to dispel a bad philosophical picture which motivates rejection of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explanations advocated in §</w:t>
      </w:r>
      <w:hyperlink w:anchor="sec:QV:motivations">
        <w:r w:rsidR="00563CE1">
          <w:rPr>
            <w:rStyle w:val="Hyperlink"/>
          </w:rPr>
          <w:t>F</w:t>
        </w:r>
        <w:r>
          <w:rPr>
            <w:rStyle w:val="Hyperlink"/>
          </w:rPr>
          <w:t>.2.1</w:t>
        </w:r>
      </w:hyperlink>
      <w:r>
        <w:t>. We dispel a bad picture on which reliably forming true beliefs by making ontologically inflationary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is impossible or implausible, and knowledge of which objects exist is correspondingly much more difficult to explain than knowledge of how predicates apply</w:t>
      </w:r>
      <w:r>
        <w:rPr>
          <w:rStyle w:val="FootnoteReference"/>
        </w:rPr>
        <w:footnoteReference w:id="233"/>
      </w:r>
      <w:r>
        <w:t>.</w:t>
      </w:r>
    </w:p>
    <w:p w14:paraId="72236EE4" w14:textId="77777777" w:rsidR="002F438F" w:rsidRDefault="00A77582">
      <w:pPr>
        <w:pStyle w:val="BodyText"/>
      </w:pPr>
      <w:r>
        <w:t xml:space="preserve">If we can do this then, dialectically speaking, we don’t need to make any claim about all possible </w:t>
      </w:r>
      <w:proofErr w:type="gramStart"/>
      <w:r>
        <w:t>languages, or</w:t>
      </w:r>
      <w:proofErr w:type="gramEnd"/>
      <w:r>
        <w:t xml:space="preserve"> give non-trivial meaning to claims about an ‘absolutely general quantifier sense’ (even to deny that there is one) in order to do the work we want accepting weak quantifier variance to do.</w:t>
      </w:r>
      <w:r>
        <w:rPr>
          <w:rStyle w:val="FootnoteReference"/>
        </w:rPr>
        <w:footnoteReference w:id="234"/>
      </w:r>
      <w:r>
        <w:rPr>
          <w:rStyle w:val="FootnoteReference"/>
        </w:rPr>
        <w:footnoteReference w:id="235"/>
      </w:r>
    </w:p>
    <w:p w14:paraId="54620A7A" w14:textId="74F1415C" w:rsidR="002F438F" w:rsidRDefault="00A77582" w:rsidP="002E42A5">
      <w:pPr>
        <w:pStyle w:val="Heading3"/>
        <w:numPr>
          <w:ilvl w:val="1"/>
          <w:numId w:val="85"/>
        </w:numPr>
      </w:pPr>
      <w:bookmarkStart w:id="363" w:name="_Toc74224342"/>
      <w:bookmarkStart w:id="364" w:name="Xd527ccac54bcae6dc746a9942b13470a83df70a"/>
      <w:bookmarkEnd w:id="355"/>
      <w:bookmarkEnd w:id="362"/>
      <w:r>
        <w:lastRenderedPageBreak/>
        <w:t>When are Meta-semantic Explanations Plausible?</w:t>
      </w:r>
      <w:bookmarkEnd w:id="363"/>
    </w:p>
    <w:p w14:paraId="5038DF95" w14:textId="2C18D89B" w:rsidR="002F438F" w:rsidRDefault="00A77582" w:rsidP="003F331A">
      <w:pPr>
        <w:pStyle w:val="Heading4"/>
        <w:numPr>
          <w:ilvl w:val="3"/>
          <w:numId w:val="85"/>
        </w:numPr>
      </w:pPr>
      <w:bookmarkStart w:id="365" w:name="a-problem-for-everyone"/>
      <w:r>
        <w:tab/>
        <w:t>A problem for everyone</w:t>
      </w:r>
    </w:p>
    <w:p w14:paraId="30E63B3C" w14:textId="38A38BC7" w:rsidR="002F438F" w:rsidRDefault="00A77582">
      <w:pPr>
        <w:pStyle w:val="FirstParagraph"/>
      </w:pPr>
      <w:r>
        <w:t>This brings us to the second worry I want to consider in this chapter. One might also object to the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above as follows. If our use can change the meaning of our quantifiers in the way suggested above (allowing for a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answer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our knowledge of minimum hole indentation), then why doesn’t fairy believers’ talk of fairies change the meaning of our quantifiers so ‘there are fairies’ is true?</w:t>
      </w:r>
    </w:p>
    <w:p w14:paraId="0B7B3A0D" w14:textId="3C9CA972" w:rsidR="002F438F" w:rsidRDefault="00A77582">
      <w:pPr>
        <w:pStyle w:val="BodyText"/>
      </w:pPr>
      <w:r>
        <w:t>I first want to note that this worry is merely a special case of a problem that everyone faces. For, even philosophers who reject quantifier variance will allow that we can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account for (i.e., dispel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our access to some facts about </w:t>
      </w:r>
      <w:r>
        <w:rPr>
          <w:i/>
        </w:rPr>
        <w:t>how properties apply</w:t>
      </w:r>
      <w:r>
        <w:t xml:space="preserve">. But the same kind of reasoning used to raise the worry above would equally well call into question uncontroversial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explanations. For example, presumably, the correct explanation of our accuracy regarding what colors qualify as pink (in the sense relevant to banishing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involves the following fact: if we were inclined to differentiate colors in another way then the meaning of pink’ would have been different. (I take the acceptability of such </w:t>
      </w:r>
      <w:proofErr w:type="spellStart"/>
      <w:r>
        <w:t>metasemantic</w:t>
      </w:r>
      <w:proofErr w:type="spellEnd"/>
      <w:r>
        <w:t xml:space="preserve"> explanations to be </w:t>
      </w:r>
      <w:proofErr w:type="gramStart"/>
      <w:r>
        <w:t>fairly uncontroversial</w:t>
      </w:r>
      <w:proofErr w:type="gramEnd"/>
      <w:r>
        <w:t xml:space="preserve"> in cases where no quantifier variance is required to deploy them.) But one could just as well ask: if our use of “red” can change what predicate this word expresses (as above) then why doesn’t </w:t>
      </w:r>
      <w:r w:rsidR="005C214A">
        <w:t>antivaxxers’</w:t>
      </w:r>
      <w:r>
        <w:t>’ use of “autism-causing” change the meaning of that predicate, so their beliefs come out true?</w:t>
      </w:r>
    </w:p>
    <w:p w14:paraId="116EC29E" w14:textId="4AF9A7FC" w:rsidR="002F438F" w:rsidRDefault="00A77582">
      <w:pPr>
        <w:pStyle w:val="BodyText"/>
      </w:pPr>
      <w:r>
        <w:t>For this reason, I think the problem of providing a principled theory of when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can be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answered is a problem for everyone. To my knowledge, no complete and satisfying story about how use determines meaning in either case has yet been developed. But it seems to me that essentially the same tools (appeal to a distinction between more and less definitional/would be analytic aspects of our use, appeal to more vs. less joint carving/natural kinds ways of conceptualizing the world in the Siderian</w:t>
      </w:r>
      <w:r w:rsidR="000D327B">
        <w:fldChar w:fldCharType="begin"/>
      </w:r>
      <w:r w:rsidR="000D327B">
        <w:instrText xml:space="preserve"> </w:instrText>
      </w:r>
      <w:r w:rsidR="0063584F">
        <w:instrText>XE “Sider, Theodore”</w:instrText>
      </w:r>
      <w:r w:rsidR="000D327B">
        <w:instrText xml:space="preserve"> </w:instrText>
      </w:r>
      <w:r w:rsidR="000D327B">
        <w:fldChar w:fldCharType="end"/>
      </w:r>
      <w:r>
        <w:t xml:space="preserve"> sense discussed in §</w:t>
      </w:r>
      <w:hyperlink w:anchor="Xd36dce8710981f5ceef0c57f4a011ffd6188cc9">
        <w:r w:rsidR="0066261D">
          <w:rPr>
            <w:rStyle w:val="Hyperlink"/>
          </w:rPr>
          <w:t>11</w:t>
        </w:r>
        <w:r>
          <w:rPr>
            <w:rStyle w:val="Hyperlink"/>
          </w:rPr>
          <w:t>.4.2</w:t>
        </w:r>
      </w:hyperlink>
      <w:r>
        <w:t>) seem available in both cases.</w:t>
      </w:r>
    </w:p>
    <w:p w14:paraId="612CDC39" w14:textId="437D22C2" w:rsidR="002F438F" w:rsidRDefault="00A77582">
      <w:pPr>
        <w:pStyle w:val="BodyText"/>
      </w:pPr>
      <w:r>
        <w:lastRenderedPageBreak/>
        <w:t>Despite the above dialectical point, I will close this chapter by proposing a tentative account of when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can be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answered. I do this because I think it provides a nice case study for the usefulness of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outside philosophy of math and logic. However, it should be noted that my aim in these sections is to more to advocate a research program than to make a final proposal and that none of my claims or arguments elsewhere in this book will depend on accepting the </w:t>
      </w:r>
      <w:proofErr w:type="gramStart"/>
      <w:r>
        <w:t>particular proposal</w:t>
      </w:r>
      <w:proofErr w:type="gramEnd"/>
      <w:r>
        <w:t xml:space="preserve"> I’ll make below.</w:t>
      </w:r>
    </w:p>
    <w:p w14:paraId="110952B9" w14:textId="4E518C6E" w:rsidR="002F438F" w:rsidRDefault="00A77582" w:rsidP="002E42A5">
      <w:pPr>
        <w:pStyle w:val="Heading3"/>
        <w:numPr>
          <w:ilvl w:val="1"/>
          <w:numId w:val="85"/>
        </w:numPr>
      </w:pPr>
      <w:bookmarkStart w:id="366" w:name="_Toc74224343"/>
      <w:bookmarkStart w:id="367" w:name="Xbd0c1f7d43ae063df2d5c430eb469195a2099dd"/>
      <w:bookmarkEnd w:id="364"/>
      <w:bookmarkEnd w:id="365"/>
      <w:r>
        <w:t xml:space="preserve">Evaluating </w:t>
      </w:r>
      <w:proofErr w:type="spellStart"/>
      <w:r>
        <w:t>Metasemantic</w:t>
      </w:r>
      <w:proofErr w:type="spellEnd"/>
      <w:r>
        <w:t xml:space="preserve"> Answers to Access Worries</w:t>
      </w:r>
      <w:bookmarkEnd w:id="366"/>
    </w:p>
    <w:p w14:paraId="2DB738C8" w14:textId="3E1B5189" w:rsidR="002F438F" w:rsidRDefault="00A77582">
      <w:pPr>
        <w:pStyle w:val="FirstParagraph"/>
      </w:pPr>
      <w:r>
        <w:t>Roughly speaking, I propose that a philosopher can solve an access worry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when the bundle of good epistemic states (including but not limited to having certain true beliefs) they claim to have that generates this access worry can be rationally reconstructed in a certain way. They can answer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by showing that the controversial knowledge and other good statuses they claim to have could be gotten via a certain kind of process involving </w:t>
      </w:r>
      <w:r w:rsidR="00CA0B75">
        <w:t>stipulative</w:t>
      </w:r>
      <w:r>
        <w:t xml:space="preser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 whether or not they ever actually made such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w:t>
      </w:r>
    </w:p>
    <w:p w14:paraId="690A259F" w14:textId="4A17AF41" w:rsidR="002F438F" w:rsidRDefault="00A77582">
      <w:pPr>
        <w:pStyle w:val="BodyText"/>
      </w:pPr>
      <w:r>
        <w:t>So, for example, Arthur Conan Doyle can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answer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his claimed knowledge of fairies, if he can produce a certain kind of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t>. Specifically, we imagine someone starting from an uncontroversial ground language body of knowledge and epistemic faculties</w:t>
      </w:r>
      <w:r>
        <w:rPr>
          <w:rStyle w:val="FootnoteReference"/>
        </w:rPr>
        <w:footnoteReference w:id="236"/>
      </w:r>
      <w:r>
        <w:t>. And we ask whether this person could acquire Doyle’s total collection of controversial claimed epistemic good statuses via making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(and perhaps deploying some of their other uncontroversial good faculties).</w:t>
      </w:r>
    </w:p>
    <w:p w14:paraId="45524437" w14:textId="77777777" w:rsidR="002F438F" w:rsidRDefault="00A77582">
      <w:pPr>
        <w:pStyle w:val="BodyText"/>
      </w:pPr>
      <w:r>
        <w:t>But what do I mean by rationally reconstructing someone’s controversial epistemically good relationships to language?</w:t>
      </w:r>
    </w:p>
    <w:p w14:paraId="000FCAB3" w14:textId="0762EBFD" w:rsidR="002F438F" w:rsidRDefault="00A77582">
      <w:pPr>
        <w:pStyle w:val="BodyText"/>
      </w:pPr>
      <w:r>
        <w:t xml:space="preserve">Crucially (as I will understand the term), it isn’t enough to rationally reconstruct someone’s (relevant controversial) epistemic state to tell a story about how they could have come to rationally accept that certain </w:t>
      </w:r>
      <w:r>
        <w:rPr>
          <w:i/>
        </w:rPr>
        <w:t>sentences</w:t>
      </w:r>
      <w:r>
        <w:t xml:space="preserve"> express true propositions. We must tell a story which simultaneously rationalizes </w:t>
      </w:r>
      <w:proofErr w:type="gramStart"/>
      <w:r>
        <w:t>a number of</w:t>
      </w:r>
      <w:proofErr w:type="gramEnd"/>
      <w:r>
        <w:t xml:space="preserve"> other things, like their dispositions to reach certain conclusions in response to observations or to apply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in certain ways. That is, we can’t answer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Conan-Doyle’s fairy knowledge merely by noting that someone started from uncontroversial assumptions could have made a series of viable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which would ensure that all the </w:t>
      </w:r>
      <w:r>
        <w:rPr>
          <w:i/>
        </w:rPr>
        <w:t>sentences</w:t>
      </w:r>
      <w:r>
        <w:t xml:space="preserve"> involving the world “fairies” Doyle eccentrically accepts would express truths (in their personal </w:t>
      </w:r>
      <w:r w:rsidR="003225FD">
        <w:t>idiolect</w:t>
      </w:r>
      <w:r>
        <w:t xml:space="preserve">). We also need to justify (enough of) Doyle’s dispositions to infer between accepting claims about “fairies” and observations of fluttering lights in gardens etc. And, additionally, our reconstruction must allow for (enough of) Doyle’s dispositions to make inductive </w:t>
      </w:r>
      <w:r>
        <w:lastRenderedPageBreak/>
        <w:t>inferences to be justified.</w:t>
      </w:r>
      <w:r>
        <w:rPr>
          <w:rStyle w:val="FootnoteReference"/>
        </w:rPr>
        <w:footnoteReference w:id="237"/>
      </w:r>
      <w:r>
        <w:t xml:space="preserve"> Recall Goodman’s point that we take certain predicates but not others (‘green’ green but not ‘grue’) to be projectable (Goodman 1955)) and that </w:t>
      </w:r>
      <w:proofErr w:type="spellStart"/>
      <w:r>
        <w:t>stipulatively</w:t>
      </w:r>
      <w:proofErr w:type="spellEnd"/>
      <w:r>
        <w:t xml:space="preserve"> redefining ‘green’ could diminish or destroy our warrant to make abductive arguments using it.</w:t>
      </w:r>
      <w:r>
        <w:rPr>
          <w:rStyle w:val="FootnoteReference"/>
        </w:rPr>
        <w:footnoteReference w:id="238"/>
      </w:r>
    </w:p>
    <w:p w14:paraId="78DFEAE6" w14:textId="55D98840" w:rsidR="002F438F" w:rsidRDefault="00A54403">
      <w:pPr>
        <w:pStyle w:val="BodyText"/>
      </w:pPr>
      <w:r>
        <w:t>So,</w:t>
      </w:r>
      <w:r w:rsidR="00A77582">
        <w:t xml:space="preserve"> there are two questions we need to answer to fill in the above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rsidR="00A77582">
        <w:t xml:space="preserve"> framework. First, what kind of claimed epistemically good states do we need to reconstruct? Second, how does making stipulations change these states?</w:t>
      </w:r>
    </w:p>
    <w:p w14:paraId="41436A66" w14:textId="4202DDC6" w:rsidR="002F438F" w:rsidRDefault="00C970A2" w:rsidP="007D2AE8">
      <w:pPr>
        <w:pStyle w:val="Heading5"/>
        <w:numPr>
          <w:ilvl w:val="0"/>
          <w:numId w:val="0"/>
        </w:numPr>
        <w:ind w:left="1008" w:hanging="432"/>
      </w:pPr>
      <w:bookmarkStart w:id="368" w:name="X1a0ee7eca9400555ad6bf6de2957ae121a910f3"/>
      <w:r>
        <w:rPr>
          <w:rStyle w:val="SectionNumber"/>
        </w:rPr>
        <w:t xml:space="preserve">16.3.1 </w:t>
      </w:r>
      <w:r w:rsidR="00A77582">
        <w:t>Sketch of Epistemic Dynamics of Stipulative Definition</w:t>
      </w:r>
    </w:p>
    <w:p w14:paraId="5255A172" w14:textId="77777777" w:rsidR="002F438F" w:rsidRDefault="00A77582">
      <w:pPr>
        <w:pStyle w:val="FirstParagraph"/>
      </w:pPr>
      <w:r>
        <w:t>I’ll only give a partial answer to the above questions here. But the key idea behind my proposal is simple.</w:t>
      </w:r>
    </w:p>
    <w:p w14:paraId="3A1F7CD0" w14:textId="27F37F47" w:rsidR="002F438F" w:rsidRDefault="00A77582">
      <w:pPr>
        <w:pStyle w:val="BodyText"/>
      </w:pPr>
      <w:r>
        <w:t>Acts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can (so to speak) both create and destroy. A person who stipulates gains warrant to accept the stipulated sentence S, and knowledge of whatever proposition it expresses in their new language. However, stipulating can also destroy valuable relations to one’s old language such as warrant to accept certain sentences that expressed truths in one’s old language, deploy certain observation procedures or abductively project certain predicates etc. Accordingly, we need to keep an eye on these things when evaluating rational reconstructions</w:t>
      </w:r>
      <w:r w:rsidR="00BF4DBA">
        <w:fldChar w:fldCharType="begin"/>
      </w:r>
      <w:r w:rsidR="00BF4DBA">
        <w:instrText xml:space="preserve"> XE "</w:instrText>
      </w:r>
      <w:r w:rsidR="00BF4DBA" w:rsidRPr="00730B1B">
        <w:instrText>rational reconstruction</w:instrText>
      </w:r>
      <w:r w:rsidR="00BF4DBA">
        <w:instrText xml:space="preserve">" </w:instrText>
      </w:r>
      <w:r w:rsidR="00BF4DBA">
        <w:fldChar w:fldCharType="end"/>
      </w:r>
      <w:r>
        <w:t xml:space="preserve"> that attempt to answer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w:t>
      </w:r>
    </w:p>
    <w:p w14:paraId="65040EB4" w14:textId="461D8134" w:rsidR="002F438F" w:rsidRDefault="00A77582">
      <w:pPr>
        <w:pStyle w:val="BodyText"/>
      </w:pPr>
      <w:r>
        <w:t xml:space="preserve">Consider someone who makes (what they know to be) a viable stipulative redefinition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xml:space="preserve"> of the form modeled in §</w:t>
      </w:r>
      <w:hyperlink w:anchor="sec:QV_general:stip_def">
        <w:r w:rsidR="00477DF1">
          <w:rPr>
            <w:rStyle w:val="Hyperlink"/>
          </w:rPr>
          <w:t>G</w:t>
        </w:r>
        <w:r>
          <w:rPr>
            <w:rStyle w:val="Hyperlink"/>
          </w:rPr>
          <w:t>.1.2</w:t>
        </w:r>
      </w:hyperlink>
      <w:r>
        <w:t xml:space="preserve"> above. What effects does this have? Most obviously, (as we said) the stipulator can gain knowledge of </w:t>
      </w:r>
      <m:oMath>
        <m:r>
          <w:rPr>
            <w:rFonts w:ascii="Cambria Math" w:hAnsi="Cambria Math"/>
          </w:rPr>
          <m:t>S</m:t>
        </m:r>
      </m:oMath>
      <w:r>
        <w:t>, the sentence whose truth 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attempts to secure. Plausibly they can get warrant for accepting S</w:t>
      </w:r>
      <w:r>
        <w:rPr>
          <w:rStyle w:val="FootnoteReference"/>
        </w:rPr>
        <w:footnoteReference w:id="239"/>
      </w:r>
      <w:r>
        <w:t xml:space="preserve"> comparable to their warrant for thinking this stipulation was viable.</w:t>
      </w:r>
    </w:p>
    <w:p w14:paraId="67B4F2BE" w14:textId="1CB600DB" w:rsidR="002F438F" w:rsidRDefault="00A77582">
      <w:pPr>
        <w:pStyle w:val="BodyText"/>
      </w:pPr>
      <w:r>
        <w:t>More generally, after making a categorical viable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w:t>
      </w:r>
      <m:oMath>
        <m:d>
          <m:dPr>
            <m:begChr m:val="⟨"/>
            <m:endChr m:val="⟩"/>
            <m:ctrlPr>
              <w:rPr>
                <w:rFonts w:ascii="Cambria Math" w:hAnsi="Cambria Math"/>
                <w:i/>
              </w:rPr>
            </m:ctrlPr>
          </m:dPr>
          <m:e>
            <m:r>
              <w:rPr>
                <w:rFonts w:ascii="Cambria Math" w:hAnsi="Cambria Math"/>
              </w:rPr>
              <m:t>S,</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,1</m:t>
            </m:r>
          </m:e>
        </m:d>
      </m:oMath>
      <w:r>
        <w:t>, (roughly speaking) someone will have</w:t>
      </w:r>
      <w:r>
        <w:rPr>
          <w:rStyle w:val="FootnoteReference"/>
        </w:rPr>
        <w:footnoteReference w:id="240"/>
      </w:r>
      <w:r>
        <w:t xml:space="preserve"> at least as much warrant to accept a sentence </w:t>
      </w:r>
      <m:oMath>
        <m:r>
          <w:rPr>
            <w:rFonts w:ascii="Cambria Math" w:hAnsi="Cambria Math"/>
          </w:rPr>
          <m:t>ϕ</m:t>
        </m:r>
      </m:oMath>
      <w:r>
        <w:t xml:space="preserve"> in their new language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as they had to accept both the claim that the above stipulation was viable and the </w:t>
      </w:r>
      <w:r>
        <w:rPr>
          <w:i/>
        </w:rPr>
        <w:t>translation</w:t>
      </w:r>
      <w:r>
        <w:t xml:space="preserve"> of </w:t>
      </w:r>
      <m:oMath>
        <m:r>
          <w:rPr>
            <w:rFonts w:ascii="Cambria Math" w:hAnsi="Cambria Math"/>
          </w:rPr>
          <m:t>ϕ</m:t>
        </m:r>
      </m:oMath>
      <w:r>
        <w:t xml:space="preserve"> back into your ground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w:t>
      </w:r>
    </w:p>
    <w:p w14:paraId="23D15DAF" w14:textId="51334F49" w:rsidR="002F438F" w:rsidRDefault="00A77582">
      <w:pPr>
        <w:pStyle w:val="BodyText"/>
      </w:pPr>
      <w:r>
        <w:lastRenderedPageBreak/>
        <w:t>Thus, someone who makes a categorical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of the kind I’ve modeled above will be able to carry over some (but not all) of their dispositions to accept (and reason to or from) sentences in their old language.</w:t>
      </w:r>
      <w:r>
        <w:rPr>
          <w:rStyle w:val="FootnoteReference"/>
        </w:rPr>
        <w:footnoteReference w:id="241"/>
      </w:r>
    </w:p>
    <w:p w14:paraId="3203C350" w14:textId="1C2AC570" w:rsidR="002F438F" w:rsidRDefault="00A77582">
      <w:pPr>
        <w:pStyle w:val="BodyText"/>
      </w:pPr>
      <w:r>
        <w:t xml:space="preserve">Obviously, stipulations that redefine our terms or quantifiers can change the truth value of sentences. So we can’t always </w:t>
      </w:r>
      <w:proofErr w:type="spellStart"/>
      <w:r>
        <w:t>homophonically</w:t>
      </w:r>
      <w:proofErr w:type="spellEnd"/>
      <w:r>
        <w:t xml:space="preserve"> translate between our initial language and the language we speak after making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However, we usually expect stipulations to preserve homophonic translation for most sentences in our language. And my story accounts for this by allowing us to specify a list of relations whose application is to be held fixed. It is easy to see that any sentence which is content restricted to the fixed relations (in the sense defined in Chapter </w:t>
      </w:r>
      <w:hyperlink w:anchor="ch:contentrestriction">
        <w:r w:rsidR="00F709F2">
          <w:rPr>
            <w:rStyle w:val="Hyperlink"/>
          </w:rPr>
          <w:t>7</w:t>
        </w:r>
      </w:hyperlink>
      <w:r>
        <w:t>) has the same truth value in both languages.</w:t>
      </w:r>
      <w:r>
        <w:rPr>
          <w:rStyle w:val="FootnoteReference"/>
        </w:rPr>
        <w:footnoteReference w:id="242"/>
      </w:r>
    </w:p>
    <w:p w14:paraId="5568AB81" w14:textId="77777777" w:rsidR="002F438F" w:rsidRDefault="00A77582">
      <w:pPr>
        <w:pStyle w:val="BodyText"/>
      </w:pPr>
      <w:r>
        <w:t xml:space="preserve">Also note that (intuitively and in terms of the picture above) stipulations </w:t>
      </w:r>
      <w:proofErr w:type="gramStart"/>
      <w:r>
        <w:t>have an effect on</w:t>
      </w:r>
      <w:proofErr w:type="gramEnd"/>
      <w:r>
        <w:t xml:space="preserve"> things we do with words besides accepting sentences. It can disrupt our warrant for using observation procedures, </w:t>
      </w:r>
      <w:proofErr w:type="gramStart"/>
      <w:r>
        <w:t>abduction</w:t>
      </w:r>
      <w:proofErr w:type="gramEnd"/>
      <w:r>
        <w:t xml:space="preserve"> and homophonic translation. For example, if I </w:t>
      </w:r>
      <w:proofErr w:type="spellStart"/>
      <w:r>
        <w:t>stipulatively</w:t>
      </w:r>
      <w:proofErr w:type="spellEnd"/>
      <w:r>
        <w:t xml:space="preserve"> redefine ‘more massive than,’ I can’t assume that</w:t>
      </w:r>
    </w:p>
    <w:p w14:paraId="2B884CBB" w14:textId="77777777" w:rsidR="002F438F" w:rsidRDefault="00A77582" w:rsidP="0011005C">
      <w:pPr>
        <w:numPr>
          <w:ilvl w:val="0"/>
          <w:numId w:val="46"/>
        </w:numPr>
      </w:pPr>
      <w:r>
        <w:t>Old observation procedures for applying ‘x is more massive than y’ will remain reliable.</w:t>
      </w:r>
    </w:p>
    <w:p w14:paraId="26F465BF" w14:textId="77777777" w:rsidR="002F438F" w:rsidRDefault="00A77582" w:rsidP="0011005C">
      <w:pPr>
        <w:numPr>
          <w:ilvl w:val="0"/>
          <w:numId w:val="46"/>
        </w:numPr>
      </w:pPr>
      <w:r>
        <w:t>Syntactically simple predicates stated using this phrase will continue to express something projectable/abduction friendly.</w:t>
      </w:r>
    </w:p>
    <w:p w14:paraId="08F012A1" w14:textId="0909B6D1" w:rsidR="002F438F" w:rsidRDefault="00A77582" w:rsidP="0011005C">
      <w:pPr>
        <w:numPr>
          <w:ilvl w:val="0"/>
          <w:numId w:val="46"/>
        </w:numPr>
      </w:pPr>
      <w:r>
        <w:t xml:space="preserve">I can continue to translate certain people’s talk of “massiveness” (my past self, and people she would have translated </w:t>
      </w:r>
      <w:proofErr w:type="spellStart"/>
      <w:r w:rsidR="003364D3">
        <w:t>homophonically</w:t>
      </w:r>
      <w:proofErr w:type="spellEnd"/>
      <w:r>
        <w:t xml:space="preserve">) </w:t>
      </w:r>
      <w:proofErr w:type="spellStart"/>
      <w:r>
        <w:t>homophonically</w:t>
      </w:r>
      <w:proofErr w:type="spellEnd"/>
    </w:p>
    <w:p w14:paraId="7D074D7A" w14:textId="0DBBCB15" w:rsidR="002F438F" w:rsidRDefault="00A77582">
      <w:pPr>
        <w:pStyle w:val="FirstParagraph"/>
      </w:pPr>
      <w:r>
        <w:lastRenderedPageBreak/>
        <w:t>Overall, we see to face a kind of trade off when considering what kinds of powers to give the acts of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in our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t>. The more words’ applications a stipulative definition</w:t>
      </w:r>
      <w:bookmarkStart w:id="369" w:name="OLE_LINK31"/>
      <w:bookmarkStart w:id="370" w:name="OLE_LINK32"/>
      <w:bookmarkStart w:id="371" w:name="OLE_LINK33"/>
      <w:r w:rsidR="000D7176">
        <w:fldChar w:fldCharType="begin"/>
      </w:r>
      <w:r w:rsidR="000D7176">
        <w:instrText xml:space="preserve"> </w:instrText>
      </w:r>
      <w:bookmarkStart w:id="372" w:name="OLE_LINK34"/>
      <w:bookmarkStart w:id="373" w:name="OLE_LINK35"/>
      <w:r w:rsidR="00AF25BF">
        <w:instrText xml:space="preserve">XE “stipulative definition” </w:instrText>
      </w:r>
      <w:r w:rsidR="000D7176">
        <w:instrText xml:space="preserve"> </w:instrText>
      </w:r>
      <w:bookmarkEnd w:id="372"/>
      <w:bookmarkEnd w:id="373"/>
      <w:r w:rsidR="000D7176">
        <w:fldChar w:fldCharType="end"/>
      </w:r>
      <w:r>
        <w:t xml:space="preserve"> </w:t>
      </w:r>
      <w:bookmarkEnd w:id="369"/>
      <w:bookmarkEnd w:id="370"/>
      <w:bookmarkEnd w:id="371"/>
      <w:r>
        <w:t>is empowered to change, the easier it is for that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to succeed (and for a person to have warrant for assuming that stipulation is viable).</w:t>
      </w:r>
      <w:r>
        <w:rPr>
          <w:rStyle w:val="FootnoteReference"/>
        </w:rPr>
        <w:footnoteReference w:id="243"/>
      </w:r>
      <w:r>
        <w:t xml:space="preserve"> On the other hand, the more words’ applications a stipulation is empowered to change, the greater change it can make in what observation procedures, inductive inferences </w:t>
      </w:r>
      <w:r w:rsidR="00BD3EA8">
        <w:t>etc.</w:t>
      </w:r>
      <w:r>
        <w:t xml:space="preserve"> are warranted (and thus the more potential problems it raises for rationally reconstructing the aspects of someone’s overall epistemic state that generate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w:t>
      </w:r>
    </w:p>
    <w:p w14:paraId="1C343ADB" w14:textId="4E47AAC8" w:rsidR="002F438F" w:rsidRDefault="00C970A2" w:rsidP="00C970A2">
      <w:pPr>
        <w:pStyle w:val="Heading4"/>
        <w:numPr>
          <w:ilvl w:val="0"/>
          <w:numId w:val="0"/>
        </w:numPr>
        <w:ind w:left="864" w:hanging="144"/>
      </w:pPr>
      <w:bookmarkStart w:id="374" w:name="examples"/>
      <w:bookmarkEnd w:id="368"/>
      <w:r>
        <w:rPr>
          <w:rStyle w:val="SectionNumber"/>
        </w:rPr>
        <w:t>16.3.2</w:t>
      </w:r>
      <w:r w:rsidR="00A77582">
        <w:tab/>
        <w:t>Examples</w:t>
      </w:r>
    </w:p>
    <w:p w14:paraId="1AC2AF04" w14:textId="52F45AE2" w:rsidR="002F438F" w:rsidRDefault="00A77582">
      <w:pPr>
        <w:pStyle w:val="FirstParagraph"/>
      </w:pPr>
      <w:r>
        <w:t>In the case above, Arthur Conan Doyle couldn’t explain the total epistemic state he (presumably incorrectly) takes himself to be in, by some act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(together with deployment of faculties not currently being called into question), for the following reason.</w:t>
      </w:r>
    </w:p>
    <w:p w14:paraId="39C0DC8F" w14:textId="1AFBB911" w:rsidR="002F438F" w:rsidRDefault="00A77582">
      <w:pPr>
        <w:pStyle w:val="BodyText"/>
      </w:pPr>
      <w:r>
        <w:t xml:space="preserve">Imagine a person who starts out with an </w:t>
      </w:r>
      <w:r w:rsidR="008C3D10">
        <w:t>uncontroversial</w:t>
      </w:r>
      <w:r>
        <w:t xml:space="preserve"> good epistemic state. Such a person could, certainly, come to rationally accept all the </w:t>
      </w:r>
      <w:r>
        <w:rPr>
          <w:i/>
        </w:rPr>
        <w:t>sentences</w:t>
      </w:r>
      <w:r>
        <w:t xml:space="preserve"> of Doyle’s controversial theory about fairies, by making a suitably empowered act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For an act of stipulative redefinition that was empowered to change the application of sufficiently many terms in the theory (wing, fly, fairy, see </w:t>
      </w:r>
      <w:r w:rsidR="00DC20E1">
        <w:t>etc.</w:t>
      </w:r>
      <w:r>
        <w:t>) could easily be viable, and could easily be known to be viable the protagonist of our thought experiment.</w:t>
      </w:r>
    </w:p>
    <w:p w14:paraId="36DA24F4" w14:textId="77777777" w:rsidR="002F438F" w:rsidRDefault="00A77582">
      <w:pPr>
        <w:pStyle w:val="BodyText"/>
      </w:pPr>
      <w:r>
        <w:t>However, someone who did this would lack many epistemically valuable relationships to their own language which Doyle takes himself to have.</w:t>
      </w:r>
    </w:p>
    <w:p w14:paraId="69C877A9" w14:textId="77777777" w:rsidR="002F438F" w:rsidRDefault="00A77582" w:rsidP="0011005C">
      <w:pPr>
        <w:numPr>
          <w:ilvl w:val="0"/>
          <w:numId w:val="47"/>
        </w:numPr>
      </w:pPr>
      <w:r>
        <w:t xml:space="preserve">They wouldn’t be justified in treating the observation procedures they used to associate terms like “wing” that have been </w:t>
      </w:r>
      <w:proofErr w:type="spellStart"/>
      <w:r>
        <w:t>stipulatively</w:t>
      </w:r>
      <w:proofErr w:type="spellEnd"/>
      <w:r>
        <w:t xml:space="preserve"> re-defined as continuing to be reliable.</w:t>
      </w:r>
    </w:p>
    <w:p w14:paraId="4AA37220" w14:textId="42E5F482" w:rsidR="002F438F" w:rsidRDefault="00A77582" w:rsidP="0011005C">
      <w:pPr>
        <w:numPr>
          <w:ilvl w:val="0"/>
          <w:numId w:val="47"/>
        </w:numPr>
      </w:pPr>
      <w:r>
        <w:t>And they (</w:t>
      </w:r>
      <w:r w:rsidR="000719D9">
        <w:t>ceteris</w:t>
      </w:r>
      <w:r>
        <w:t xml:space="preserve"> paribus) wouldn’t be justified in translating sentences uttered by certain kinds of people who don’t accept key tenants in Doyle’s theory of fairies as meaning something that’s true if and only if Doyle’s orthographically identical sentence would be true.</w:t>
      </w:r>
    </w:p>
    <w:p w14:paraId="7B5E0665" w14:textId="77777777" w:rsidR="002F438F" w:rsidRDefault="00A77582" w:rsidP="0011005C">
      <w:pPr>
        <w:numPr>
          <w:ilvl w:val="0"/>
          <w:numId w:val="47"/>
        </w:numPr>
      </w:pPr>
      <w:r>
        <w:t>They would have no reason to think their new terms would continue to express concepts that are particularly abduction friendly, in the way that green is but (famously) grue isn’t. So they wouldn’t be justified in making the abductive inferences about wings and seeing etc. Doyle does.</w:t>
      </w:r>
    </w:p>
    <w:p w14:paraId="6128498D" w14:textId="77777777" w:rsidR="002F438F" w:rsidRDefault="00A77582">
      <w:pPr>
        <w:pStyle w:val="FirstParagraph"/>
      </w:pPr>
      <w:r>
        <w:lastRenderedPageBreak/>
        <w:t>As Conan-Doyle takes himself to be justified in doing all these things, he cannot rationally reconstruct the controversial parts of his own situation in this way.</w:t>
      </w:r>
    </w:p>
    <w:p w14:paraId="619A7F9C" w14:textId="0122BE54" w:rsidR="002F438F" w:rsidRDefault="00A77582">
      <w:pPr>
        <w:pStyle w:val="BodyText"/>
      </w:pPr>
      <w:r>
        <w:t xml:space="preserve">Contrast this with the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answer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our knowledge of which logically coherent pure mathematical structures exist advocated in Chapter </w:t>
      </w:r>
      <w:hyperlink w:anchor="Ch:QV">
        <w:r>
          <w:rPr>
            <w:rStyle w:val="Hyperlink"/>
          </w:rPr>
          <w:t>6</w:t>
        </w:r>
      </w:hyperlink>
      <w:r>
        <w:rPr>
          <w:rStyle w:val="FootnoteReference"/>
        </w:rPr>
        <w:footnoteReference w:id="244"/>
      </w:r>
      <w:r>
        <w:t>. Philosophers plausibly can rationally reconstruct the kind of knowledge and epistemically valuable relationships to language they take us to have.</w:t>
      </w:r>
    </w:p>
    <w:p w14:paraId="7F1E7842" w14:textId="737C7250" w:rsidR="002F438F" w:rsidRDefault="005378D6">
      <w:pPr>
        <w:pStyle w:val="BodyText"/>
      </w:pPr>
      <w:r>
        <w:t xml:space="preserve">Consider someone who started out speaking a language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that didn’t talk in terms of anything like mathematical objects (but had good methods of reasoning about logical possibility). </w:t>
      </w:r>
      <w:r w:rsidR="00A77582">
        <w:t xml:space="preserve">They could gain knowledge that some axiomatic principles like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r>
          <w:rPr>
            <w:rFonts w:ascii="Cambria Math" w:hAnsi="Cambria Math"/>
            <w:i/>
          </w:rPr>
          <w:fldChar w:fldCharType="begin"/>
        </m:r>
      </m:oMath>
      <w:r w:rsidR="004065E8">
        <w:instrText xml:space="preserve"> XE "</w:instrText>
      </w:r>
      <m:oMath>
        <m:r>
          <m:rPr>
            <m:sty m:val="p"/>
          </m:rPr>
          <w:rPr>
            <w:rFonts w:ascii="Cambria Math" w:hAnsi="Cambria Math"/>
          </w:rPr>
          <m:t>P</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m:t>
            </m:r>
          </m:sub>
        </m:sSub>
      </m:oMath>
      <w:r w:rsidR="004065E8">
        <w:instrText xml:space="preserve">" </w:instrText>
      </w:r>
      <m:oMath>
        <m:r>
          <w:rPr>
            <w:rFonts w:ascii="Cambria Math" w:hAnsi="Cambria Math"/>
            <w:i/>
          </w:rPr>
          <w:fldChar w:fldCharType="end"/>
        </m:r>
      </m:oMath>
      <w:r w:rsidR="00A77582">
        <w:t xml:space="preserve"> are true by making logically viable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rsidR="00A77582">
        <w:t xml:space="preserve"> and then (unlike in the case above) plausibly acquire all the other epistemically valuable statuses we take ourselves </w:t>
      </w:r>
      <w:proofErr w:type="spellStart"/>
      <w:r w:rsidR="00A77582">
        <w:t>ourselves</w:t>
      </w:r>
      <w:proofErr w:type="spellEnd"/>
      <w:r w:rsidR="00A77582">
        <w:t xml:space="preserve"> to have via processes that are taken for granted by all parties pressing this access problem.</w:t>
      </w:r>
    </w:p>
    <w:p w14:paraId="4EF86E17" w14:textId="39741B6C" w:rsidR="002F438F" w:rsidRDefault="00A77582" w:rsidP="0011005C">
      <w:pPr>
        <w:numPr>
          <w:ilvl w:val="0"/>
          <w:numId w:val="48"/>
        </w:numPr>
      </w:pPr>
      <w:r>
        <w:t>We don’t tend to have observation procedures associated with mathematical objects (except perhaps for counting procedures associated with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w:t>
      </w:r>
      <w:r>
        <w:rPr>
          <w:rStyle w:val="FootnoteReference"/>
        </w:rPr>
        <w:footnoteReference w:id="245"/>
      </w:r>
      <w:r>
        <w:t>.</w:t>
      </w:r>
    </w:p>
    <w:p w14:paraId="2BA45AC6" w14:textId="77777777" w:rsidR="002F438F" w:rsidRDefault="00A77582" w:rsidP="0011005C">
      <w:pPr>
        <w:numPr>
          <w:ilvl w:val="0"/>
          <w:numId w:val="48"/>
        </w:numPr>
      </w:pPr>
      <w:r>
        <w:t xml:space="preserve">As regards homophonic translation dispositions and reference magnetism, contemporary mathematicians don’t seem to take their choice of which logically coherent pure mathematical structures talk in terms of to be strongly reference magnetic. They treat communities that (seem to) assert the existence of different kinds of pure mathematical objects are interpreted as speaking truly nonetheless, rather than translating them </w:t>
      </w:r>
      <w:proofErr w:type="spellStart"/>
      <w:r>
        <w:t>homophonically</w:t>
      </w:r>
      <w:proofErr w:type="spellEnd"/>
      <w:r>
        <w:t xml:space="preserve"> as disagreeing with each other and us.</w:t>
      </w:r>
    </w:p>
    <w:p w14:paraId="5B3B1F6A" w14:textId="740C4F08" w:rsidR="002F438F" w:rsidRDefault="00A77582" w:rsidP="0011005C">
      <w:pPr>
        <w:numPr>
          <w:ilvl w:val="0"/>
          <w:numId w:val="48"/>
        </w:numPr>
      </w:pPr>
      <w:r>
        <w:t>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wouldn’t be empowered to change the meaning of ‘wing’ and so forth, so they wouldn’t have any problem preserving permission to treat these notions as joint carving. As for the terms which they are redefining (those playing the role of number and successor), they could then gain knowledge that these notions are joint carving and abduction friendly (e.g., useful for stating physical and mathematical laws) to the extent that we think they are, by noting how simple a description these properties and mathematical structures have in terms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Pr>
          <w:rStyle w:val="FootnoteReference"/>
        </w:rPr>
        <w:footnoteReference w:id="246"/>
      </w:r>
      <w:r>
        <w:t>.</w:t>
      </w:r>
    </w:p>
    <w:p w14:paraId="06311C46" w14:textId="07950E63" w:rsidR="002F438F" w:rsidRDefault="0006213E">
      <w:pPr>
        <w:pStyle w:val="FirstParagraph"/>
      </w:pPr>
      <w:r>
        <w:lastRenderedPageBreak/>
        <w:t xml:space="preserve">Accordingly, I think this kind of rational-reconstruction-based framework is worth developing. </w:t>
      </w:r>
      <w:r w:rsidR="00A77582">
        <w:t>But, as noted above, all this is just a preliminary sketch. I’ll end with two areas where I think more work is needed.</w:t>
      </w:r>
    </w:p>
    <w:p w14:paraId="25165916" w14:textId="381D18A3" w:rsidR="002F438F" w:rsidRDefault="00A77582">
      <w:pPr>
        <w:pStyle w:val="BodyText"/>
      </w:pPr>
      <w:r>
        <w:t>The first area concerns how far removed our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t xml:space="preserve"> can be from what </w:t>
      </w:r>
      <w:proofErr w:type="gramStart"/>
      <w:r>
        <w:t>actually occurred</w:t>
      </w:r>
      <w:proofErr w:type="gramEnd"/>
      <w:r>
        <w:t>. Presumably, rational reconstructions</w:t>
      </w:r>
      <w:r w:rsidR="00BF4DBA">
        <w:fldChar w:fldCharType="begin"/>
      </w:r>
      <w:r w:rsidR="00BF4DBA">
        <w:instrText xml:space="preserve"> XE "</w:instrText>
      </w:r>
      <w:r w:rsidR="00BF4DBA" w:rsidRPr="00730B1B">
        <w:instrText>rational reconstruction</w:instrText>
      </w:r>
      <w:r w:rsidR="00BF4DBA">
        <w:instrText xml:space="preserve">" </w:instrText>
      </w:r>
      <w:r w:rsidR="00BF4DBA">
        <w:fldChar w:fldCharType="end"/>
      </w:r>
      <w:r>
        <w:t xml:space="preserve"> shouldn’t involve long inference chains which that bear very little relation to anything the person being rationally reconstructed </w:t>
      </w:r>
      <w:proofErr w:type="gramStart"/>
      <w:r>
        <w:t>actually did</w:t>
      </w:r>
      <w:proofErr w:type="gramEnd"/>
      <w:r>
        <w:t xml:space="preserve">. For example, imagine a normal person with an ordinary lifespan and no access to computers who claims to be able to know, for all strings of 50 numbers, whether that exact string occurs in the decimal expansion of </w:t>
      </w:r>
      <m:oMath>
        <m:r>
          <w:rPr>
            <w:rFonts w:ascii="Cambria Math" w:hAnsi="Cambria Math"/>
          </w:rPr>
          <m:t>π</m:t>
        </m:r>
      </m:oMath>
      <w:r>
        <w:t>. This claim would generate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that couldn’t be answered by pointing out that one could in principle get this knowledge by deploying ordinary mathematical abilities over a long time.</w:t>
      </w:r>
      <w:r>
        <w:rPr>
          <w:rStyle w:val="FootnoteReference"/>
        </w:rPr>
        <w:footnoteReference w:id="247"/>
      </w:r>
    </w:p>
    <w:p w14:paraId="6564688C" w14:textId="2217529C" w:rsidR="002F438F" w:rsidRDefault="00A77582">
      <w:pPr>
        <w:pStyle w:val="BodyText"/>
      </w:pPr>
      <w:r>
        <w:t xml:space="preserve">Secondly, some kinds of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explanations might require stipulations directly phrased in terms of observation procedures. For instance, consider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of (phenomenological) color terms, or the hole example above. Adequately rationally reconstructing the kind of knowledge at issue here might require appeal to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that attempt to secure the reliability of observation procedures rather than the truth of sentences. </w:t>
      </w:r>
      <w:r w:rsidR="00BD464A">
        <w:t>I think the story about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rsidR="00BD464A">
        <w:t xml:space="preserve"> above could plausibly be generalized to account for such knowledge (though see (S. E. Berry 2019) for a paradox about notions of solidity that arises on route to doing so). </w:t>
      </w:r>
      <w:r>
        <w:t>But filling in all that is a task for another book.</w:t>
      </w:r>
    </w:p>
    <w:p w14:paraId="580BAE9B" w14:textId="57146B41" w:rsidR="002F438F" w:rsidRDefault="00BB7EF2" w:rsidP="00BB7EF2">
      <w:pPr>
        <w:pStyle w:val="Heading3"/>
        <w:numPr>
          <w:ilvl w:val="0"/>
          <w:numId w:val="0"/>
        </w:numPr>
        <w:ind w:left="720" w:hanging="432"/>
      </w:pPr>
      <w:bookmarkStart w:id="375" w:name="_Toc74224344"/>
      <w:bookmarkStart w:id="376" w:name="X7203efeaa10194f1a86461d41cc110dc445e264"/>
      <w:bookmarkEnd w:id="367"/>
      <w:bookmarkEnd w:id="374"/>
      <w:r>
        <w:rPr>
          <w:rStyle w:val="SectionNumber"/>
        </w:rPr>
        <w:t>16.</w:t>
      </w:r>
      <w:r w:rsidR="008B3EFF">
        <w:rPr>
          <w:rStyle w:val="SectionNumber"/>
        </w:rPr>
        <w:t xml:space="preserve">4 </w:t>
      </w:r>
      <w:r w:rsidR="00A77582">
        <w:tab/>
        <w:t>Contrast with Other Answers to this Challenge</w:t>
      </w:r>
      <w:bookmarkEnd w:id="375"/>
    </w:p>
    <w:p w14:paraId="533651CA" w14:textId="202F799A" w:rsidR="002F438F" w:rsidRDefault="00A77582">
      <w:pPr>
        <w:pStyle w:val="FirstParagraph"/>
      </w:pPr>
      <w:r>
        <w:t xml:space="preserve">Let me conclude by discussing three ways this approach to evaluating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answers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promises to be helpful.</w:t>
      </w:r>
    </w:p>
    <w:p w14:paraId="65EC9849" w14:textId="00990C37" w:rsidR="002F438F" w:rsidRDefault="00A77582">
      <w:pPr>
        <w:pStyle w:val="BodyText"/>
      </w:pPr>
      <w:r>
        <w:t>First neo-Carnapians (</w:t>
      </w:r>
      <w:proofErr w:type="gramStart"/>
      <w:r>
        <w:t>myself</w:t>
      </w:r>
      <w:proofErr w:type="gramEnd"/>
      <w:r>
        <w:t xml:space="preserve"> included) sometimes informally say that one can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explain our knowledge of which mathematical structures exist because ‘all logically coherent choices of mathematical structures are ‘equally good’</w:t>
      </w:r>
      <w:r>
        <w:rPr>
          <w:rStyle w:val="FootnoteReference"/>
        </w:rPr>
        <w:footnoteReference w:id="248"/>
      </w:r>
      <w:r>
        <w:t xml:space="preserve">. I think such remarks are evocative and helpful. But this isn’t exactly true (if understood literally and straightforwardly). </w:t>
      </w:r>
      <w:r w:rsidR="008F3B71">
        <w:t xml:space="preserve">For surely the mathematical structures mathematicians posit and use </w:t>
      </w:r>
      <w:r w:rsidR="008F3B71">
        <w:rPr>
          <w:i/>
        </w:rPr>
        <w:t>are</w:t>
      </w:r>
      <w:r w:rsidR="008F3B71">
        <w:t xml:space="preserve"> especially good in various ways: </w:t>
      </w:r>
      <w:proofErr w:type="gramStart"/>
      <w:r w:rsidR="008F3B71">
        <w:t>with regard to</w:t>
      </w:r>
      <w:proofErr w:type="gramEnd"/>
      <w:r w:rsidR="008F3B71">
        <w:t xml:space="preserve"> beauty, letting one state or prove general principles that illuminatingly explain other mathematical phenomena and the like. </w:t>
      </w:r>
      <w:r w:rsidR="00A05330">
        <w:lastRenderedPageBreak/>
        <w:t>Indeed,</w:t>
      </w:r>
      <w:r>
        <w:t xml:space="preserve"> these structures might well be especially joint carving in something like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’s sense.</w:t>
      </w:r>
    </w:p>
    <w:p w14:paraId="409B038F" w14:textId="343E51EC" w:rsidR="002F438F" w:rsidRDefault="00A77582">
      <w:pPr>
        <w:pStyle w:val="BodyText"/>
      </w:pPr>
      <w:r>
        <w:t>The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t xml:space="preserve"> framework above lets us avoid this awkwardness by cashing out arguments for and against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explicability without appealing to this obscure notion of being ‘equally good.’</w:t>
      </w:r>
    </w:p>
    <w:p w14:paraId="15E45307" w14:textId="0B981F4C" w:rsidR="002F438F" w:rsidRDefault="00A77582">
      <w:pPr>
        <w:pStyle w:val="BodyText"/>
      </w:pPr>
      <w:r>
        <w:t>Second, it is sometimes suggested</w:t>
      </w:r>
      <w:r>
        <w:rPr>
          <w:rStyle w:val="FootnoteReference"/>
        </w:rPr>
        <w:footnoteReference w:id="249"/>
      </w:r>
      <w:r>
        <w:t xml:space="preserve"> that the mere fact that pure mathematical theories ‘conservatively extend’ our non-mathematical talk</w:t>
      </w:r>
      <w:r>
        <w:rPr>
          <w:rStyle w:val="FootnoteReference"/>
        </w:rPr>
        <w:footnoteReference w:id="250"/>
      </w:r>
      <w:r>
        <w:t xml:space="preserve"> in the way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defines below (H. Field 1980), explains why we can give a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for our knowledge of pure math theories (given knowledge of logical coherence).</w:t>
      </w:r>
    </w:p>
    <w:p w14:paraId="7351F15B" w14:textId="20CEE0E1" w:rsidR="002F438F" w:rsidRDefault="00A77582">
      <w:pPr>
        <w:pStyle w:val="FirstParagraph"/>
      </w:pPr>
      <w:r>
        <w:t>But this can’t be a complete explanation as it stands. For, in general, showing that your beliefs about Fs conservatively extend your beliefs about non-Fs is not enough to dispel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your knowledge of Fs. </w:t>
      </w:r>
      <w:r w:rsidR="00164D03">
        <w:t xml:space="preserve">For example, noting that your moral beliefs conservatively extend your physical beliefs (in the sense of not letting you prove any new claims stated in purely </w:t>
      </w:r>
      <w:r w:rsidR="008B5E67">
        <w:t>physicalist</w:t>
      </w:r>
      <w:r w:rsidR="00164D03">
        <w:t xml:space="preserve"> language) is not sufficient to show that no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rsidR="00164D03">
        <w:t xml:space="preserve"> arise with regard to moral knowledge – pace certain readings of Scanlon</w:t>
      </w:r>
      <w:r w:rsidR="0066468C">
        <w:fldChar w:fldCharType="begin"/>
      </w:r>
      <w:r w:rsidR="0066468C">
        <w:instrText xml:space="preserve"> XE "</w:instrText>
      </w:r>
      <w:r w:rsidR="0066468C" w:rsidRPr="005A665C">
        <w:instrText>Scanlon</w:instrText>
      </w:r>
      <w:r w:rsidR="00B4348D">
        <w:instrText>, T.M.</w:instrText>
      </w:r>
      <w:r w:rsidR="0066468C">
        <w:instrText xml:space="preserve">" </w:instrText>
      </w:r>
      <w:r w:rsidR="0066468C">
        <w:fldChar w:fldCharType="end"/>
      </w:r>
      <w:r w:rsidR="00164D03">
        <w:t xml:space="preserve"> (Scanlon 2014).</w:t>
      </w:r>
    </w:p>
    <w:p w14:paraId="29A52AA5" w14:textId="595ACACA" w:rsidR="002F438F" w:rsidRDefault="00A77582">
      <w:pPr>
        <w:pStyle w:val="BodyText"/>
      </w:pPr>
      <w:r>
        <w:t>Thirdly, other popular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theories like </w:t>
      </w:r>
      <w:r w:rsidR="00DE0725">
        <w:t>Thomasson</w:t>
      </w:r>
      <w:r w:rsidR="0066468C">
        <w:fldChar w:fldCharType="begin"/>
      </w:r>
      <w:r w:rsidR="0066468C">
        <w:instrText xml:space="preserve"> </w:instrText>
      </w:r>
      <w:r w:rsidR="008836AC">
        <w:instrText>XE “Thomasson, Amie”</w:instrText>
      </w:r>
      <w:r w:rsidR="0066468C">
        <w:instrText xml:space="preserve"> </w:instrText>
      </w:r>
      <w:r w:rsidR="0066468C">
        <w:fldChar w:fldCharType="end"/>
      </w:r>
      <w:r w:rsidR="00DE0725">
        <w:t>’s</w:t>
      </w:r>
      <w:r>
        <w:t xml:space="preserve"> influential (Thomasson 2015) appeal to (epistemically) analytic truths, while my proposal avoids controversial commitment. As I’ll now clarify, it lets us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explain our knowledge of certain facts without any suggestion that the relevant facts are analytic or impossible for anyone who possesses the relevant concept to rationally doubt.</w:t>
      </w:r>
    </w:p>
    <w:p w14:paraId="4061B5B6" w14:textId="7A239DE3" w:rsidR="002F438F" w:rsidRDefault="00A77582">
      <w:pPr>
        <w:pStyle w:val="BodyText"/>
      </w:pPr>
      <w:r>
        <w:t>This lets us better accommodate Quine’s thought that, “The lore of our fathers is...a pale grey lore, black with fact and white with convention</w:t>
      </w:r>
      <w:r w:rsidR="00A74541">
        <w:t>.” (</w:t>
      </w:r>
      <w:r>
        <w:t>W. V. Quine 1960) and 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t xml:space="preserve">’s (Williamson </w:t>
      </w:r>
      <w:r w:rsidR="004107CF">
        <w:t>2008) more</w:t>
      </w:r>
      <w:r>
        <w:t xml:space="preserve"> recent arguments against there being (in any interesting sense) conceptual truths. Williamson argues that although claims like ‘vixens are foxes’ are conceptually central, even these claims aren’t epistemically analytic or unreasonable to doubt. He points out that philosophers </w:t>
      </w:r>
      <w:r>
        <w:rPr>
          <w:i/>
        </w:rPr>
        <w:t>do</w:t>
      </w:r>
      <w:r>
        <w:t xml:space="preserve"> seem to be able to </w:t>
      </w:r>
      <w:proofErr w:type="gramStart"/>
      <w:r>
        <w:t>intelligibly and rationally doubt even</w:t>
      </w:r>
      <w:proofErr w:type="gramEnd"/>
      <w:r>
        <w:t xml:space="preserve"> the most basic and conceptually central principles and inference rules for philosophical reasons (e.g.,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has seemingly argued against modus ponens being </w:t>
      </w:r>
      <w:proofErr w:type="spellStart"/>
      <w:r>
        <w:t>exceptionlessly</w:t>
      </w:r>
      <w:proofErr w:type="spellEnd"/>
      <w:r>
        <w:t xml:space="preserve"> a legitimate inference). And he argues that even the most </w:t>
      </w:r>
      <w:r w:rsidR="00B2463D">
        <w:t>conceptually</w:t>
      </w:r>
      <w:r>
        <w:t xml:space="preserve"> central principles associated with a term (in the sense of </w:t>
      </w:r>
      <w:r w:rsidR="004F351C">
        <w:t>constraining</w:t>
      </w:r>
      <w:r>
        <w:t xml:space="preserve"> our interpretation of that term) principles are dubitable for the following reason. Even the most seemingly </w:t>
      </w:r>
      <w:r>
        <w:lastRenderedPageBreak/>
        <w:t>conceptually core principles associated with a given term can fail to express truths if they fail to harmonize with one another in the way that the inferences associated with the spurious concept ‘tonk’ do</w:t>
      </w:r>
      <w:r>
        <w:rPr>
          <w:rStyle w:val="FootnoteReference"/>
        </w:rPr>
        <w:footnoteReference w:id="251"/>
      </w:r>
      <w:r>
        <w:t>. Indeed (as he further suggests) maybe our naive concept of truth is an example of a natural language concept whose core inference rules fail to harmonize with one another in this way</w:t>
      </w:r>
      <w:r>
        <w:rPr>
          <w:rStyle w:val="FootnoteReference"/>
        </w:rPr>
        <w:footnoteReference w:id="252"/>
      </w:r>
      <w:r>
        <w:t xml:space="preserve">. Thus, even in cases where </w:t>
      </w:r>
      <w:proofErr w:type="gramStart"/>
      <w:r>
        <w:t>ones</w:t>
      </w:r>
      <w:proofErr w:type="gramEnd"/>
      <w:r>
        <w:t xml:space="preserve"> principles are actually harmonious, it can be rational to entertain some doubts corresponding to the possibility that these principles aren’t harmonious.</w:t>
      </w:r>
    </w:p>
    <w:p w14:paraId="7F84E2AD" w14:textId="7CEDBEBD" w:rsidR="002F438F" w:rsidRDefault="00A77582">
      <w:pPr>
        <w:pStyle w:val="BodyText"/>
      </w:pPr>
      <w:r>
        <w:t xml:space="preserve">To see why the </w:t>
      </w:r>
      <w:r w:rsidR="00B34D84">
        <w:t>proposal,</w:t>
      </w:r>
      <w:r>
        <w:t xml:space="preserve"> I’ve sketched doesn’t require appeal to indubitable conceptual truths or (epistemic or metaphysical</w:t>
      </w:r>
      <w:r>
        <w:rPr>
          <w:rStyle w:val="FootnoteReference"/>
        </w:rPr>
        <w:footnoteReference w:id="253"/>
      </w:r>
      <w:r>
        <w:t>) analyticities, first consider cases where an explicit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has been made.</w:t>
      </w:r>
    </w:p>
    <w:p w14:paraId="27F905B4" w14:textId="5B48008F" w:rsidR="002F438F" w:rsidRDefault="00A77582">
      <w:pPr>
        <w:pStyle w:val="BodyText"/>
      </w:pPr>
      <w:r>
        <w:t>The theory of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in §</w:t>
      </w:r>
      <w:hyperlink w:anchor="sec:QV_general:stip_def">
        <w:r w:rsidR="00B16FC3">
          <w:rPr>
            <w:rStyle w:val="Hyperlink"/>
          </w:rPr>
          <w:t>G</w:t>
        </w:r>
        <w:r>
          <w:rPr>
            <w:rStyle w:val="Hyperlink"/>
          </w:rPr>
          <w:t>.1.2</w:t>
        </w:r>
      </w:hyperlink>
      <w:r>
        <w:t xml:space="preserve"> doesn’t imply (and I would positively deny) that acts of successful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yield knowledge that’s completely certain and indubitable. For one thing (in line with 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t>’s point that we can rationally worry that our concepts are tonk-like(A. Prior 1960)) note that my ‘epistemic dynamics’ say that acts of stipulative definition merely transform warrant for accepting that a certain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viable (as defined in §</w:t>
      </w:r>
      <w:hyperlink w:anchor="sec:QV_general:stipulate_definitions">
        <w:r w:rsidR="00B16FC3">
          <w:rPr>
            <w:rStyle w:val="Hyperlink"/>
          </w:rPr>
          <w:t>G</w:t>
        </w:r>
        <w:r>
          <w:rPr>
            <w:rStyle w:val="Hyperlink"/>
          </w:rPr>
          <w:t>.1</w:t>
        </w:r>
      </w:hyperlink>
      <w:r>
        <w:t xml:space="preserve">) into comparable (perhaps </w:t>
      </w:r>
      <w:r>
        <w:rPr>
          <w:i/>
        </w:rPr>
        <w:t>slightly</w:t>
      </w:r>
      <w:r>
        <w:t xml:space="preserve"> lesser) justification for accepting the stipulated sentence S.</w:t>
      </w:r>
      <w:r>
        <w:rPr>
          <w:rStyle w:val="FootnoteReference"/>
        </w:rPr>
        <w:footnoteReference w:id="254"/>
      </w:r>
      <w:r>
        <w:t xml:space="preserve">. Leaving this room for rational doubt about whether </w:t>
      </w:r>
      <w:r>
        <w:lastRenderedPageBreak/>
        <w:t xml:space="preserve">a stipulation is viable (in cases where it </w:t>
      </w:r>
      <w:proofErr w:type="gramStart"/>
      <w:r>
        <w:t>actually is</w:t>
      </w:r>
      <w:proofErr w:type="gramEnd"/>
      <w:r>
        <w:t xml:space="preserve"> viable) reflects exactly the kind of concern Williamson presses </w:t>
      </w:r>
      <w:r w:rsidR="009A3BF4">
        <w:t>in regard to</w:t>
      </w:r>
      <w:r>
        <w:t xml:space="preserve"> tonk (that things that seem like conceptually central truths involving some notion might not be suitably coherent/harmonious with each other), as they arise in the case where we are attempting to introduce a new concept by stipulating some relevant conceptually central principles. What about conditional claims like, ‘If such-and-such a stipulation is viable then S is true?’ I’m only advocating the theory of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in </w:t>
      </w:r>
      <w:hyperlink w:anchor="sec:QV_general:stipulate_definitions">
        <w:r w:rsidR="00B16FC3">
          <w:rPr>
            <w:rStyle w:val="Hyperlink"/>
          </w:rPr>
          <w:t>G</w:t>
        </w:r>
        <w:r>
          <w:rPr>
            <w:rStyle w:val="Hyperlink"/>
          </w:rPr>
          <w:t>.1</w:t>
        </w:r>
      </w:hyperlink>
      <w:r>
        <w:t xml:space="preserve"> as a truth of philosophy of language, not an indubitable truth. </w:t>
      </w:r>
      <w:r w:rsidR="003C2015">
        <w:t>So,</w:t>
      </w:r>
      <w:r>
        <w:t xml:space="preserve"> I’m not committed to these principles being analytic or indubitable.</w:t>
      </w:r>
    </w:p>
    <w:p w14:paraId="175C91CD" w14:textId="64B2A83C" w:rsidR="002F438F" w:rsidRDefault="00A77582">
      <w:pPr>
        <w:pStyle w:val="BodyText"/>
      </w:pPr>
      <w:r>
        <w:t xml:space="preserve">The fact that we are merely </w:t>
      </w:r>
      <w:r>
        <w:rPr>
          <w:i/>
        </w:rPr>
        <w:t>reconstructing</w:t>
      </w:r>
      <w:r>
        <w:t xml:space="preserve"> our knowledge </w:t>
      </w:r>
      <w:r>
        <w:rPr>
          <w:i/>
        </w:rPr>
        <w:t>as if</w:t>
      </w:r>
      <w:r>
        <w:t xml:space="preserve"> we had made certain stipulations rather than </w:t>
      </w:r>
      <w:proofErr w:type="gramStart"/>
      <w:r>
        <w:t>actually making</w:t>
      </w:r>
      <w:proofErr w:type="gramEnd"/>
      <w:r>
        <w:t xml:space="preserve"> them allows for additional possibilities for doubt. And I think some of these additional possibilities are worth highlighting, because they show how the type of </w:t>
      </w:r>
      <w:proofErr w:type="spellStart"/>
      <w:r>
        <w:t>metasemantic</w:t>
      </w:r>
      <w:proofErr w:type="spellEnd"/>
      <w:r w:rsidR="0096286C">
        <w:fldChar w:fldCharType="begin"/>
      </w:r>
      <w:r w:rsidR="0096286C">
        <w:instrText xml:space="preserve"> XE "</w:instrText>
      </w:r>
      <w:r w:rsidR="0096286C" w:rsidRPr="006A52EE">
        <w:instrText>metasemantic</w:instrText>
      </w:r>
      <w:r w:rsidR="0096286C">
        <w:instrText xml:space="preserve">" </w:instrText>
      </w:r>
      <w:r w:rsidR="0096286C">
        <w:fldChar w:fldCharType="end"/>
      </w:r>
      <w:r>
        <w:t xml:space="preserve"> response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I’m advocating has resources to handle certain apparent problem cases more traditional and aggressive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answers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which claim that some existence principles involving mathematical objects are indubitable.</w:t>
      </w:r>
    </w:p>
    <w:p w14:paraId="55521CEB" w14:textId="02EF65F9" w:rsidR="002F438F" w:rsidRDefault="00A77582">
      <w:pPr>
        <w:pStyle w:val="BodyText"/>
      </w:pPr>
      <w:r>
        <w:t>For example, we might rationally reconstruct someone’s knowledge of Turing degrees by considering a suitable abstraction principle involving either Turing machines or partial recursive functions. Someone whose knowledge of Turing degrees is being rationally reconstructed needn’t have exactly the knowledge that someone who literally stipulated either one might have. They need not have great confidence that facts about Turing degrees reflect one possible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rather than other if evidence suggested that (proofs of the equivalence of the two definitions of computability were some kind of massive illusion and) these notions could actually come apart, they might rather unsure what to </w:t>
      </w:r>
      <w:r w:rsidR="003C2015">
        <w:t>say.</w:t>
      </w:r>
    </w:p>
    <w:p w14:paraId="4A2C4D18" w14:textId="017AAA7E" w:rsidR="002F438F" w:rsidRDefault="00A77582">
      <w:pPr>
        <w:pStyle w:val="BodyText"/>
      </w:pPr>
      <w:r>
        <w:t>Relatedly, a speaker may not know that a particular act of explicit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enough to reconstruct their epistemic state. Thus, they can (intuitively reasonably) worry they are overlooking some further aspect of their linguistic practice which makes the obviously viable stipulation they have in mind insufficient. For example, the inference dispositions you have regarding bachelorhood aren’t transparent. Considering new cases (like the question of whether the Pope is a bachelor) can surprise you by revealing new inference dispositions you didn’t realize you had lurking</w:t>
      </w:r>
      <w:r>
        <w:rPr>
          <w:rStyle w:val="FootnoteReference"/>
        </w:rPr>
        <w:footnoteReference w:id="255"/>
      </w:r>
      <w:r>
        <w:t xml:space="preserve"> For this reason, even in cases where the viability of a stipulation seems obvious as a logico-mathematical claim, a natural language speaker whose knowledge can be rationally reconstructed (for the purposes of solving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by considering such a stipulation can reasonably doubt the truth of the sentences stipulated in this reconstruction.</w:t>
      </w:r>
    </w:p>
    <w:p w14:paraId="209676E0" w14:textId="05AB838B" w:rsidR="002F438F" w:rsidRDefault="00C970A2" w:rsidP="00C970A2">
      <w:pPr>
        <w:pStyle w:val="Heading2"/>
        <w:numPr>
          <w:ilvl w:val="0"/>
          <w:numId w:val="0"/>
        </w:numPr>
      </w:pPr>
      <w:bookmarkStart w:id="377" w:name="_Chapter_17_Logicism"/>
      <w:bookmarkStart w:id="378" w:name="_Toc74224345"/>
      <w:bookmarkStart w:id="379" w:name="ch:logicism_structuralsim"/>
      <w:bookmarkEnd w:id="354"/>
      <w:bookmarkEnd w:id="376"/>
      <w:bookmarkEnd w:id="377"/>
      <w:r>
        <w:rPr>
          <w:rStyle w:val="SectionNumber"/>
        </w:rPr>
        <w:lastRenderedPageBreak/>
        <w:t xml:space="preserve">Chapter </w:t>
      </w:r>
      <w:r w:rsidR="009F7899">
        <w:rPr>
          <w:rStyle w:val="SectionNumber"/>
        </w:rPr>
        <w:t>17</w:t>
      </w:r>
      <w:r w:rsidR="00A77582">
        <w:tab/>
        <w:t>Logicism and Structuralism</w:t>
      </w:r>
      <w:bookmarkEnd w:id="378"/>
    </w:p>
    <w:p w14:paraId="475B2B18" w14:textId="4EF68A14" w:rsidR="002F438F" w:rsidRDefault="00A77582">
      <w:pPr>
        <w:pStyle w:val="FirstParagraph"/>
      </w:pPr>
      <w:r>
        <w:t>In this chapter I will briefly discuss how the broader approach to philosophy of mathematics sketched above relates to two big ideas in the philosophy of mathematics: Logicism</w:t>
      </w:r>
      <w:r w:rsidR="002F6188">
        <w:fldChar w:fldCharType="begin"/>
      </w:r>
      <w:r w:rsidR="002F6188">
        <w:instrText xml:space="preserve"> XE "</w:instrText>
      </w:r>
      <w:r w:rsidR="002F6188" w:rsidRPr="001A503A">
        <w:instrText>Logicism</w:instrText>
      </w:r>
      <w:r w:rsidR="002F6188">
        <w:instrText xml:space="preserve">" </w:instrText>
      </w:r>
      <w:r w:rsidR="002F6188">
        <w:fldChar w:fldCharType="end"/>
      </w:r>
      <w:r>
        <w:t xml:space="preserve"> and Structuralism</w:t>
      </w:r>
      <w:r w:rsidR="008F0F42">
        <w:fldChar w:fldCharType="begin"/>
      </w:r>
      <w:r w:rsidR="008F0F42">
        <w:instrText xml:space="preserve"> </w:instrText>
      </w:r>
      <w:r w:rsidR="00626C92">
        <w:instrText>XE “structuralism”</w:instrText>
      </w:r>
      <w:r w:rsidR="008F0F42">
        <w:instrText xml:space="preserve"> </w:instrText>
      </w:r>
      <w:r w:rsidR="008F0F42">
        <w:fldChar w:fldCharType="end"/>
      </w:r>
      <w:r>
        <w:t xml:space="preserve">. I will suggest that my proposals qualify as (at least broadly) Logicist and Structuralist and offer some advantages over certain existing forms of Logicism and Structuralism. </w:t>
      </w:r>
      <w:r w:rsidR="00446FA5">
        <w:t>However,</w:t>
      </w:r>
      <w:r>
        <w:t xml:space="preserve"> I’ll note that they certainly don’t vindicate some more ambitious key ideas which have traditionally been associated with Logicism.</w:t>
      </w:r>
    </w:p>
    <w:p w14:paraId="0F9108A5" w14:textId="1C2C6D01" w:rsidR="002F438F" w:rsidRDefault="00A77582" w:rsidP="003F331A">
      <w:pPr>
        <w:pStyle w:val="Heading3"/>
        <w:numPr>
          <w:ilvl w:val="1"/>
          <w:numId w:val="86"/>
        </w:numPr>
      </w:pPr>
      <w:bookmarkStart w:id="380" w:name="_Toc74224346"/>
      <w:bookmarkStart w:id="381" w:name="logicism"/>
      <w:r>
        <w:t>Logicism</w:t>
      </w:r>
      <w:bookmarkEnd w:id="380"/>
    </w:p>
    <w:p w14:paraId="4A055C03" w14:textId="124CA43E" w:rsidR="002F438F" w:rsidRDefault="00E2405C" w:rsidP="00E2405C">
      <w:pPr>
        <w:pStyle w:val="Heading4"/>
        <w:numPr>
          <w:ilvl w:val="0"/>
          <w:numId w:val="0"/>
        </w:numPr>
        <w:ind w:left="864" w:hanging="144"/>
      </w:pPr>
      <w:bookmarkStart w:id="382" w:name="arguably-a-kind-of-logicism"/>
      <w:r>
        <w:rPr>
          <w:rStyle w:val="SectionNumber"/>
        </w:rPr>
        <w:t>17.1.1</w:t>
      </w:r>
      <w:r w:rsidR="00A77582">
        <w:tab/>
        <w:t>Arguably a kind of logicism</w:t>
      </w:r>
    </w:p>
    <w:p w14:paraId="4AA7B029" w14:textId="7A86E8AA" w:rsidR="002F438F" w:rsidRDefault="00A77582">
      <w:pPr>
        <w:pStyle w:val="FirstParagraph"/>
      </w:pPr>
      <w:r>
        <w:t>Let’s start with Logicism</w:t>
      </w:r>
      <w:r w:rsidR="002F6188">
        <w:fldChar w:fldCharType="begin"/>
      </w:r>
      <w:r w:rsidR="002F6188">
        <w:instrText xml:space="preserve"> XE "</w:instrText>
      </w:r>
      <w:r w:rsidR="002F6188" w:rsidRPr="001A503A">
        <w:instrText>Logicism</w:instrText>
      </w:r>
      <w:r w:rsidR="002F6188">
        <w:instrText xml:space="preserve">" </w:instrText>
      </w:r>
      <w:r w:rsidR="002F6188">
        <w:fldChar w:fldCharType="end"/>
      </w:r>
      <w:r>
        <w:t xml:space="preserve">. In a Stanford Encyclopedia article (Tennant 2017) Tennant characterizes strong and weak logicism about a given branch of mathematics in terms of acceptance of the following pair of </w:t>
      </w:r>
      <w:r w:rsidR="00446FA5">
        <w:t>theses</w:t>
      </w:r>
      <w:r>
        <w:t>.</w:t>
      </w:r>
    </w:p>
    <w:p w14:paraId="1E1E0344" w14:textId="77777777" w:rsidR="002F438F" w:rsidRDefault="00A77582" w:rsidP="0011005C">
      <w:pPr>
        <w:numPr>
          <w:ilvl w:val="0"/>
          <w:numId w:val="49"/>
        </w:numPr>
      </w:pPr>
      <w:r>
        <w:t xml:space="preserve">“Logic — in some suitably general and powerful sense that the </w:t>
      </w:r>
      <w:proofErr w:type="spellStart"/>
      <w:r>
        <w:t>logicist</w:t>
      </w:r>
      <w:proofErr w:type="spellEnd"/>
      <w:r>
        <w:t xml:space="preserve"> will have to define — is capable of furnishing definitions of the primitive concepts of these branches of mathematics, allowing one to derive the mathematician’s ‘first principles’ therein as results within Logic itself. (The branch of mathematics in question is thereby said to have been reduced to Logic.)”</w:t>
      </w:r>
    </w:p>
    <w:p w14:paraId="0070108A" w14:textId="77777777" w:rsidR="002F438F" w:rsidRDefault="00A77582" w:rsidP="0011005C">
      <w:pPr>
        <w:numPr>
          <w:ilvl w:val="0"/>
          <w:numId w:val="49"/>
        </w:numPr>
      </w:pPr>
      <w:r>
        <w:t>“All the objects forming the subject matter of those branches of mathematics are logical objects”</w:t>
      </w:r>
    </w:p>
    <w:p w14:paraId="66372086" w14:textId="048B4AAA" w:rsidR="002F438F" w:rsidRDefault="00A77582" w:rsidP="0011005C">
      <w:pPr>
        <w:numPr>
          <w:ilvl w:val="0"/>
          <w:numId w:val="49"/>
        </w:numPr>
      </w:pPr>
      <w:r>
        <w:t xml:space="preserve">All truths (strong logicism) or all theorems (weak logicism) are logical </w:t>
      </w:r>
      <w:r w:rsidR="00E301FF">
        <w:t>truths. (</w:t>
      </w:r>
      <w:r>
        <w:t>Tennant</w:t>
      </w:r>
      <w:r w:rsidR="00233DBA">
        <w:fldChar w:fldCharType="begin"/>
      </w:r>
      <w:r w:rsidR="00233DBA">
        <w:instrText xml:space="preserve"> XE "</w:instrText>
      </w:r>
      <w:r w:rsidR="00233DBA" w:rsidRPr="003240FE">
        <w:instrText>Tennant</w:instrText>
      </w:r>
      <w:r w:rsidR="00CD518A">
        <w:instrText>, Neil</w:instrText>
      </w:r>
      <w:r w:rsidR="00233DBA">
        <w:instrText xml:space="preserve">" </w:instrText>
      </w:r>
      <w:r w:rsidR="00233DBA">
        <w:fldChar w:fldCharType="end"/>
      </w:r>
      <w:r>
        <w:t xml:space="preserve"> 2017)</w:t>
      </w:r>
    </w:p>
    <w:p w14:paraId="6BE79CD4" w14:textId="692E86C3" w:rsidR="002F438F" w:rsidRDefault="00A77582">
      <w:pPr>
        <w:pStyle w:val="FirstParagraph"/>
      </w:pPr>
      <w:r>
        <w:t>The 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and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realist approaches to the philosophy of mathematics developed here </w:t>
      </w:r>
      <w:proofErr w:type="gramStart"/>
      <w:r>
        <w:t>fairly clearly</w:t>
      </w:r>
      <w:proofErr w:type="gramEnd"/>
      <w:r>
        <w:t xml:space="preserve"> satisfy the first requirement above. For we’ve shown how to categorically describe (or, in the case of set theory, otherwise pin down definite truth values for sentences about) pure structures using only logical vocabulary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p w14:paraId="2F7868C1" w14:textId="46A39842" w:rsidR="002F438F" w:rsidRDefault="00A77582">
      <w:pPr>
        <w:pStyle w:val="BodyText"/>
      </w:pPr>
      <w:r>
        <w:t>The Nominalism</w:t>
      </w:r>
      <w:r w:rsidR="00D639BC">
        <w:fldChar w:fldCharType="begin"/>
      </w:r>
      <w:r w:rsidR="00D639BC">
        <w:instrText xml:space="preserve"> XE "</w:instrText>
      </w:r>
      <w:r w:rsidR="00D639BC" w:rsidRPr="00C841D8">
        <w:instrText>nominalism</w:instrText>
      </w:r>
      <w:r w:rsidR="00D639BC">
        <w:instrText xml:space="preserve">" </w:instrText>
      </w:r>
      <w:r w:rsidR="00D639BC">
        <w:fldChar w:fldCharType="end"/>
      </w:r>
      <w:r>
        <w:t xml:space="preserve"> proposal trivially satisfies the second requirement (though not positing any mathematical objects), and clearly satisfies the third (one can prove </w:t>
      </w:r>
      <m:oMath>
        <m:box>
          <m:boxPr>
            <m:noBreak m:val="0"/>
            <m:ctrlPr>
              <w:rPr>
                <w:rFonts w:ascii="Cambria Math" w:hAnsi="Cambria Math"/>
                <w:i/>
              </w:rPr>
            </m:ctrlPr>
          </m:boxPr>
          <m:e>
            <m:r>
              <w:rPr>
                <w:rFonts w:ascii="Cambria Math" w:hAnsi="Cambria Math"/>
              </w:rPr>
              <m:t>ϕ</m:t>
            </m:r>
          </m:e>
        </m:box>
        <m:r>
          <w:rPr>
            <w:rFonts w:ascii="Cambria Math" w:hAnsi="Cambria Math"/>
          </w:rPr>
          <m:t>↔ϕ</m:t>
        </m:r>
      </m:oMath>
      <w:r>
        <w:t>, for each nominalistic logical regimentation of a pure mathematical claims).</w:t>
      </w:r>
    </w:p>
    <w:p w14:paraId="395771C8" w14:textId="206E0D38" w:rsidR="002F438F" w:rsidRDefault="00A77582">
      <w:pPr>
        <w:pStyle w:val="BodyText"/>
      </w:pPr>
      <w:r>
        <w:t>What about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mathematical objects outside set theory I ultimately advocate in Chapter </w:t>
      </w:r>
      <w:hyperlink w:anchor="Ch:QV">
        <w:r w:rsidR="003A4449">
          <w:rPr>
            <w:rStyle w:val="Hyperlink"/>
          </w:rPr>
          <w:t>15</w:t>
        </w:r>
      </w:hyperlink>
      <w:r>
        <w:t>? Admittedly it doesn’t satisfy the letter of the second and third requirements above. For my neo-Carnapian realist takes it to be logically contingent (though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that any mathematical objects exist, and hence that various existence claims about mathematical objects are true.</w:t>
      </w:r>
    </w:p>
    <w:p w14:paraId="6AB4CBF0" w14:textId="604DC917" w:rsidR="002F438F" w:rsidRDefault="00E81BD7">
      <w:pPr>
        <w:pStyle w:val="BodyText"/>
      </w:pPr>
      <w:r>
        <w:t>However,</w:t>
      </w:r>
      <w:r w:rsidR="00A77582">
        <w:t xml:space="preserve"> I will argue that my favored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rsidR="00A77582">
        <w:t xml:space="preserve"> realist view satisfies the spirit of the requirement that all mathematical objects are logical objects and mathematical truths are logical truths insofar as it endorses the following claims.</w:t>
      </w:r>
    </w:p>
    <w:p w14:paraId="35009E90" w14:textId="1D99BB14" w:rsidR="002F438F" w:rsidRDefault="00A77582" w:rsidP="0011005C">
      <w:pPr>
        <w:numPr>
          <w:ilvl w:val="0"/>
          <w:numId w:val="50"/>
        </w:numPr>
      </w:pPr>
      <w:r>
        <w:lastRenderedPageBreak/>
        <w:t>Apparent quantification over the sets is to be understood as making pure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p>
    <w:p w14:paraId="73CFD51F" w14:textId="50FE735C" w:rsidR="002F438F" w:rsidRDefault="00A77582" w:rsidP="0011005C">
      <w:pPr>
        <w:numPr>
          <w:ilvl w:val="0"/>
          <w:numId w:val="50"/>
        </w:numPr>
      </w:pPr>
      <w:r>
        <w:t>Knowledge of other mathematical objects (i.e., objects in other mathematical structures which don’t give rise to paradox) can be gained by logical knowledge and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alone.</w:t>
      </w:r>
    </w:p>
    <w:p w14:paraId="07300C2A" w14:textId="667BB8A0" w:rsidR="002F438F" w:rsidRDefault="00A77582" w:rsidP="0011005C">
      <w:pPr>
        <w:numPr>
          <w:ilvl w:val="0"/>
          <w:numId w:val="50"/>
        </w:numPr>
      </w:pPr>
      <w:r>
        <w:t>Although mathematical objects are logically contingent, in some sense (which I don’t claim to have made precise here) the ‘job’ of pure mathematical objects is to help us explore facts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necessity which </w:t>
      </w:r>
      <w:r>
        <w:rPr>
          <w:i/>
        </w:rPr>
        <w:t>are</w:t>
      </w:r>
      <w:r>
        <w:t xml:space="preserve"> logical necessary truths. Facts about mathematical objects are facts about logically necessary truths concerning what structures are logically possible/impossible in something like the way that facts about mountains could be said to be facts about rock distribution.</w:t>
      </w:r>
    </w:p>
    <w:p w14:paraId="594F4B26" w14:textId="25DC5294" w:rsidR="002F438F" w:rsidRDefault="00A77582">
      <w:pPr>
        <w:pStyle w:val="FirstParagraph"/>
      </w:pPr>
      <w:r>
        <w:t>I’d also suggest that differing from traditional logicism by saying mathematical objects’ existence is merely metaphysically (rather than logically) necessary is an advantage. For it lets us agree with contemporary mathematical practice which takes all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to represent genuine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We don’t say its logically necessary that math objects exist, but rather that all the knowledge that we need to reliably come to believe true quantified claims involving mathematical objects is logical knowledge and (something like) knowledge by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rPr>
          <w:rStyle w:val="FootnoteReference"/>
        </w:rPr>
        <w:footnoteReference w:id="256"/>
      </w:r>
      <w:r>
        <w:t>.</w:t>
      </w:r>
    </w:p>
    <w:p w14:paraId="5202CADE" w14:textId="5EAFB1C0" w:rsidR="002F438F" w:rsidRDefault="00834F05" w:rsidP="00834F05">
      <w:pPr>
        <w:pStyle w:val="Heading4"/>
        <w:numPr>
          <w:ilvl w:val="0"/>
          <w:numId w:val="0"/>
        </w:numPr>
        <w:ind w:left="720"/>
      </w:pPr>
      <w:bookmarkStart w:id="383" w:name="traditional-benefits-of-logicism"/>
      <w:bookmarkEnd w:id="382"/>
      <w:r>
        <w:rPr>
          <w:rStyle w:val="SectionNumber"/>
        </w:rPr>
        <w:t>17.1.2</w:t>
      </w:r>
      <w:r w:rsidR="00A77582">
        <w:tab/>
        <w:t>Traditional Benefits of Logicism</w:t>
      </w:r>
    </w:p>
    <w:p w14:paraId="502D8D39" w14:textId="7312873D" w:rsidR="002F438F" w:rsidRDefault="00A77582">
      <w:pPr>
        <w:pStyle w:val="FirstParagraph"/>
      </w:pPr>
      <w:r>
        <w:t>I submit that the approaches above also satisfy some traditional motivations for Logicism</w:t>
      </w:r>
      <w:r w:rsidR="002F6188">
        <w:fldChar w:fldCharType="begin"/>
      </w:r>
      <w:r w:rsidR="002F6188">
        <w:instrText xml:space="preserve"> XE "</w:instrText>
      </w:r>
      <w:r w:rsidR="002F6188" w:rsidRPr="001A503A">
        <w:instrText>Logicism</w:instrText>
      </w:r>
      <w:r w:rsidR="002F6188">
        <w:instrText xml:space="preserve">" </w:instrText>
      </w:r>
      <w:r w:rsidR="002F6188">
        <w:fldChar w:fldCharType="end"/>
      </w:r>
      <w:r>
        <w:t xml:space="preserve">. </w:t>
      </w:r>
      <w:r w:rsidR="00A0079A">
        <w:t>For example, both support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rsidR="00A0079A">
        <w:t xml:space="preserve">’s claim that (contra Kant) mathematical truths and knowledge are independent of any intuitions about space and time (Frege 1980). </w:t>
      </w:r>
      <w:r>
        <w:t>Both also connect mathematical investigation to general subject matter neutral laws in a way that helps explain the widespread usefulness of mathematics. Much more could be said about the various ways the investigation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I take to be the core project of mathematics) is useful, but I won’t say so here.</w:t>
      </w:r>
    </w:p>
    <w:p w14:paraId="7E8FB718" w14:textId="7AE2FE0B" w:rsidR="002F438F" w:rsidRDefault="00A77582">
      <w:pPr>
        <w:pStyle w:val="BodyText"/>
      </w:pPr>
      <w:r>
        <w:t xml:space="preserve">What about showing that mathematics is analytic? Arguably this is a desideratum which motivates (or has motivated) many traditional forms of logicism. Suppose we take analytic truths to be those which (in some sense) ‘follow from logical laws and definitions alone’ </w:t>
      </w:r>
      <w:r>
        <w:lastRenderedPageBreak/>
        <w:t>(following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 Then (at least) the modal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proposals of Chapter </w:t>
      </w:r>
      <w:hyperlink w:anchor="_Chapter_10_Platonism" w:history="1">
        <w:r w:rsidR="00063894" w:rsidRPr="00CD161B">
          <w:rPr>
            <w:rStyle w:val="Hyperlink"/>
          </w:rPr>
          <w:t>10</w:t>
        </w:r>
      </w:hyperlink>
      <w:r>
        <w:t xml:space="preserve"> which say mathematical truths all </w:t>
      </w:r>
      <w:r>
        <w:rPr>
          <w:i/>
        </w:rPr>
        <w:t>are</w:t>
      </w:r>
      <w:r>
        <w:t xml:space="preserve"> logical truths clearly imply that mathematics is </w:t>
      </w:r>
      <w:r w:rsidR="00B63EAB">
        <w:t>analytic.</w:t>
      </w:r>
      <w:r>
        <w:rPr>
          <w:rStyle w:val="FootnoteReference"/>
        </w:rPr>
        <w:footnoteReference w:id="257"/>
      </w:r>
    </w:p>
    <w:p w14:paraId="6A70096E" w14:textId="77777777" w:rsidR="002F438F" w:rsidRDefault="00A77582">
      <w:pPr>
        <w:pStyle w:val="BodyText"/>
      </w:pPr>
      <w:r>
        <w:t>However, showing that all pure mathematical truths technically qualify as analytic winds up doing little of the work philosophers have traditionally associated with this thesis.</w:t>
      </w:r>
    </w:p>
    <w:p w14:paraId="6726A896" w14:textId="28E7A856" w:rsidR="002F438F" w:rsidRDefault="00A77582">
      <w:pPr>
        <w:pStyle w:val="BodyText"/>
      </w:pPr>
      <w:r>
        <w:t xml:space="preserve">For example, it doesn’t show that all mathematical truths can be arrived at via indubitable deductions from indubitable premises – or even that they are accessible to us at all. For familiar </w:t>
      </w:r>
      <w:proofErr w:type="spellStart"/>
      <w:r>
        <w:t>Gödelian</w:t>
      </w:r>
      <w:proofErr w:type="spellEnd"/>
      <w:r>
        <w:t xml:space="preserve"> considerations still show that many mathematical truths will be cognitively inaccessible to us. Switching from thinking about mathematics as investigating abstract objects, with no special relationship to logic, to thinking of mathematics as investigating abstract, objective, necessary truths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w:t>
      </w:r>
      <w:r w:rsidR="00B51C54">
        <w:t>extendibility</w:t>
      </w:r>
      <w:r>
        <w:t xml:space="preserve"> makes no difference to those arguments.</w:t>
      </w:r>
      <w:r>
        <w:rPr>
          <w:rStyle w:val="FootnoteReference"/>
        </w:rPr>
        <w:footnoteReference w:id="258"/>
      </w:r>
    </w:p>
    <w:p w14:paraId="511E6459" w14:textId="25BA2F54" w:rsidR="002F438F" w:rsidRDefault="00A77582">
      <w:pPr>
        <w:pStyle w:val="BodyText"/>
      </w:pPr>
      <w:r>
        <w:t>Accepting that all mathematical truths are analytic for the reasons above also doesn’t immediately vanquish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for traditional </w:t>
      </w:r>
      <w:r w:rsidR="00353EED">
        <w:t>Platonism</w:t>
      </w:r>
      <w:r>
        <w:t>. For if it’s mysterious how we can get knowledge of platonic objects, it can seem equally (or almost equally) mysterious how we could get knowledge of the powerful and far from cognitively non-trivial logical truths that are identical to, or required to recognize, mathematical truths on the views just mentioned.</w:t>
      </w:r>
    </w:p>
    <w:p w14:paraId="15FC8CB7" w14:textId="10FE4D78" w:rsidR="002F438F" w:rsidRDefault="00A77582">
      <w:pPr>
        <w:pStyle w:val="BodyText"/>
      </w:pPr>
      <w:r>
        <w:t xml:space="preserve">This is not to say that adopting the kind of logicism I’ve advocated here has no epistemic benefits. All versions of the logical-possibility-centric approach to mathematics I’ve advocated here </w:t>
      </w:r>
      <w:r>
        <w:rPr>
          <w:i/>
        </w:rPr>
        <w:t>do</w:t>
      </w:r>
      <w:r>
        <w:t xml:space="preserve"> reduce the problem of pure mathematical knowledge to a problem of accounting for knowledge of general logical laws that constrain all objects and relations (much as the laws of physical possibility do). And I think making the latter reduction can </w:t>
      </w:r>
      <w:r>
        <w:lastRenderedPageBreak/>
        <w:t>provide help in dispelling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(for reasons we will briefly discuss in §</w:t>
      </w:r>
      <w:hyperlink w:anchor="sec:access_problem">
        <w:r w:rsidR="000266EA">
          <w:rPr>
            <w:rStyle w:val="Hyperlink"/>
          </w:rPr>
          <w:t>7</w:t>
        </w:r>
        <w:r>
          <w:rPr>
            <w:rStyle w:val="Hyperlink"/>
          </w:rPr>
          <w:t>.3</w:t>
        </w:r>
      </w:hyperlink>
      <w:r>
        <w:t xml:space="preserve"> below).</w:t>
      </w:r>
    </w:p>
    <w:p w14:paraId="14AF0EEB" w14:textId="0FEC3E63" w:rsidR="002F438F" w:rsidRDefault="00623988" w:rsidP="00623988">
      <w:pPr>
        <w:pStyle w:val="Heading3"/>
        <w:numPr>
          <w:ilvl w:val="0"/>
          <w:numId w:val="0"/>
        </w:numPr>
        <w:ind w:left="720" w:hanging="432"/>
      </w:pPr>
      <w:bookmarkStart w:id="384" w:name="_Toc74224347"/>
      <w:bookmarkStart w:id="385" w:name="sec:logicism_struct:structuralism"/>
      <w:bookmarkEnd w:id="381"/>
      <w:bookmarkEnd w:id="383"/>
      <w:r>
        <w:rPr>
          <w:rStyle w:val="SectionNumber"/>
        </w:rPr>
        <w:t>17</w:t>
      </w:r>
      <w:r w:rsidR="00A77582">
        <w:rPr>
          <w:rStyle w:val="SectionNumber"/>
        </w:rPr>
        <w:t>.2</w:t>
      </w:r>
      <w:r w:rsidR="007A4D79">
        <w:rPr>
          <w:rStyle w:val="SectionNumber"/>
        </w:rPr>
        <w:t xml:space="preserve"> </w:t>
      </w:r>
      <w:r w:rsidR="00A77582">
        <w:tab/>
        <w:t>Structuralism</w:t>
      </w:r>
      <w:bookmarkEnd w:id="384"/>
    </w:p>
    <w:p w14:paraId="1ADBF6F5" w14:textId="424FBC63" w:rsidR="002F438F" w:rsidRDefault="00A77582">
      <w:pPr>
        <w:pStyle w:val="FirstParagraph"/>
      </w:pPr>
      <w:r>
        <w:t>Now let’s turn to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w:t>
      </w:r>
    </w:p>
    <w:p w14:paraId="039DE794" w14:textId="1406427C" w:rsidR="002F438F" w:rsidRDefault="00A77582">
      <w:pPr>
        <w:pStyle w:val="BodyText"/>
      </w:pPr>
      <w:r>
        <w:t xml:space="preserve">In this section I will review what I take to be the central structuralist </w:t>
      </w:r>
      <w:r w:rsidR="00CA00DE">
        <w:t>intuitions and</w:t>
      </w:r>
      <w:r>
        <w:t xml:space="preserve"> note how my proposals largely satisfy them. Insofar as much of this book can be seen as philosophically and mathematically developing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Modal Structuralist development of </w:t>
      </w:r>
      <w:r w:rsidR="001F4B3C">
        <w:t>Putnam</w:t>
      </w:r>
      <w:r w:rsidR="001B602B">
        <w:fldChar w:fldCharType="begin"/>
      </w:r>
      <w:r w:rsidR="001B602B">
        <w:instrText xml:space="preserve"> </w:instrText>
      </w:r>
      <w:r w:rsidR="005D6D4B">
        <w:instrText>XE “Putnam, Hillary”</w:instrText>
      </w:r>
      <w:r w:rsidR="001B602B">
        <w:instrText xml:space="preserve"> </w:instrText>
      </w:r>
      <w:r w:rsidR="001B602B">
        <w:fldChar w:fldCharType="end"/>
      </w:r>
      <w:r w:rsidR="001F4B3C">
        <w:t>’s</w:t>
      </w:r>
      <w:r>
        <w:t xml:space="preserve"> modal perspective on mathematics, this won’t be surprising.</w:t>
      </w:r>
    </w:p>
    <w:p w14:paraId="5BC9D2AF" w14:textId="7B71DA66" w:rsidR="002F438F" w:rsidRDefault="00A77582">
      <w:pPr>
        <w:pStyle w:val="BodyText"/>
      </w:pPr>
      <w:r>
        <w:t>In his massively influential ‘On What the Numbers Could Not Be,’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quotes R. M. </w:t>
      </w:r>
      <w:r w:rsidR="00B0403A">
        <w:t>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rsidR="00B0403A">
        <w:t xml:space="preserve"> (</w:t>
      </w:r>
      <w:r>
        <w:t>Benacerraf 1965) to the effect that mathematicians are mostly interested in ‘mathematical structures,’ their possibility and how they can relate to one another, rather than the nature of the objects which form these structures, and how they relate to other objects (topics which tend to interest philosophers). He writes as follows.</w:t>
      </w:r>
    </w:p>
    <w:p w14:paraId="68A46D12" w14:textId="2E9CE8CE" w:rsidR="002F438F" w:rsidRDefault="00A77582">
      <w:pPr>
        <w:pStyle w:val="BlockText"/>
      </w:pPr>
      <w:r>
        <w:t xml:space="preserve">‘The attention of the mathematician focuses primarily upon mathematical structure, and his intellectual delight arises (in part) from seeing that a given theory exhibits such and such a structure, from seeing how one structure is “modelled” in another, or in exhibiting some new structure and showing how it relates to previously studied ones ... But ... the mathematician is satisfied so long as he has some “entities” or “objects” (or “sets” or “numbers” or “functions” </w:t>
      </w:r>
      <w:r w:rsidR="00A1412C">
        <w:t>or ’’spaces</w:t>
      </w:r>
      <w:r>
        <w:t>” or “points”) to work with. He does not inquire into their inner structure or ontological status.</w:t>
      </w:r>
    </w:p>
    <w:p w14:paraId="06F94228" w14:textId="3BE5EC36" w:rsidR="002F438F" w:rsidRDefault="00A77582">
      <w:pPr>
        <w:pStyle w:val="FirstParagraph"/>
      </w:pPr>
      <w:r>
        <w:t xml:space="preserve">Since </w:t>
      </w:r>
      <w:r w:rsidR="006C75B8">
        <w:t>then,</w:t>
      </w:r>
      <w:r>
        <w:t xml:space="preserve">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the idea that mathematics is (in some important sense) ‘the science of structure,’ has enjoyed great popularity in philosophy of mathematics and been developed in various ways. I’ll highlight how the philosophies of mathematics developed in this book qualify as structuralist, by considering three enduringly central and popular structuralist themes in the quote above.</w:t>
      </w:r>
    </w:p>
    <w:p w14:paraId="236B9A40" w14:textId="3C5B2BA4" w:rsidR="002F438F" w:rsidRDefault="00A77582">
      <w:pPr>
        <w:pStyle w:val="BodyText"/>
      </w:pPr>
      <w:r>
        <w:t>First there’s a kind of ‘mathematicians’ freedom’ intuition: mathematicians are free to study any logically coherent pure mathematical structure they like</w:t>
      </w:r>
      <w:r>
        <w:rPr>
          <w:rStyle w:val="FootnoteReference"/>
        </w:rPr>
        <w:footnoteReference w:id="259"/>
      </w:r>
      <w:r>
        <w:t xml:space="preserve"> – whether this structure is instantiated or not.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and quantifier variantist proposals developed above clearly vindicate this intuition, by allowing that mathematicians are free </w:t>
      </w:r>
      <w:r>
        <w:lastRenderedPageBreak/>
        <w:t>to study pure mathematical structures characterized by arbitrary logically coherent axioms.</w:t>
      </w:r>
    </w:p>
    <w:p w14:paraId="7209590C" w14:textId="0D64C432" w:rsidR="002F438F" w:rsidRDefault="00A77582">
      <w:pPr>
        <w:pStyle w:val="BodyText"/>
      </w:pPr>
      <w:r>
        <w:t xml:space="preserve">Second, there’s the idea that all possible instantiations of a given mathematical structure (e.g., “the strings on a finite alphabet in lexical order, an infinite sequence of strokes, an infinite sequence of distinct moments of time, and so on." mentioned above) are equally relevant to the </w:t>
      </w:r>
      <w:r w:rsidR="00C753A5">
        <w:t>mathematical</w:t>
      </w:r>
      <w:r>
        <w:t xml:space="preserve"> study of that structure. My 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and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proposals both reflect this by saying that mathematicians (directly or indirectly, via witnessing mathematical objects whose job is to help us investigate such facts) study pure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That is, they study facts about logically possible or necessary simpliciter, what’s allowed or precluded by the most general laws of how any objects could be related. Note that </w:t>
      </w:r>
      <w:hyperlink w:anchor="ax:relabeling">
        <w:r>
          <w:rPr>
            <w:rStyle w:val="Hyperlink"/>
          </w:rPr>
          <w:t>Axiom </w:t>
        </w:r>
        <w:r w:rsidR="000266EA">
          <w:rPr>
            <w:rStyle w:val="Hyperlink"/>
          </w:rPr>
          <w:t>8</w:t>
        </w:r>
        <w:r>
          <w:rPr>
            <w:rStyle w:val="Hyperlink"/>
          </w:rPr>
          <w:t>.5</w:t>
        </w:r>
      </w:hyperlink>
      <w:r>
        <w:t xml:space="preserve"> if it’s logically possible that phi, then the same goes for every sentence you get by replacing relations in phi with other relations of same arity. Thus, for example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version of a statement about number theory will immediately imply the corresponding claim about each of the instances of this structure described above. In this way the facts about logical possibility studied in, say, number theory are ones that constrain the behavior of other instances of the natural number structure (e.g., structures of stroke sequences in which to ‘the right of’ play the role of successor and sequences of clock chimes in which ‘after’ plays the role of successor) without assigning any </w:t>
      </w:r>
      <w:proofErr w:type="gramStart"/>
      <w:r>
        <w:t>particular choice</w:t>
      </w:r>
      <w:proofErr w:type="gramEnd"/>
      <w:r>
        <w:t xml:space="preserve"> of relations metaphysical special status or much conceptual priority</w:t>
      </w:r>
      <w:r>
        <w:rPr>
          <w:rStyle w:val="FootnoteReference"/>
        </w:rPr>
        <w:footnoteReference w:id="260"/>
      </w:r>
      <w:r>
        <w:t>.</w:t>
      </w:r>
    </w:p>
    <w:p w14:paraId="6BAA0C5B" w14:textId="159AE66D" w:rsidR="002F438F" w:rsidRDefault="00A77582">
      <w:pPr>
        <w:pStyle w:val="BodyText"/>
      </w:pPr>
      <w:r>
        <w:t>Third there’s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’s point that it would be odd to suppose that there are deep or interesting facts about which objects in different mathematical structures are identical to each other, e.g., deep facts about which set (if any) is identical to the number one (given the different ways of reducing number theory to set theory which have been employed by different mathematicians). My 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and Quantifier variantist can both honor this point by saying that such facts reflects something like a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(what kind of logically coherent total mathematical universe do we want to talk in terms of?) rather than any non-trivial facts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Pr>
          <w:rStyle w:val="FootnoteReference"/>
        </w:rPr>
        <w:footnoteReference w:id="261"/>
      </w:r>
      <w:r>
        <w:t>.</w:t>
      </w:r>
    </w:p>
    <w:p w14:paraId="75A8E795" w14:textId="7522173B" w:rsidR="002F438F" w:rsidRDefault="00A00EE4" w:rsidP="00623988">
      <w:pPr>
        <w:pStyle w:val="Heading4"/>
        <w:numPr>
          <w:ilvl w:val="0"/>
          <w:numId w:val="0"/>
        </w:numPr>
        <w:ind w:left="720"/>
      </w:pPr>
      <w:bookmarkStart w:id="386" w:name="advantages-over-ante-rem-structuralism"/>
      <w:r>
        <w:rPr>
          <w:rStyle w:val="SectionNumber"/>
        </w:rPr>
        <w:lastRenderedPageBreak/>
        <w:t>17.2.1</w:t>
      </w:r>
      <w:r w:rsidR="00A77582">
        <w:tab/>
        <w:t>Advantages over Ante-Rem Structuralism</w:t>
      </w:r>
    </w:p>
    <w:p w14:paraId="6BC927F4" w14:textId="4DD35C3C" w:rsidR="002F438F" w:rsidRDefault="00A77582">
      <w:pPr>
        <w:pStyle w:val="FirstParagraph"/>
      </w:pPr>
      <w:r>
        <w:t>Let me close this chapter by noting that,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modal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the views developed here enjoy some advantages over Stuart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’s ante rem structuralism</w:t>
      </w:r>
      <w:r w:rsidR="0009271C">
        <w:fldChar w:fldCharType="begin"/>
      </w:r>
      <w:r w:rsidR="0009271C">
        <w:instrText xml:space="preserve"> XE "</w:instrText>
      </w:r>
      <w:r w:rsidR="0009271C" w:rsidRPr="000B641F">
        <w:instrText>ante rem structuralism</w:instrText>
      </w:r>
      <w:r w:rsidR="0009271C">
        <w:instrText>" \t "</w:instrText>
      </w:r>
      <w:r w:rsidR="0009271C" w:rsidRPr="008937B6">
        <w:rPr>
          <w:i/>
        </w:rPr>
        <w:instrText>See</w:instrText>
      </w:r>
      <w:r w:rsidR="0009271C" w:rsidRPr="008937B6">
        <w:instrText xml:space="preserve"> structuralism, ante rem</w:instrText>
      </w:r>
      <w:r w:rsidR="0009271C">
        <w:instrText xml:space="preserve">" </w:instrText>
      </w:r>
      <w:r w:rsidR="0009271C">
        <w:fldChar w:fldCharType="end"/>
      </w:r>
      <w:r w:rsidR="006B1B29">
        <w:fldChar w:fldCharType="begin"/>
      </w:r>
      <w:r w:rsidR="006B1B29">
        <w:instrText xml:space="preserve"> XE "</w:instrText>
      </w:r>
      <w:r w:rsidR="006B1B29" w:rsidRPr="00040AA0">
        <w:instrText>structuralism:ante rem</w:instrText>
      </w:r>
      <w:r w:rsidR="006B1B29">
        <w:instrText xml:space="preserve">" </w:instrText>
      </w:r>
      <w:r w:rsidR="006B1B29">
        <w:fldChar w:fldCharType="end"/>
      </w:r>
      <w:r>
        <w:t xml:space="preserve"> (which honors the </w:t>
      </w:r>
      <w:r w:rsidR="00A96CFD">
        <w:t>structuralist</w:t>
      </w:r>
      <w:r>
        <w:t xml:space="preserve"> intuitions above in a very different way).</w:t>
      </w:r>
    </w:p>
    <w:p w14:paraId="1F0E99FA" w14:textId="7A001455" w:rsidR="002F438F" w:rsidRDefault="00A77582">
      <w:pPr>
        <w:pStyle w:val="BodyText"/>
      </w:pPr>
      <w:r>
        <w:t>According to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’s ante rem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xml:space="preserve"> there are such abstract platonic objects called structures, and these are what </w:t>
      </w:r>
      <w:proofErr w:type="gramStart"/>
      <w:r>
        <w:t>mathematicians</w:t>
      </w:r>
      <w:proofErr w:type="gramEnd"/>
      <w:r>
        <w:t xml:space="preserve"> study. For </w:t>
      </w:r>
      <w:r w:rsidR="0013366E">
        <w:t>example,</w:t>
      </w:r>
      <w:r>
        <w:t xml:space="preserve"> there is a natural number structure which all </w:t>
      </w:r>
      <m:oMath>
        <m:r>
          <w:rPr>
            <w:rFonts w:ascii="Cambria Math" w:hAnsi="Cambria Math"/>
          </w:rPr>
          <m:t>ω</m:t>
        </m:r>
      </m:oMath>
      <w:r>
        <w:t xml:space="preserve"> sequences instantiate. There are other objects called ‘positions’ which belong to a given structure (for example, the natural number structure will have a countable infinity of different positions belonging to it). And each structure will also include or specify some way for some finite collection of relations to apply to these positions. Roughly speaking, the idea is that the natural number structure abstractly represents what it is that the things we described as instances of the natural number structure above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collections of strokes, spatial points etc.) have in common. </w:t>
      </w:r>
      <w:r w:rsidR="00E70124">
        <w:t>Furthermore,</w:t>
      </w:r>
      <w:r>
        <w:t xml:space="preserve"> there’s no fact about whether two positions within two such different mathematical structures (like the sets and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are distinct. In this way we avoid the dilemma above.</w:t>
      </w:r>
    </w:p>
    <w:p w14:paraId="0E35D9AD" w14:textId="3531C120" w:rsidR="002F438F" w:rsidRDefault="00A77582">
      <w:pPr>
        <w:pStyle w:val="BodyText"/>
      </w:pPr>
      <w:r>
        <w:t>Three problems naturally arise for this reifying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w:t>
      </w:r>
    </w:p>
    <w:p w14:paraId="42EC6AC2" w14:textId="7A5CF913" w:rsidR="002F438F" w:rsidRDefault="00A77582">
      <w:pPr>
        <w:pStyle w:val="BodyText"/>
      </w:pPr>
      <w:r>
        <w:t xml:space="preserve">First, there’s an immediate metaphysical oddness to saying that there’s no fact about whether positions within distinct structures are identical to one another as a matter of metaphysics not mere ambiguity in which objects the terms number and set denote. Second, there’s a </w:t>
      </w:r>
      <w:r w:rsidR="000D123A">
        <w:t>much-discussed</w:t>
      </w:r>
      <w:r>
        <w:t xml:space="preserve"> problem about how to account for the fact that </w:t>
      </w:r>
      <m:oMath>
        <m:r>
          <w:rPr>
            <w:rFonts w:ascii="Cambria Math" w:hAnsi="Cambria Math"/>
          </w:rPr>
          <m:t>i</m:t>
        </m:r>
      </m:oMath>
      <w:r>
        <w:t xml:space="preserve"> and </w:t>
      </w:r>
      <m:oMath>
        <m:r>
          <w:rPr>
            <w:rFonts w:ascii="Cambria Math" w:hAnsi="Cambria Math"/>
          </w:rPr>
          <m:t>-i</m:t>
        </m:r>
      </m:oMath>
      <w:r>
        <w:t xml:space="preserve"> are distinct if we say (as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 does) that positions in structures </w:t>
      </w:r>
      <w:r>
        <w:rPr>
          <w:i/>
        </w:rPr>
        <w:t>only have</w:t>
      </w:r>
      <w:r>
        <w:t xml:space="preserve"> relational features, since (in a sense) </w:t>
      </w:r>
      <m:oMath>
        <m:r>
          <w:rPr>
            <w:rFonts w:ascii="Cambria Math" w:hAnsi="Cambria Math"/>
          </w:rPr>
          <m:t>i</m:t>
        </m:r>
      </m:oMath>
      <w:r>
        <w:t xml:space="preserve"> and </w:t>
      </w:r>
      <m:oMath>
        <m:r>
          <w:rPr>
            <w:rFonts w:ascii="Cambria Math" w:hAnsi="Cambria Math"/>
          </w:rPr>
          <m:t>-i</m:t>
        </m:r>
      </m:oMath>
      <w:r>
        <w:t xml:space="preserve"> have all the same relational </w:t>
      </w:r>
      <w:r w:rsidR="000D123A">
        <w:t>features</w:t>
      </w:r>
      <w:r>
        <w:t>. Adopting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or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realist version of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xml:space="preserve"> I’ve developed above (or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original modal structuralism) avoids both problems.</w:t>
      </w:r>
    </w:p>
    <w:p w14:paraId="02C87510" w14:textId="5E675072" w:rsidR="002F438F" w:rsidRDefault="00A77582">
      <w:pPr>
        <w:pStyle w:val="BodyText"/>
      </w:pPr>
      <w:r>
        <w:t>Admittedly, on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mathematics I ultimately favor there are special objects,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which mathematicians consider. But these mathematical objects only have a special relationship to number theory in the sense that their ‘core job’ is to help us study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necessity facts which equally constrain how all objects can be related by all relations. And all pure mathematical questions can be formulated in ways that capture everything mathematicians care about (if not everything philosophers care about).</w:t>
      </w:r>
    </w:p>
    <w:p w14:paraId="5F3F9F75" w14:textId="6232B38B" w:rsidR="002F438F" w:rsidRDefault="00A77582">
      <w:pPr>
        <w:pStyle w:val="BodyText"/>
      </w:pPr>
      <w:r>
        <w:t>Third, I think there’s some awkwardness in the fact that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’s articulation of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xml:space="preserve"> would seem to allow that studying the weird metaphysical properties of his special objects called structures would count as mathematics.</w:t>
      </w:r>
    </w:p>
    <w:p w14:paraId="26D531A3" w14:textId="6A3B1C8F" w:rsidR="002F438F" w:rsidRDefault="00A77582">
      <w:pPr>
        <w:pStyle w:val="BodyText"/>
      </w:pPr>
      <w:r>
        <w:lastRenderedPageBreak/>
        <w:t>In contrast, I’ve suggested a different way of formulating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’s structuralist thesis: that mathematical questions can all be formulated as questions pure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Pr>
          <w:rStyle w:val="FootnoteReference"/>
        </w:rPr>
        <w:footnoteReference w:id="262"/>
      </w:r>
      <w:r>
        <w:t>. This yields what I take to be a more intuitive verdict: that studying the metaphysical properties of either Shapiro’s structures qua exotic abstract objects or my primitive modal notion of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w:t>
      </w:r>
      <w:r w:rsidR="006A0D5D">
        <w:t>e.g.</w:t>
      </w:r>
      <w:r>
        <w:t xml:space="preserve">, is it a reference magnet? does taking conditional logical possibility to be a metaphysical primitive commit us to Tractarian/Russellian ideas about there being a preferred carving of the world? ) does not count as mathematics. For the above claims about the nature of logical possibility cannot themselves be formulated as pure logical possibility claims (sentences of the form </w:t>
      </w:r>
      <m:oMath>
        <m:box>
          <m:boxPr>
            <m:noBreak m:val="0"/>
            <m:ctrlPr>
              <w:rPr>
                <w:rFonts w:ascii="Cambria Math" w:hAnsi="Cambria Math"/>
                <w:i/>
              </w:rPr>
            </m:ctrlPr>
          </m:boxPr>
          <m:e>
            <m:r>
              <m:rPr>
                <m:sty m:val="p"/>
              </m:rPr>
              <w:rPr>
                <w:rFonts w:ascii="Cambria Math" w:hAnsi="Cambria Math"/>
              </w:rPr>
              <m:t xml:space="preserve"> </m:t>
            </m:r>
            <m:box>
              <m:boxPr>
                <m:noBreak m:val="0"/>
                <m:ctrlPr>
                  <w:rPr>
                    <w:rFonts w:ascii="Cambria Math" w:hAnsi="Cambria Math"/>
                    <w:i/>
                  </w:rPr>
                </m:ctrlPr>
              </m:boxPr>
              <m:e>
                <m:nary>
                  <m:naryPr>
                    <m:chr m:val="□"/>
                    <m:limLoc m:val="subSup"/>
                    <m:supHide m:val="1"/>
                    <m:ctrlPr>
                      <w:rPr>
                        <w:rFonts w:ascii="Cambria Math" w:hAnsi="Cambria Math"/>
                      </w:rPr>
                    </m:ctrlPr>
                  </m:naryPr>
                  <m:sub/>
                  <m:sup>
                    <m:r>
                      <w:rPr>
                        <w:rFonts w:ascii="Cambria Math" w:hAnsi="Cambria Math"/>
                      </w:rPr>
                      <m:t>​</m:t>
                    </m:r>
                  </m:sup>
                  <m:e/>
                </m:nary>
              </m:e>
            </m:box>
            <m:r>
              <w:rPr>
                <w:rFonts w:ascii="Cambria Math" w:hAnsi="Cambria Math"/>
              </w:rPr>
              <m:t>Φ</m:t>
            </m:r>
          </m:e>
        </m:box>
      </m:oMath>
      <w:r>
        <w:t xml:space="preserve"> or </w:t>
      </w:r>
      <m:oMath>
        <m:r>
          <w:rPr>
            <w:rFonts w:ascii="Cambria Math" w:hAnsi="Cambria Math"/>
          </w:rPr>
          <m:t>◊Φ</m:t>
        </m:r>
      </m:oMath>
      <w:r>
        <w:t xml:space="preserve"> in</w:t>
      </w:r>
      <w:bookmarkStart w:id="387" w:name="OLE_LINK54"/>
      <w:bookmarkStart w:id="388" w:name="OLE_LINK55"/>
      <w:r>
        <w:t xml:space="preserve"> </w:t>
      </w:r>
      <m:oMath>
        <m:box>
          <m:boxPr>
            <m:noBreak m:val="0"/>
            <m:ctrlPr>
              <w:rPr>
                <w:rFonts w:ascii="Cambria Math" w:hAnsi="Cambria Math"/>
                <w:i/>
              </w:rPr>
            </m:ctrlPr>
          </m:boxPr>
          <m:e>
            <m:nary>
              <m:naryPr>
                <m:chr m:val="□"/>
                <m:limLoc m:val="subSup"/>
                <m:supHide m:val="1"/>
                <m:ctrlPr>
                  <w:rPr>
                    <w:rFonts w:ascii="Cambria Math" w:hAnsi="Cambria Math"/>
                  </w:rPr>
                </m:ctrlPr>
              </m:naryPr>
              <m:sub/>
              <m:sup>
                <m:r>
                  <w:rPr>
                    <w:rFonts w:ascii="Cambria Math" w:hAnsi="Cambria Math"/>
                  </w:rPr>
                  <m:t>​</m:t>
                </m:r>
              </m:sup>
              <m:e/>
            </m:nary>
          </m:e>
        </m:box>
      </m:oMath>
      <w:bookmarkEnd w:id="387"/>
      <w:bookmarkEnd w:id="388"/>
      <w:r>
        <w:t xml:space="preserve"> and </w:t>
      </w:r>
      <m:oMath>
        <m:r>
          <w:rPr>
            <w:rFonts w:ascii="Cambria Math" w:hAnsi="Cambria Math"/>
          </w:rPr>
          <m:t>◇</m:t>
        </m:r>
      </m:oMath>
      <w:r>
        <w:t xml:space="preserve"> are unsubscriped and </w:t>
      </w:r>
      <m:oMath>
        <m:r>
          <w:rPr>
            <w:rFonts w:ascii="Cambria Math" w:hAnsi="Cambria Math"/>
          </w:rPr>
          <m:t>Φ</m:t>
        </m:r>
      </m:oMath>
      <w:r>
        <w:t xml:space="preserve"> us a sentence in the language of logical possibility.</w:t>
      </w:r>
    </w:p>
    <w:p w14:paraId="5BDDF46F" w14:textId="37E22646" w:rsidR="002F438F" w:rsidRDefault="00E73551" w:rsidP="00E73551">
      <w:pPr>
        <w:pStyle w:val="Heading2"/>
        <w:numPr>
          <w:ilvl w:val="0"/>
          <w:numId w:val="0"/>
        </w:numPr>
      </w:pPr>
      <w:bookmarkStart w:id="389" w:name="_Toc74224348"/>
      <w:bookmarkStart w:id="390" w:name="ch:anti-objectivism"/>
      <w:bookmarkEnd w:id="379"/>
      <w:bookmarkEnd w:id="385"/>
      <w:bookmarkEnd w:id="386"/>
      <w:r>
        <w:rPr>
          <w:rStyle w:val="SectionNumber"/>
        </w:rPr>
        <w:t>Chapter 18</w:t>
      </w:r>
      <w:r w:rsidR="00A77582">
        <w:tab/>
        <w:t>Anti-Objectivism About Set Theory</w:t>
      </w:r>
      <w:bookmarkEnd w:id="389"/>
    </w:p>
    <w:p w14:paraId="6CF72555" w14:textId="6758C3D6" w:rsidR="002F438F" w:rsidRDefault="00A77582">
      <w:pPr>
        <w:pStyle w:val="FirstParagraph"/>
      </w:pPr>
      <w:r>
        <w:t xml:space="preserve">So </w:t>
      </w:r>
      <w:r w:rsidR="00930EFD">
        <w:t>far,</w:t>
      </w:r>
      <w:r>
        <w:t xml:space="preserve"> we have discussed Actualist</w:t>
      </w:r>
      <w:r w:rsidR="00571C67">
        <w:fldChar w:fldCharType="begin"/>
      </w:r>
      <w:r w:rsidR="00571C67">
        <w:instrText xml:space="preserve"> XE "</w:instrText>
      </w:r>
      <w:r w:rsidR="00571C67" w:rsidRPr="00741C8E">
        <w:instrText>actualism</w:instrText>
      </w:r>
      <w:r w:rsidR="00571C67">
        <w:instrText xml:space="preserve">" </w:instrText>
      </w:r>
      <w:r w:rsidR="00571C67">
        <w:fldChar w:fldCharType="end"/>
      </w:r>
      <w:r>
        <w:t xml:space="preserve"> and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approaches to set theory. In this chapter I will discuss a third major family of approaches to set theory: anti-objectivist</w:t>
      </w:r>
      <w:r w:rsidR="00C54293">
        <w:fldChar w:fldCharType="begin"/>
      </w:r>
      <w:r w:rsidR="00C54293">
        <w:instrText xml:space="preserve"> XE "</w:instrText>
      </w:r>
      <w:r w:rsidR="00C54293" w:rsidRPr="00E60E6E">
        <w:instrText>anti-objectivism</w:instrText>
      </w:r>
      <w:r w:rsidR="00C54293">
        <w:instrText xml:space="preserve">" </w:instrText>
      </w:r>
      <w:r w:rsidR="00C54293">
        <w:fldChar w:fldCharType="end"/>
      </w:r>
      <w:r>
        <w:t xml:space="preserve"> views on which some questions in the language of set theory lack determinate right answers. Such views are </w:t>
      </w:r>
      <w:proofErr w:type="gramStart"/>
      <w:r>
        <w:t>fairly popular</w:t>
      </w:r>
      <w:proofErr w:type="gramEnd"/>
      <w:r>
        <w:t>. For example, many philosophers and mathematicians find it plausible that there’s no fact of the matter about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(the claim that there is no set whose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xml:space="preserve"> is strictly between that of the integers and the real numbers), which has famously been shown not to be provable or refutable from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of set theory.</w:t>
      </w:r>
    </w:p>
    <w:p w14:paraId="60601401" w14:textId="1911E1AE" w:rsidR="002F438F" w:rsidRDefault="00A77582">
      <w:pPr>
        <w:pStyle w:val="BodyText"/>
      </w:pPr>
      <w:r>
        <w:t>In this chapter, I will discuss some major examples of anti-objectivist</w:t>
      </w:r>
      <w:r w:rsidR="00C54293">
        <w:fldChar w:fldCharType="begin"/>
      </w:r>
      <w:r w:rsidR="00C54293">
        <w:instrText xml:space="preserve"> XE "</w:instrText>
      </w:r>
      <w:r w:rsidR="00C54293" w:rsidRPr="00E60E6E">
        <w:instrText>anti-objectivism</w:instrText>
      </w:r>
      <w:r w:rsidR="00C54293">
        <w:instrText xml:space="preserve">" </w:instrText>
      </w:r>
      <w:r w:rsidR="00C54293">
        <w:fldChar w:fldCharType="end"/>
      </w:r>
      <w:r>
        <w:t xml:space="preserve"> philosophies of mathematics, and some concerns that arise for them. After reviewing a useful distinction between Strong and Weak Anti-Objectivism</w:t>
      </w:r>
      <w:r w:rsidR="00AF26F8">
        <w:fldChar w:fldCharType="begin"/>
      </w:r>
      <w:r w:rsidR="00AF26F8">
        <w:instrText xml:space="preserve"> </w:instrText>
      </w:r>
      <w:r w:rsidR="008468F3">
        <w:instrText>XE “anti-objectivism”</w:instrText>
      </w:r>
      <w:r w:rsidR="00AF26F8">
        <w:instrText xml:space="preserve"> </w:instrText>
      </w:r>
      <w:r w:rsidR="00AF26F8">
        <w:fldChar w:fldCharType="end"/>
      </w:r>
      <w:r>
        <w:t xml:space="preserve"> about set theory, I’ll discuss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remarks about Weak Anti-Objectivism</w:t>
      </w:r>
      <w:r w:rsidR="00F74CB3">
        <w:fldChar w:fldCharType="begin"/>
      </w:r>
      <w:r w:rsidR="00F74CB3">
        <w:instrText xml:space="preserve"> </w:instrText>
      </w:r>
      <w:r w:rsidR="00D14B98">
        <w:instrText>XE “anti-objectivism:weak”</w:instrText>
      </w:r>
      <w:r w:rsidR="00F74CB3">
        <w:instrText xml:space="preserve"> </w:instrText>
      </w:r>
      <w:r w:rsidR="00F74CB3">
        <w:fldChar w:fldCharType="end"/>
      </w:r>
      <w:r>
        <w:t>,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’s Social Constructivism (a form of weak anti-objectivism</w:t>
      </w:r>
      <w:r w:rsidR="00CE13A4">
        <w:fldChar w:fldCharType="begin"/>
      </w:r>
      <w:r w:rsidR="00CE13A4">
        <w:instrText xml:space="preserve"> </w:instrText>
      </w:r>
      <w:r w:rsidR="002B47E3">
        <w:instrText>XE “anti-objectivism:weak”</w:instrText>
      </w:r>
      <w:r w:rsidR="00CE13A4">
        <w:instrText xml:space="preserve"> </w:instrText>
      </w:r>
      <w:r w:rsidR="00CE13A4">
        <w:fldChar w:fldCharType="end"/>
      </w:r>
      <w:r>
        <w:t>) and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rsidR="00127311">
        <w:t>’</w:t>
      </w:r>
      <w:r>
        <w:t xml:space="preserve"> Multiverse Program (possibly a form of strong anti-objectivism). In doing this, I hope to offer some support (or at least explanation) for my choice to handle arbitrariness worries in Chapter </w:t>
      </w:r>
      <w:hyperlink w:anchor="actualist_set_theory_chapter" w:history="1">
        <w:r w:rsidR="00D96855" w:rsidRPr="00D96855">
          <w:rPr>
            <w:rStyle w:val="Hyperlink"/>
          </w:rPr>
          <w:t>2</w:t>
        </w:r>
      </w:hyperlink>
      <w:r>
        <w:t xml:space="preserve"> by embracing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rather than some anti-Objectivist</w:t>
      </w:r>
      <w:r w:rsidR="006B5C0A">
        <w:fldChar w:fldCharType="begin"/>
      </w:r>
      <w:r w:rsidR="006B5C0A">
        <w:instrText xml:space="preserve"> XE "</w:instrText>
      </w:r>
      <w:r w:rsidR="006B5C0A" w:rsidRPr="0098095B">
        <w:instrText>anti-objectivism</w:instrText>
      </w:r>
      <w:r w:rsidR="006B5C0A">
        <w:instrText xml:space="preserve">" </w:instrText>
      </w:r>
      <w:r w:rsidR="006B5C0A">
        <w:fldChar w:fldCharType="end"/>
      </w:r>
      <w:r>
        <w:t xml:space="preserve"> option.</w:t>
      </w:r>
    </w:p>
    <w:p w14:paraId="60EC5A61" w14:textId="79E31E5F" w:rsidR="002F438F" w:rsidRDefault="00A77582" w:rsidP="003F331A">
      <w:pPr>
        <w:pStyle w:val="Heading3"/>
        <w:numPr>
          <w:ilvl w:val="1"/>
          <w:numId w:val="87"/>
        </w:numPr>
      </w:pPr>
      <w:bookmarkStart w:id="391" w:name="strong-vs.-weak-anti-objectivism"/>
      <w:r>
        <w:tab/>
      </w:r>
      <w:bookmarkStart w:id="392" w:name="_Toc74224349"/>
      <w:r>
        <w:t>Strong vs. Weak Anti-Objectivism</w:t>
      </w:r>
      <w:bookmarkEnd w:id="392"/>
    </w:p>
    <w:p w14:paraId="66542A48" w14:textId="77777777" w:rsidR="002F438F" w:rsidRDefault="00A77582">
      <w:pPr>
        <w:pStyle w:val="FirstParagraph"/>
      </w:pPr>
      <w:r>
        <w:t>We can distinguish two different types of anti-objectivism about set theory.</w:t>
      </w:r>
    </w:p>
    <w:p w14:paraId="45E6ED57" w14:textId="77777777" w:rsidR="002F438F" w:rsidRDefault="00A77582" w:rsidP="0011005C">
      <w:pPr>
        <w:numPr>
          <w:ilvl w:val="0"/>
          <w:numId w:val="51"/>
        </w:numPr>
      </w:pPr>
      <w:r>
        <w:t>Strong Anti-Objectivist approaches to set theory hold that all undecidable sentences in set theory (i.e., sentences which can’t be proved or refuted using our best total mathematical theory) are neither determinately true nor determinately false.</w:t>
      </w:r>
    </w:p>
    <w:p w14:paraId="472BECA2" w14:textId="62A1E8F2" w:rsidR="002F438F" w:rsidRDefault="00A77582" w:rsidP="0011005C">
      <w:pPr>
        <w:numPr>
          <w:ilvl w:val="0"/>
          <w:numId w:val="51"/>
        </w:numPr>
      </w:pPr>
      <w:r>
        <w:t>Weak Anti-Objectivist</w:t>
      </w:r>
      <w:r w:rsidR="00F40A5A">
        <w:fldChar w:fldCharType="begin"/>
      </w:r>
      <w:r w:rsidR="00F40A5A">
        <w:instrText xml:space="preserve"> </w:instrText>
      </w:r>
      <w:r w:rsidR="00D14B98">
        <w:instrText>XE “anti-objectivism:weak”</w:instrText>
      </w:r>
      <w:bookmarkStart w:id="393" w:name="OLE_LINK44"/>
      <w:bookmarkStart w:id="394" w:name="OLE_LINK45"/>
      <w:r w:rsidR="00F40A5A">
        <w:instrText xml:space="preserve"> </w:instrText>
      </w:r>
      <w:bookmarkEnd w:id="393"/>
      <w:bookmarkEnd w:id="394"/>
      <w:r w:rsidR="00F40A5A">
        <w:fldChar w:fldCharType="end"/>
      </w:r>
      <w:r>
        <w:t xml:space="preserve"> approaches to set theory hold that </w:t>
      </w:r>
      <w:r>
        <w:rPr>
          <w:i/>
        </w:rPr>
        <w:t>typical</w:t>
      </w:r>
      <w:r>
        <w:t xml:space="preserve"> undecidable sentences in set theory are neither determinately true nor determinately false.</w:t>
      </w:r>
    </w:p>
    <w:p w14:paraId="7B21EE5F" w14:textId="266E84CB" w:rsidR="002F438F" w:rsidRDefault="00A77582">
      <w:pPr>
        <w:pStyle w:val="FirstParagraph"/>
      </w:pPr>
      <w:r>
        <w:t>So, for example, if CH qualifies as a ‘typical’ undecidable sentence, then both types of anti-Objectivist</w:t>
      </w:r>
      <w:r w:rsidR="006B5C0A">
        <w:fldChar w:fldCharType="begin"/>
      </w:r>
      <w:r w:rsidR="006B5C0A">
        <w:instrText xml:space="preserve"> XE "</w:instrText>
      </w:r>
      <w:r w:rsidR="006B5C0A" w:rsidRPr="0098095B">
        <w:instrText>anti-objectivism</w:instrText>
      </w:r>
      <w:r w:rsidR="006B5C0A">
        <w:instrText xml:space="preserve">" </w:instrText>
      </w:r>
      <w:r w:rsidR="006B5C0A">
        <w:fldChar w:fldCharType="end"/>
      </w:r>
      <w:r>
        <w:t xml:space="preserve"> theories will say neither CH nor </w:t>
      </w:r>
      <m:oMath>
        <m:r>
          <w:rPr>
            <w:rFonts w:ascii="Cambria Math" w:hAnsi="Cambria Math"/>
          </w:rPr>
          <m:t>¬</m:t>
        </m:r>
      </m:oMath>
      <w:r>
        <w:t xml:space="preserve"> CH will be determinately true.</w:t>
      </w:r>
    </w:p>
    <w:p w14:paraId="5FC2A573" w14:textId="3D0B0043" w:rsidR="002F438F" w:rsidRDefault="00A77582">
      <w:pPr>
        <w:pStyle w:val="BodyText"/>
      </w:pPr>
      <w:r>
        <w:lastRenderedPageBreak/>
        <w:t xml:space="preserve">As </w:t>
      </w:r>
      <w:r w:rsidR="00DD3EE9">
        <w:t>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rsidR="00DD3EE9">
        <w:t xml:space="preserve"> (</w:t>
      </w:r>
      <w:r>
        <w:t>H. Field 1998) usefully notes, being an anti-Objectivist</w:t>
      </w:r>
      <w:r w:rsidR="006B5C0A">
        <w:fldChar w:fldCharType="begin"/>
      </w:r>
      <w:r w:rsidR="006B5C0A">
        <w:instrText xml:space="preserve"> XE "</w:instrText>
      </w:r>
      <w:r w:rsidR="006B5C0A" w:rsidRPr="0098095B">
        <w:instrText>anti-objectivism</w:instrText>
      </w:r>
      <w:r w:rsidR="006B5C0A">
        <w:instrText xml:space="preserve">" </w:instrText>
      </w:r>
      <w:r w:rsidR="006B5C0A">
        <w:fldChar w:fldCharType="end"/>
      </w:r>
      <w:r>
        <w:t xml:space="preserve"> doesn’t prevent you from using classical logic. For example, even strong anti-Objectivists can still say that </w:t>
      </w:r>
      <m:oMath>
        <m:r>
          <w:rPr>
            <w:rFonts w:ascii="Cambria Math" w:hAnsi="Cambria Math"/>
          </w:rPr>
          <m:t>CH∨¬CH</m:t>
        </m:r>
      </m:oMath>
      <w:r>
        <w:t xml:space="preserve"> is determinately true, since this disjunction </w:t>
      </w:r>
      <w:r>
        <w:rPr>
          <w:i/>
        </w:rPr>
        <w:t>is</w:t>
      </w:r>
      <w:r>
        <w:t xml:space="preserve"> provable in our best mathematical theories.</w:t>
      </w:r>
    </w:p>
    <w:p w14:paraId="49521F31" w14:textId="02C7C0AE" w:rsidR="002F438F" w:rsidRDefault="00333A99">
      <w:pPr>
        <w:pStyle w:val="BodyText"/>
      </w:pPr>
      <w:r>
        <w:t>Also,</w:t>
      </w:r>
      <w:r w:rsidR="00A77582">
        <w:t xml:space="preserve"> anti-Objectivism</w:t>
      </w:r>
      <w:r w:rsidR="00B01C81">
        <w:fldChar w:fldCharType="begin"/>
      </w:r>
      <w:r w:rsidR="00B01C81">
        <w:instrText xml:space="preserve"> XE "</w:instrText>
      </w:r>
      <w:r w:rsidR="00B01C81" w:rsidRPr="007064AC">
        <w:instrText>anti-objectivism</w:instrText>
      </w:r>
      <w:r w:rsidR="00B01C81">
        <w:instrText xml:space="preserve">" </w:instrText>
      </w:r>
      <w:r w:rsidR="00B01C81">
        <w:fldChar w:fldCharType="end"/>
      </w:r>
      <w:r w:rsidR="00A77582">
        <w:t xml:space="preserve"> about set theory can be combined with either realism (i.e., Platonism) or anti-realism about mathematical objects. For example, a philosopher who combines Platonism and anti-Objectivism</w:t>
      </w:r>
      <w:r w:rsidR="00B01C81">
        <w:fldChar w:fldCharType="begin"/>
      </w:r>
      <w:r w:rsidR="00B01C81">
        <w:instrText xml:space="preserve"> XE "</w:instrText>
      </w:r>
      <w:r w:rsidR="00B01C81" w:rsidRPr="007064AC">
        <w:instrText>anti-objectivism</w:instrText>
      </w:r>
      <w:r w:rsidR="00B01C81">
        <w:instrText xml:space="preserve">" </w:instrText>
      </w:r>
      <w:r w:rsidR="00B01C81">
        <w:fldChar w:fldCharType="end"/>
      </w:r>
      <w:r w:rsidR="00A77582">
        <w:t xml:space="preserve"> might say there’s a large mathematical universe containing many different hierarchy-of-sets like structures. </w:t>
      </w:r>
      <w:proofErr w:type="gramStart"/>
      <w:r w:rsidR="00A77582">
        <w:t>All of</w:t>
      </w:r>
      <w:proofErr w:type="gramEnd"/>
      <w:r w:rsidR="00A77582">
        <w:t xml:space="preserve"> these structures satisfy all our principles of </w:t>
      </w:r>
      <w:r w:rsidR="002B16FB">
        <w:t>first 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rsidR="00A77582">
        <w:t xml:space="preserve"> set theory. However, for any undecidable sentence of set theory </w:t>
      </w:r>
      <m:oMath>
        <m:r>
          <w:rPr>
            <w:rFonts w:ascii="Cambria Math" w:hAnsi="Cambria Math"/>
          </w:rPr>
          <m:t>ϕ</m:t>
        </m:r>
      </m:oMath>
      <w:r w:rsidR="00A77582">
        <w:t xml:space="preserve">, there will be a hierarchy of sets </w:t>
      </w:r>
      <m:oMath>
        <m:sSub>
          <m:sSubPr>
            <m:ctrlPr>
              <w:rPr>
                <w:rFonts w:ascii="Cambria Math" w:hAnsi="Cambria Math"/>
              </w:rPr>
            </m:ctrlPr>
          </m:sSubPr>
          <m:e>
            <m:r>
              <w:rPr>
                <w:rFonts w:ascii="Cambria Math" w:hAnsi="Cambria Math"/>
              </w:rPr>
              <m:t>V</m:t>
            </m:r>
          </m:e>
          <m:sub>
            <m:r>
              <w:rPr>
                <w:rFonts w:ascii="Cambria Math" w:hAnsi="Cambria Math"/>
              </w:rPr>
              <m:t>1</m:t>
            </m:r>
          </m:sub>
        </m:sSub>
      </m:oMath>
      <w:r w:rsidR="00A77582">
        <w:t xml:space="preserve"> in this mathematical universe which makes </w:t>
      </w:r>
      <m:oMath>
        <m:r>
          <w:rPr>
            <w:rFonts w:ascii="Cambria Math" w:hAnsi="Cambria Math"/>
          </w:rPr>
          <m:t>ϕ</m:t>
        </m:r>
      </m:oMath>
      <w:r w:rsidR="00A77582">
        <w:t xml:space="preserve"> true and another hierarchy of sets </w:t>
      </w:r>
      <m:oMath>
        <m:sSub>
          <m:sSubPr>
            <m:ctrlPr>
              <w:rPr>
                <w:rFonts w:ascii="Cambria Math" w:hAnsi="Cambria Math"/>
              </w:rPr>
            </m:ctrlPr>
          </m:sSubPr>
          <m:e>
            <m:r>
              <w:rPr>
                <w:rFonts w:ascii="Cambria Math" w:hAnsi="Cambria Math"/>
              </w:rPr>
              <m:t>V</m:t>
            </m:r>
          </m:e>
          <m:sub>
            <m:r>
              <w:rPr>
                <w:rFonts w:ascii="Cambria Math" w:hAnsi="Cambria Math"/>
              </w:rPr>
              <m:t>2</m:t>
            </m:r>
          </m:sub>
        </m:sSub>
      </m:oMath>
      <w:r w:rsidR="00A77582">
        <w:t xml:space="preserve"> which makes it false.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rsidR="00A77582">
        <w:t xml:space="preserve"> sentence will be determinately true if and only if it is true on </w:t>
      </w:r>
      <w:proofErr w:type="gramStart"/>
      <w:r w:rsidR="00A77582">
        <w:t>all of</w:t>
      </w:r>
      <w:proofErr w:type="gramEnd"/>
      <w:r w:rsidR="00A77582">
        <w:t xml:space="preserve"> these models (which all provide equally legitimate interpretations of our set-theoretic concepts). Thus, undecidable sentences won’t be determinately true or false. However, sentences of the form </w:t>
      </w:r>
      <m:oMath>
        <m:r>
          <w:rPr>
            <w:rFonts w:ascii="Cambria Math" w:hAnsi="Cambria Math"/>
          </w:rPr>
          <m:t>ϕ∨¬ϕ</m:t>
        </m:r>
      </m:oMath>
      <w:r w:rsidR="00A77582">
        <w:t xml:space="preserve"> will be determinately </w:t>
      </w:r>
      <w:proofErr w:type="gramStart"/>
      <w:r w:rsidR="00A77582">
        <w:t>true, since</w:t>
      </w:r>
      <w:proofErr w:type="gramEnd"/>
      <w:r w:rsidR="00A77582">
        <w:t xml:space="preserve"> it is true in all the relevant structures</w:t>
      </w:r>
      <w:r w:rsidR="00A77582">
        <w:rPr>
          <w:rStyle w:val="FootnoteReference"/>
        </w:rPr>
        <w:footnoteReference w:id="263"/>
      </w:r>
      <w:r w:rsidR="00A77582">
        <w:t>.</w:t>
      </w:r>
    </w:p>
    <w:p w14:paraId="6E8382A6" w14:textId="481531B6" w:rsidR="002F438F" w:rsidRDefault="00A77582">
      <w:pPr>
        <w:pStyle w:val="BodyText"/>
      </w:pPr>
      <w:r>
        <w:t xml:space="preserve">Some versions of anti-objectivism (at least) promise to let us avoid the arbitrariness worries discussed in Chapter </w:t>
      </w:r>
      <w:hyperlink w:anchor="actualist_set_theory_chapter" w:history="1">
        <w:r w:rsidR="00D96855" w:rsidRPr="00D96855">
          <w:rPr>
            <w:rStyle w:val="Hyperlink"/>
          </w:rPr>
          <w:t>2</w:t>
        </w:r>
      </w:hyperlink>
      <w:r>
        <w:rPr>
          <w:rStyle w:val="FootnoteReference"/>
        </w:rPr>
        <w:footnoteReference w:id="264"/>
      </w:r>
      <w:r>
        <w:t>. For the 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Anti-Objectivist can deny that there is a single hierarchy of sets (or a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hierarchies of sets) which happens to stop at some point which is not determined by our conception of the hierarchy of sets (and thus qualify as rivals to the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set theory advocated in this book).</w:t>
      </w:r>
    </w:p>
    <w:p w14:paraId="46381111" w14:textId="191125A4" w:rsidR="002F438F" w:rsidRDefault="001F7FB2" w:rsidP="001F7FB2">
      <w:pPr>
        <w:pStyle w:val="Heading4"/>
        <w:numPr>
          <w:ilvl w:val="0"/>
          <w:numId w:val="0"/>
        </w:numPr>
        <w:ind w:left="864" w:hanging="144"/>
      </w:pPr>
      <w:bookmarkStart w:id="395" w:name="problems-for-strong-anti-objectivism"/>
      <w:r>
        <w:t>18.</w:t>
      </w:r>
      <w:r w:rsidR="00D9374E">
        <w:t>1.1</w:t>
      </w:r>
      <w:r w:rsidR="00A77582">
        <w:tab/>
        <w:t>Problems for Strong Anti-Objectivism</w:t>
      </w:r>
    </w:p>
    <w:p w14:paraId="6FF38F44" w14:textId="094A889B" w:rsidR="002F438F" w:rsidRDefault="00A77582">
      <w:pPr>
        <w:pStyle w:val="FirstParagraph"/>
      </w:pPr>
      <w:r>
        <w:t>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notes that we can use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model theoretic reference skepticism to motivate Strong Anti-Objectivism</w:t>
      </w:r>
      <w:r w:rsidR="00AF26F8">
        <w:fldChar w:fldCharType="begin"/>
      </w:r>
      <w:r w:rsidR="00AF26F8">
        <w:instrText xml:space="preserve"> </w:instrText>
      </w:r>
      <w:r w:rsidR="008468F3">
        <w:instrText>XE “anti-objectivism”</w:instrText>
      </w:r>
      <w:r w:rsidR="00AF26F8">
        <w:instrText xml:space="preserve"> </w:instrText>
      </w:r>
      <w:r w:rsidR="00AF26F8">
        <w:fldChar w:fldCharType="end"/>
      </w:r>
      <w:r>
        <w:t xml:space="preserve">. Crudely speaking, one might argue that since we lack causal contact with mathematical objects, the only thing which can constrain the reference of our terms like ‘set’ is our best </w:t>
      </w:r>
      <w:r w:rsidR="007F0F6F">
        <w:t>first 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mathematical theory about the sets. Thus, there’s a </w:t>
      </w:r>
      <w:r>
        <w:lastRenderedPageBreak/>
        <w:t xml:space="preserve">prima facie question of how any sentence </w:t>
      </w:r>
      <m:oMath>
        <m:r>
          <w:rPr>
            <w:rFonts w:ascii="Cambria Math" w:hAnsi="Cambria Math"/>
          </w:rPr>
          <m:t>ϕ</m:t>
        </m:r>
      </m:oMath>
      <w:r>
        <w:t xml:space="preserve"> such that both </w:t>
      </w:r>
      <m:oMath>
        <m:r>
          <w:rPr>
            <w:rFonts w:ascii="Cambria Math" w:hAnsi="Cambria Math"/>
          </w:rPr>
          <m:t>ϕ</m:t>
        </m:r>
      </m:oMath>
      <w:r>
        <w:t xml:space="preserve"> and </w:t>
      </w:r>
      <m:oMath>
        <m:r>
          <w:rPr>
            <w:rFonts w:ascii="Cambria Math" w:hAnsi="Cambria Math"/>
          </w:rPr>
          <m:t>¬ϕ</m:t>
        </m:r>
      </m:oMath>
      <w:r>
        <w:t xml:space="preserve"> are compatible with our best </w:t>
      </w:r>
      <w:r w:rsidR="00827D98">
        <w:t>first-order</w:t>
      </w:r>
      <w:r>
        <w:t xml:space="preserve"> theory of the sets could be determinately true or false.</w:t>
      </w:r>
    </w:p>
    <w:p w14:paraId="6DCC1897" w14:textId="16755024" w:rsidR="002F438F" w:rsidRDefault="00A77582">
      <w:pPr>
        <w:pStyle w:val="BodyText"/>
      </w:pPr>
      <w:r>
        <w:t>However,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then plausibly argues that Strong-Anti-Objectivism</w:t>
      </w:r>
      <w:r w:rsidR="00AF26F8">
        <w:fldChar w:fldCharType="begin"/>
      </w:r>
      <w:r w:rsidR="00AF26F8">
        <w:instrText xml:space="preserve"> </w:instrText>
      </w:r>
      <w:r w:rsidR="008468F3">
        <w:instrText>XE “anti-objectivism”</w:instrText>
      </w:r>
      <w:r w:rsidR="00AF26F8">
        <w:instrText xml:space="preserve"> </w:instrText>
      </w:r>
      <w:r w:rsidR="00AF26F8">
        <w:fldChar w:fldCharType="end"/>
      </w:r>
      <w:r>
        <w:t xml:space="preserve"> faces problems about what to say concerning mathematical consistency facts, as follows.</w:t>
      </w:r>
    </w:p>
    <w:p w14:paraId="49D8407B" w14:textId="5E7A7689" w:rsidR="002F438F" w:rsidRDefault="00A77582">
      <w:pPr>
        <w:pStyle w:val="BodyText"/>
      </w:pPr>
      <w:r>
        <w:t xml:space="preserve">There’s compelling reason to believe that our best total </w:t>
      </w:r>
      <w:r w:rsidR="005E6DFB">
        <w:t>first 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theory of set theory is recursively enumerable. </w:t>
      </w:r>
      <w:r w:rsidR="00B62AF4">
        <w:t>Thus,</w:t>
      </w:r>
      <w:r>
        <w:t xml:space="preserve"> by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 xml:space="preserve">’s famous theorem (Gödel 1931) there will be some number theoretic sentences that aren’t decidable by our best total theory. </w:t>
      </w:r>
      <w:r w:rsidR="00A84FE3">
        <w:t>So,</w:t>
      </w:r>
      <w:r>
        <w:t xml:space="preserve"> the strong anti-Objectivist</w:t>
      </w:r>
      <w:r w:rsidR="006B5C0A">
        <w:fldChar w:fldCharType="begin"/>
      </w:r>
      <w:r w:rsidR="006B5C0A">
        <w:instrText xml:space="preserve"> XE "</w:instrText>
      </w:r>
      <w:r w:rsidR="006B5C0A" w:rsidRPr="0098095B">
        <w:instrText>anti-objectivism</w:instrText>
      </w:r>
      <w:r w:rsidR="006B5C0A">
        <w:instrText xml:space="preserve">" </w:instrText>
      </w:r>
      <w:r w:rsidR="006B5C0A">
        <w:fldChar w:fldCharType="end"/>
      </w:r>
      <w:r>
        <w:t xml:space="preserve"> will say that some number theoretic sentences aren’t determinately true or determinately false.</w:t>
      </w:r>
    </w:p>
    <w:p w14:paraId="082E909E" w14:textId="0C62102D" w:rsidR="002F438F" w:rsidRDefault="00A77582">
      <w:pPr>
        <w:pStyle w:val="BodyText"/>
      </w:pPr>
      <w:r>
        <w:t xml:space="preserve">But this can seem unintuitive. For one thing, many people have the intuition that there should be determinate right answers to </w:t>
      </w:r>
      <w:r>
        <w:rPr>
          <w:i/>
        </w:rPr>
        <w:t>all</w:t>
      </w:r>
      <w:r>
        <w:t xml:space="preserve"> questions of number theory. More worryingly however, even if we are willing to bite this bullet, saying that there aren’t facts about what con sentences (i.e., number theoretic statements corresponding the claim that no number Gödel</w:t>
      </w:r>
      <w:r w:rsidR="0007321B">
        <w:fldChar w:fldCharType="begin"/>
      </w:r>
      <w:r w:rsidR="0007321B">
        <w:instrText xml:space="preserve"> </w:instrText>
      </w:r>
      <w:r w:rsidR="00711EDA">
        <w:instrText>XE “Gödel, Kurt”</w:instrText>
      </w:r>
      <w:r w:rsidR="0007321B">
        <w:instrText xml:space="preserve"> </w:instrText>
      </w:r>
      <w:r w:rsidR="0007321B">
        <w:fldChar w:fldCharType="end"/>
      </w:r>
      <w:r>
        <w:t xml:space="preserve"> codes a proof of ‘0=1’ from some certain mathematical axioms) are true has powerful effects on how we can understand the rest of the strong view.</w:t>
      </w:r>
    </w:p>
    <w:p w14:paraId="7D6EC062" w14:textId="2B462EBD" w:rsidR="002F438F" w:rsidRDefault="00A77582">
      <w:pPr>
        <w:pStyle w:val="BodyText"/>
      </w:pPr>
      <w:r>
        <w:t xml:space="preserve">The issue is that saying some con sentences are indeterminate creates pressure to say there aren’t always determinate facts about what sentences are provable (i.e., provable by a finite series of applications of the </w:t>
      </w:r>
      <w:r w:rsidR="00A21EEC">
        <w:t>first 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logical inferences to our best theory</w:t>
      </w:r>
      <w:r w:rsidR="00974A67">
        <w:t>).</w:t>
      </w:r>
      <w:r>
        <w:t xml:space="preserve"> For suppose there are determinate facts about provability, i.e., for every first-order theory T either “</w:t>
      </w:r>
      <m:oMath>
        <m:d>
          <m:dPr>
            <m:begChr m:val="⌜"/>
            <m:endChr m:val="⌝"/>
            <m:ctrlPr>
              <w:rPr>
                <w:rFonts w:ascii="Cambria Math" w:hAnsi="Cambria Math"/>
              </w:rPr>
            </m:ctrlPr>
          </m:dPr>
          <m:e>
            <m:r>
              <w:rPr>
                <w:rFonts w:ascii="Cambria Math" w:hAnsi="Cambria Math"/>
              </w:rPr>
              <m:t>0=1</m:t>
            </m:r>
          </m:e>
        </m:d>
      </m:oMath>
      <w:r>
        <w:t xml:space="preserve"> is provable from T” is determinately true or it is determinately false. But Con</w:t>
      </w:r>
      <m:oMath>
        <m:d>
          <m:dPr>
            <m:ctrlPr>
              <w:rPr>
                <w:rFonts w:ascii="Cambria Math" w:hAnsi="Cambria Math"/>
                <w:i/>
              </w:rPr>
            </m:ctrlPr>
          </m:dPr>
          <m:e>
            <m:r>
              <w:rPr>
                <w:rFonts w:ascii="Cambria Math" w:hAnsi="Cambria Math"/>
              </w:rPr>
              <m:t>T</m:t>
            </m:r>
          </m:e>
        </m:d>
      </m:oMath>
      <w:r>
        <w:t xml:space="preserve"> is simply a formalization of the claim that it’s not the case that “</w:t>
      </w:r>
      <m:oMath>
        <m:d>
          <m:dPr>
            <m:begChr m:val="⌜"/>
            <m:endChr m:val="⌝"/>
            <m:ctrlPr>
              <w:rPr>
                <w:rFonts w:ascii="Cambria Math" w:hAnsi="Cambria Math"/>
              </w:rPr>
            </m:ctrlPr>
          </m:dPr>
          <m:e>
            <m:r>
              <w:rPr>
                <w:rFonts w:ascii="Cambria Math" w:hAnsi="Cambria Math"/>
              </w:rPr>
              <m:t>0=1</m:t>
            </m:r>
          </m:e>
        </m:d>
      </m:oMath>
      <w:r>
        <w:t xml:space="preserve"> is provable from T”</w:t>
      </w:r>
      <w:r>
        <w:rPr>
          <w:rStyle w:val="FootnoteReference"/>
        </w:rPr>
        <w:footnoteReference w:id="265"/>
      </w:r>
      <w:r>
        <w:t xml:space="preserve"> and most people treat the biconditional claim connecting provability and the existence of a natural number coding for a proof as clearly true (and perhaps even something like analytic)</w:t>
      </w:r>
      <w:r>
        <w:rPr>
          <w:rStyle w:val="FootnoteReference"/>
        </w:rPr>
        <w:footnoteReference w:id="266"/>
      </w:r>
      <w:r>
        <w:t xml:space="preserve">. </w:t>
      </w:r>
      <w:r w:rsidR="002B4F9F">
        <w:t>So,</w:t>
      </w:r>
      <w:r>
        <w:t xml:space="preserve"> one might think that these biconditionals must come out true on all acceptable interpretations of our mathematical talk. Thus, from the assumption that all claims about provability are determinately true or false it plausibly follows that the corresponding con sentences must be determinately true or false (i.e., it’s true if </w:t>
      </w:r>
      <m:oMath>
        <m:r>
          <w:rPr>
            <w:rFonts w:ascii="Cambria Math" w:hAnsi="Cambria Math"/>
          </w:rPr>
          <m:t>0=1</m:t>
        </m:r>
      </m:oMath>
      <w:r>
        <w:t xml:space="preserve"> is provable and false if not).</w:t>
      </w:r>
    </w:p>
    <w:p w14:paraId="1CD75847" w14:textId="23280C0A" w:rsidR="002F438F" w:rsidRDefault="00A77582">
      <w:pPr>
        <w:pStyle w:val="BodyText"/>
      </w:pPr>
      <w:r>
        <w:t>But then saying that there aren’t determinate facts about what’s provable undermines our grip on the stated definition of strong anti-objectivism: the claim that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sentences are determinately true iff they are provable from our best physical theory T. Are we </w:t>
      </w:r>
      <w:proofErr w:type="gramStart"/>
      <w:r>
        <w:t>now</w:t>
      </w:r>
      <w:proofErr w:type="gramEnd"/>
      <w:r>
        <w:t xml:space="preserve"> to say that, not only is there no determinate fact about certain mathematical </w:t>
      </w:r>
      <w:r>
        <w:lastRenderedPageBreak/>
        <w:t>claims, but there isn’t even a determinate fact about what claims have a determinate right answer (i.e., are provable)?</w:t>
      </w:r>
    </w:p>
    <w:p w14:paraId="0C626C32" w14:textId="1275B2F6" w:rsidR="002F438F" w:rsidRDefault="00A77582">
      <w:pPr>
        <w:pStyle w:val="BodyText"/>
      </w:pPr>
      <w:r>
        <w:t>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notes that we can fix this problem by replacing strong anti-objectivism with an even more extreme anti-objectivism, which says that only sentences provable in less than </w:t>
      </w:r>
      <m:oMath>
        <m:r>
          <w:rPr>
            <w:rFonts w:ascii="Cambria Math" w:hAnsi="Cambria Math"/>
          </w:rPr>
          <m:t>n</m:t>
        </m:r>
      </m:oMath>
      <w:r>
        <w:t xml:space="preserve"> stages (for some </w:t>
      </w:r>
      <m:oMath>
        <m:r>
          <w:rPr>
            <w:rFonts w:ascii="Cambria Math" w:hAnsi="Cambria Math"/>
          </w:rPr>
          <m:t>n</m:t>
        </m:r>
      </m:oMath>
      <w:r>
        <w:t xml:space="preserve"> larger than any number of stages a proof could </w:t>
      </w:r>
      <w:proofErr w:type="gramStart"/>
      <w:r>
        <w:t>actually contain</w:t>
      </w:r>
      <w:proofErr w:type="gramEnd"/>
      <w:r>
        <w:t xml:space="preserve">) are determinately true. But, of course, this is a very radical move and any </w:t>
      </w:r>
      <w:proofErr w:type="gramStart"/>
      <w:r>
        <w:t>particular choice</w:t>
      </w:r>
      <w:proofErr w:type="gramEnd"/>
      <w:r>
        <w:t xml:space="preserve"> of </w:t>
      </w:r>
      <m:oMath>
        <m:r>
          <w:rPr>
            <w:rFonts w:ascii="Cambria Math" w:hAnsi="Cambria Math"/>
          </w:rPr>
          <m:t>n</m:t>
        </m:r>
      </m:oMath>
      <w:r>
        <w:t xml:space="preserve"> looks unmotivated.</w:t>
      </w:r>
    </w:p>
    <w:p w14:paraId="36DD69D2" w14:textId="41DDB342" w:rsidR="002F438F" w:rsidRDefault="00D9374E" w:rsidP="00D9374E">
      <w:pPr>
        <w:pStyle w:val="Heading3"/>
        <w:numPr>
          <w:ilvl w:val="0"/>
          <w:numId w:val="0"/>
        </w:numPr>
        <w:ind w:left="720" w:hanging="432"/>
      </w:pPr>
      <w:bookmarkStart w:id="396" w:name="_Toc74224350"/>
      <w:bookmarkStart w:id="397" w:name="weak-anti-objectivism"/>
      <w:bookmarkEnd w:id="391"/>
      <w:bookmarkEnd w:id="395"/>
      <w:r>
        <w:rPr>
          <w:rStyle w:val="SectionNumber"/>
        </w:rPr>
        <w:t>18</w:t>
      </w:r>
      <w:r w:rsidR="00A77582">
        <w:rPr>
          <w:rStyle w:val="SectionNumber"/>
        </w:rPr>
        <w:t>.2</w:t>
      </w:r>
      <w:r w:rsidR="007B590D">
        <w:rPr>
          <w:rStyle w:val="SectionNumber"/>
        </w:rPr>
        <w:t xml:space="preserve"> </w:t>
      </w:r>
      <w:r w:rsidR="00A77582">
        <w:tab/>
        <w:t>Weak Anti-Objectivism</w:t>
      </w:r>
      <w:bookmarkEnd w:id="396"/>
    </w:p>
    <w:p w14:paraId="673164D8" w14:textId="2AC36FEC" w:rsidR="002F438F" w:rsidRDefault="00A77582">
      <w:pPr>
        <w:pStyle w:val="FirstParagraph"/>
      </w:pPr>
      <w:r>
        <w:t>Weak Anti-Objectivism</w:t>
      </w:r>
      <w:r w:rsidR="00F11913">
        <w:fldChar w:fldCharType="begin"/>
      </w:r>
      <w:r w:rsidR="00F11913">
        <w:instrText xml:space="preserve"> XE "</w:instrText>
      </w:r>
      <w:r w:rsidR="00F11913" w:rsidRPr="00F35B9B">
        <w:instrText>Weak Anti-Objectivism</w:instrText>
      </w:r>
      <w:r w:rsidR="00F11913">
        <w:instrText>" \t "</w:instrText>
      </w:r>
      <w:r w:rsidR="00F11913" w:rsidRPr="00C27D8E">
        <w:rPr>
          <w:i/>
        </w:rPr>
        <w:instrText>See</w:instrText>
      </w:r>
      <w:r w:rsidR="00F11913" w:rsidRPr="00C27D8E">
        <w:instrText xml:space="preserve"> Anti-Objectivism, Weak</w:instrText>
      </w:r>
      <w:r w:rsidR="00F11913">
        <w:instrText xml:space="preserve">" </w:instrText>
      </w:r>
      <w:r w:rsidR="00F11913">
        <w:fldChar w:fldCharType="end"/>
      </w:r>
      <w:r w:rsidR="00AF26F8">
        <w:fldChar w:fldCharType="begin"/>
      </w:r>
      <w:r w:rsidR="00AF26F8">
        <w:instrText xml:space="preserve"> </w:instrText>
      </w:r>
      <w:r w:rsidR="008468F3">
        <w:instrText>XE “anti-objectivism”</w:instrText>
      </w:r>
      <w:r w:rsidR="00AF26F8">
        <w:instrText xml:space="preserve"> </w:instrText>
      </w:r>
      <w:r w:rsidR="00AF26F8">
        <w:fldChar w:fldCharType="end"/>
      </w:r>
      <w:r>
        <w:t xml:space="preserve"> lets us avoid the problem above. For the Weak Anti-Objectivist</w:t>
      </w:r>
      <w:r w:rsidR="00F40A5A">
        <w:fldChar w:fldCharType="begin"/>
      </w:r>
      <w:r w:rsidR="00F40A5A">
        <w:instrText xml:space="preserve"> </w:instrText>
      </w:r>
      <w:r w:rsidR="00D14B98">
        <w:instrText>XE “anti-objectivism:weak”</w:instrText>
      </w:r>
      <w:r w:rsidR="00F40A5A">
        <w:instrText xml:space="preserve"> </w:instrText>
      </w:r>
      <w:r w:rsidR="00F40A5A">
        <w:fldChar w:fldCharType="end"/>
      </w:r>
      <w:r>
        <w:t xml:space="preserve"> can say there are determinate facts about provability and right answers regarding mathematical Con sentences, but more typical/complex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questions that can’t be settled by proof lack right answers.</w:t>
      </w:r>
    </w:p>
    <w:p w14:paraId="6CF69E37" w14:textId="4C819143" w:rsidR="002F438F" w:rsidRDefault="00A77582">
      <w:pPr>
        <w:pStyle w:val="BodyText"/>
      </w:pPr>
      <w:r>
        <w:t>The Weak Anti-Objectivist</w:t>
      </w:r>
      <w:r w:rsidR="00F40A5A">
        <w:fldChar w:fldCharType="begin"/>
      </w:r>
      <w:r w:rsidR="00F40A5A">
        <w:instrText xml:space="preserve"> </w:instrText>
      </w:r>
      <w:r w:rsidR="00D14B98">
        <w:instrText>XE “anti-objectivism:weak”</w:instrText>
      </w:r>
      <w:r w:rsidR="00F40A5A">
        <w:instrText xml:space="preserve"> </w:instrText>
      </w:r>
      <w:r w:rsidR="00F40A5A">
        <w:fldChar w:fldCharType="end"/>
      </w:r>
      <w:r>
        <w:t xml:space="preserve"> can even keep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model theoretic motivations invoked above, if they can find a way to say that something (e.g., physical reality) pins down a unique interpretation for talk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hence determinate right answers to all Con sentences above), but there are still different equally good interpretations for the rest of set theory, so typical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not decidable from our axioms don’t have definite right answers.</w:t>
      </w:r>
    </w:p>
    <w:p w14:paraId="4C208576" w14:textId="0B6F1EF8" w:rsidR="002F438F" w:rsidRDefault="00A77582">
      <w:pPr>
        <w:pStyle w:val="BodyText"/>
      </w:pPr>
      <w:r>
        <w:t>And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cautiously proposes a specific way of implementing these ideas — pinning down determinate reference to a natural number structure (up to isomorphism) — in (H. Field 1998). In a nutshell, he is using determinate physical reference and facts about space to pin down a definite notion of finitude (which lets us rule out nonstandard models of PA, pin down a determinate truth value for all number theoretic sentences and hence all claims about provability)</w:t>
      </w:r>
      <w:r>
        <w:rPr>
          <w:rStyle w:val="FootnoteReference"/>
        </w:rPr>
        <w:footnoteReference w:id="267"/>
      </w:r>
      <w:r>
        <w:t>.</w:t>
      </w:r>
    </w:p>
    <w:p w14:paraId="16ACE5D9" w14:textId="61AECAD5" w:rsidR="002F438F" w:rsidRDefault="00A77582">
      <w:pPr>
        <w:pStyle w:val="BodyText"/>
      </w:pPr>
      <w:r>
        <w:t>The resulting view about set theory, which I will provisionally call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weak anti-objectivism</w:t>
      </w:r>
      <w:r w:rsidR="00CE13A4">
        <w:fldChar w:fldCharType="begin"/>
      </w:r>
      <w:r w:rsidR="00CE13A4">
        <w:instrText xml:space="preserve"> </w:instrText>
      </w:r>
      <w:r w:rsidR="002B47E3">
        <w:instrText>XE “anti-objectivism:weak”</w:instrText>
      </w:r>
      <w:r w:rsidR="00CE13A4">
        <w:instrText xml:space="preserve"> </w:instrText>
      </w:r>
      <w:r w:rsidR="00CE13A4">
        <w:fldChar w:fldCharType="end"/>
      </w:r>
      <w:r>
        <w:t>, has significant attractions. For example, it provides clear answers to certain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questions about how we can refer to mathematical structures. Additionally (as noted above) </w:t>
      </w:r>
      <w:r w:rsidR="00587766">
        <w:t>n</w:t>
      </w:r>
      <w:r>
        <w:t>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implementations of this anti-objectivism promise to avoid the arbitrariness worries for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discussed in Chapter </w:t>
      </w:r>
      <w:hyperlink w:anchor="actualist_set_theory_chapter" w:history="1">
        <w:r w:rsidR="00F623E4" w:rsidRPr="00F623E4">
          <w:rPr>
            <w:rStyle w:val="Hyperlink"/>
          </w:rPr>
          <w:t>2</w:t>
        </w:r>
      </w:hyperlink>
      <w:r>
        <w:t>, while (as noted above) still vindicating set theorists’ use of classical logic.</w:t>
      </w:r>
    </w:p>
    <w:p w14:paraId="01FA717B" w14:textId="44A3ECDD" w:rsidR="002F438F" w:rsidRDefault="00A77582" w:rsidP="003F331A">
      <w:pPr>
        <w:pStyle w:val="Heading4"/>
        <w:numPr>
          <w:ilvl w:val="3"/>
          <w:numId w:val="87"/>
        </w:numPr>
      </w:pPr>
      <w:bookmarkStart w:id="398" w:name="X406c7d51745524a6f5e03bf106a87e05e388996"/>
      <w:r>
        <w:tab/>
        <w:t>Objections to Field’s Weak Anti-Objectivism</w:t>
      </w:r>
    </w:p>
    <w:p w14:paraId="7FE01F45" w14:textId="3E56C6AF" w:rsidR="002F438F" w:rsidRDefault="00A77582">
      <w:pPr>
        <w:pStyle w:val="FirstParagraph"/>
      </w:pPr>
      <w:r>
        <w:t>I will now explain why I take my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approach to be preferable.</w:t>
      </w:r>
    </w:p>
    <w:p w14:paraId="541CA4FC" w14:textId="339D74A4" w:rsidR="002F438F" w:rsidRDefault="00A77582">
      <w:pPr>
        <w:pStyle w:val="BodyText"/>
      </w:pPr>
      <w:r>
        <w:lastRenderedPageBreak/>
        <w:t>My main objection to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proposal concerns his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motivation for anti-Objectivism</w:t>
      </w:r>
      <w:r w:rsidR="00B01C81">
        <w:fldChar w:fldCharType="begin"/>
      </w:r>
      <w:r w:rsidR="00B01C81">
        <w:instrText xml:space="preserve"> XE "</w:instrText>
      </w:r>
      <w:r w:rsidR="00B01C81" w:rsidRPr="007064AC">
        <w:instrText>anti-objectivism</w:instrText>
      </w:r>
      <w:r w:rsidR="00B01C81">
        <w:instrText xml:space="preserve">" </w:instrText>
      </w:r>
      <w:r w:rsidR="00B01C81">
        <w:fldChar w:fldCharType="end"/>
      </w:r>
      <w:r>
        <w:t>. It is beyond the scope of this book to try to refute Putnamian reference skepticism. However, it should be noted that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arguments for reference skepticism are very general, also blocking determinate reference to physical objects and suggesting that (in a certain sense) we can’t be undetectably wrong about the sciences. So those who accept scientific realism are already committed to something’s being wrong with Putnam’s argument</w:t>
      </w:r>
      <w:r>
        <w:rPr>
          <w:rStyle w:val="FootnoteReference"/>
        </w:rPr>
        <w:footnoteReference w:id="268"/>
      </w:r>
      <w:r>
        <w:t>.</w:t>
      </w:r>
    </w:p>
    <w:p w14:paraId="69F23F52" w14:textId="6A5F9187" w:rsidR="002F438F" w:rsidRDefault="00A77582">
      <w:pPr>
        <w:pStyle w:val="BodyText"/>
      </w:pPr>
      <w:r>
        <w:t xml:space="preserve">Second, one might note that in </w:t>
      </w:r>
      <w:r>
        <w:rPr>
          <w:i/>
        </w:rPr>
        <w:t xml:space="preserve">Saving Truth </w:t>
      </w:r>
      <w:r w:rsidR="00BE05E1">
        <w:rPr>
          <w:i/>
        </w:rPr>
        <w:t>from</w:t>
      </w:r>
      <w:r>
        <w:rPr>
          <w:i/>
        </w:rPr>
        <w:t xml:space="preserve"> Paradox</w:t>
      </w:r>
      <w:r>
        <w:t xml:space="preserve"> (H.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2008a) Field himself argues that we should accept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as a conceptually </w:t>
      </w:r>
      <w:r w:rsidR="002E23A8">
        <w:t>primitive and</w:t>
      </w:r>
      <w:r>
        <w:t xml:space="preserve"> seems to allow determinate reference to it. But if we can somehow secure determinate reference to logical possibility simpliciter, it seems natural that we should also have determinate reference to the notion of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xml:space="preserve"> which generalizes it. And we have seen the latter to suffices to pin down a unique intended width to the hierarchy of sets — and determinate right answers to all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in a </w:t>
      </w:r>
      <w:r w:rsidR="00B313BD">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framework.</w:t>
      </w:r>
    </w:p>
    <w:p w14:paraId="0D741C96" w14:textId="4BF23C62" w:rsidR="002F438F" w:rsidRDefault="00A77582" w:rsidP="003F331A">
      <w:pPr>
        <w:pStyle w:val="Heading3"/>
        <w:numPr>
          <w:ilvl w:val="1"/>
          <w:numId w:val="88"/>
        </w:numPr>
      </w:pPr>
      <w:bookmarkStart w:id="399" w:name="fefermans-conceptual-structuralism"/>
      <w:bookmarkEnd w:id="397"/>
      <w:bookmarkEnd w:id="398"/>
      <w:r>
        <w:tab/>
      </w:r>
      <w:bookmarkStart w:id="400" w:name="_Toc74224351"/>
      <w:r>
        <w:t>Feferman’s Conceptual Structuralism</w:t>
      </w:r>
      <w:bookmarkEnd w:id="400"/>
    </w:p>
    <w:p w14:paraId="3A795A45" w14:textId="3DAB220B" w:rsidR="002F438F" w:rsidRDefault="00A77582">
      <w:pPr>
        <w:pStyle w:val="FirstParagraph"/>
      </w:pPr>
      <w:r>
        <w:t>Next let us turn to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In works like (Feferman, n.d.) Feferman advocates a view called Conceptual Structuralism</w:t>
      </w:r>
      <w:r w:rsidR="008F0F42">
        <w:fldChar w:fldCharType="begin"/>
      </w:r>
      <w:r w:rsidR="008F0F42">
        <w:instrText xml:space="preserve"> </w:instrText>
      </w:r>
      <w:r w:rsidR="00626C92">
        <w:instrText>XE “structuralism”</w:instrText>
      </w:r>
      <w:r w:rsidR="008F0F42">
        <w:instrText xml:space="preserve"> </w:instrText>
      </w:r>
      <w:r w:rsidR="008F0F42">
        <w:fldChar w:fldCharType="end"/>
      </w:r>
      <w:r>
        <w:t>. On this view mathematics studies mental conceptions. These are socially constructed</w:t>
      </w:r>
      <w:r w:rsidR="0048280F">
        <w:fldChar w:fldCharType="begin"/>
      </w:r>
      <w:r w:rsidR="0048280F">
        <w:instrText xml:space="preserve"> XE "</w:instrText>
      </w:r>
      <w:r w:rsidR="0048280F" w:rsidRPr="00336D57">
        <w:instrText>socially construction</w:instrText>
      </w:r>
      <w:r w:rsidR="0048280F">
        <w:instrText xml:space="preserve">" </w:instrText>
      </w:r>
      <w:r w:rsidR="0048280F">
        <w:fldChar w:fldCharType="end"/>
      </w:r>
      <w:r>
        <w:t xml:space="preserve"> objects, like marriages, bank balances and contracts. And their properties can change as mathematicians refine their way of thinking about, e.g., the real numbers. He writes:</w:t>
      </w:r>
    </w:p>
    <w:p w14:paraId="5C88D03F" w14:textId="248D4801" w:rsidR="002F438F" w:rsidRDefault="00A77582">
      <w:pPr>
        <w:pStyle w:val="BlockText"/>
      </w:pPr>
      <w:r>
        <w:t>The basic objects of mathematical thought exist only as mental conceptions, though the source of these conceptions lies in everyday experience in manifold ways, in the processes of counting, ordering, matching, combining, separating, and locating in space and time.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n.d.)</w:t>
      </w:r>
    </w:p>
    <w:p w14:paraId="07A9F029" w14:textId="115F988E" w:rsidR="002F438F" w:rsidRDefault="00A77582">
      <w:pPr>
        <w:pStyle w:val="FirstParagraph"/>
      </w:pPr>
      <w:r>
        <w:t xml:space="preserve">Mental conceptions are world pictures which describe structures, that is, “coherently conceived groups of objects interconnected by a few simple relations and </w:t>
      </w:r>
      <w:r w:rsidR="009702AD">
        <w:t>operations” (</w:t>
      </w:r>
      <w:r>
        <w:t>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n.d.) and exist prior to any choice of axioms or logical development.</w:t>
      </w:r>
    </w:p>
    <w:p w14:paraId="1D6EFE42" w14:textId="21ECB31B" w:rsidR="002F438F" w:rsidRDefault="00A77582">
      <w:pPr>
        <w:pStyle w:val="BodyText"/>
      </w:pPr>
      <w:r>
        <w:t>According to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xml:space="preserve"> the aim of mathematics is to start with some features of these structures which our conceptions make obvious and then work out further features. </w:t>
      </w:r>
      <w:r>
        <w:lastRenderedPageBreak/>
        <w:t xml:space="preserve">Importantly, conceptions of mathematical structures can be </w:t>
      </w:r>
      <w:proofErr w:type="gramStart"/>
      <w:r>
        <w:t>more or less clear</w:t>
      </w:r>
      <w:proofErr w:type="gramEnd"/>
      <w:r>
        <w:t>, and when they are not fully clear there can be failures of determinate truth-value.</w:t>
      </w:r>
    </w:p>
    <w:p w14:paraId="461CE7A4" w14:textId="5F9A4CC1" w:rsidR="002F438F" w:rsidRDefault="00A77582">
      <w:pPr>
        <w:pStyle w:val="BodyText"/>
      </w:pPr>
      <w:proofErr w:type="gramStart"/>
      <w:r>
        <w:t>In particular, Feferman</w:t>
      </w:r>
      <w:proofErr w:type="gramEnd"/>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xml:space="preserve"> suggests that our conception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via thinking about stroke sequences is fully clear. On the other </w:t>
      </w:r>
      <w:r w:rsidR="00E56FCC">
        <w:t>hand,</w:t>
      </w:r>
      <w:r>
        <w:t xml:space="preserve"> our conception of the real numbers (particularly our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conception of the real numbers) is not fully clear. And indeed, it cannot be made clear without violating the kinds of plenitude intuitions which belong to the conception right now (for example we can’t just stipulate that all subsets of the natural numbers are definable/constructable in certain ways). Thus, there is no fact of the matter about questions like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because there are no determinate facts about how many sets something containing ‘all possible subsets’ of the natural numbers would have to have.</w:t>
      </w:r>
    </w:p>
    <w:p w14:paraId="5DEF6B39" w14:textId="5E0DFA95" w:rsidR="002F438F" w:rsidRDefault="00A77582">
      <w:pPr>
        <w:pStyle w:val="BodyText"/>
      </w:pPr>
      <w:r>
        <w:t>I take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’s proposal to be a form of Weak Anti-Realism. For it allows there to be definite right answers to all sentences in the language of arithmetic. But it denies that there are definite right answers to some other questions stated in the language of set theory.</w:t>
      </w:r>
    </w:p>
    <w:p w14:paraId="44F15215" w14:textId="62F5BEF3" w:rsidR="002F438F" w:rsidRDefault="00A77582">
      <w:pPr>
        <w:pStyle w:val="BodyText"/>
      </w:pPr>
      <w:r>
        <w:t>Accepting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’s social constructive approach to set theory would let us avoid the arbitrariness problems for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noted in </w:t>
      </w:r>
      <w:r w:rsidR="00F623E4">
        <w:t>C</w:t>
      </w:r>
      <w:r>
        <w:t xml:space="preserve">hapter </w:t>
      </w:r>
      <w:hyperlink w:anchor="actualist_set_theory_chapter" w:history="1">
        <w:r w:rsidR="00F623E4" w:rsidRPr="00246F63">
          <w:rPr>
            <w:rStyle w:val="Hyperlink"/>
          </w:rPr>
          <w:t>2</w:t>
        </w:r>
      </w:hyperlink>
      <w:r>
        <w:t xml:space="preserve">. For Feferman could (and would) say that our conception of the hierarchy of sets is not fully clear </w:t>
      </w:r>
      <w:proofErr w:type="gramStart"/>
      <w:r>
        <w:t>with regard to</w:t>
      </w:r>
      <w:proofErr w:type="gramEnd"/>
      <w:r>
        <w:t xml:space="preserve"> the intended height of the sets. And, unlike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he does not take there to be Platonic objects forming a hierarchy of sets which extend up a certain height but no further.</w:t>
      </w:r>
    </w:p>
    <w:p w14:paraId="78E6CA70" w14:textId="31830D53" w:rsidR="002F438F" w:rsidRDefault="00A77582">
      <w:pPr>
        <w:pStyle w:val="BodyText"/>
      </w:pPr>
      <w:r>
        <w:t xml:space="preserve">So why do I favor my </w:t>
      </w:r>
      <w:r w:rsidR="00DB6FFA">
        <w:t>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approach to set theory over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’s?</w:t>
      </w:r>
    </w:p>
    <w:p w14:paraId="48F13096" w14:textId="08015896" w:rsidR="002F438F" w:rsidRDefault="00A77582">
      <w:pPr>
        <w:pStyle w:val="BodyText"/>
      </w:pPr>
      <w:r>
        <w:t>First, Feferman</w:t>
      </w:r>
      <w:r w:rsidR="00587766">
        <w:fldChar w:fldCharType="begin"/>
      </w:r>
      <w:r w:rsidR="00587766">
        <w:instrText xml:space="preserve"> </w:instrText>
      </w:r>
      <w:r w:rsidR="00226AEF">
        <w:instrText>XE “Feferman, Solomon”</w:instrText>
      </w:r>
      <w:r w:rsidR="00587766">
        <w:instrText xml:space="preserve"> </w:instrText>
      </w:r>
      <w:r w:rsidR="00587766">
        <w:fldChar w:fldCharType="end"/>
      </w:r>
      <w:r>
        <w:t xml:space="preserve">’s main cited reason for preferring his view to Platonism is the </w:t>
      </w:r>
      <w:r w:rsidR="000819D5">
        <w:t>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problem. He writes, “The assumption of all these definite totalities [(namely the powerset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the powerset of that)] is only justified by Platonic realism” and then notes that realism faces the Benacerraf problem. </w:t>
      </w:r>
      <w:r w:rsidR="002422FC">
        <w:t>So,</w:t>
      </w:r>
      <w:r>
        <w:t xml:space="preserve"> it won’t apply if you’re optimistic about the account of possible human access to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facts discussed in §</w:t>
      </w:r>
      <w:hyperlink w:anchor="sec:access_problem">
        <w:r>
          <w:rPr>
            <w:rStyle w:val="Hyperlink"/>
          </w:rPr>
          <w:t>10.3</w:t>
        </w:r>
      </w:hyperlink>
      <w:r>
        <w:t xml:space="preserve"> and (S. Berry 2018b).</w:t>
      </w:r>
    </w:p>
    <w:p w14:paraId="67E1B4BE" w14:textId="2075A2EA" w:rsidR="002F438F" w:rsidRDefault="00A77582">
      <w:pPr>
        <w:pStyle w:val="BodyText"/>
      </w:pPr>
      <w:r>
        <w:t>Second, as Peter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crisply puts it in (Koellner 2016),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xml:space="preserve">’s conception of ‘adequate clarity’ can itself seem troublingly unclear. Feferman seems interested in the </w:t>
      </w:r>
      <w:r w:rsidR="001D7857">
        <w:t>possibility of forming</w:t>
      </w:r>
      <w:r>
        <w:t xml:space="preserve"> various mental pictures, like the stroke sequence associated with our conception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And he writes that our conception of the continuum in terms of a line is clearer than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conception of it in terms of arbitrary subsets of the integers. He writes, “we have a much clearer conception of arbitrary sequences of points on the Hilbert</w:t>
      </w:r>
      <w:r w:rsidR="00B7589D">
        <w:fldChar w:fldCharType="begin"/>
      </w:r>
      <w:r w:rsidR="00B7589D">
        <w:instrText xml:space="preserve"> </w:instrText>
      </w:r>
      <w:r w:rsidR="00120954">
        <w:instrText>XE “Hilbert, David”</w:instrText>
      </w:r>
      <w:r w:rsidR="00B7589D">
        <w:instrText xml:space="preserve"> </w:instrText>
      </w:r>
      <w:r w:rsidR="00B7589D">
        <w:fldChar w:fldCharType="end"/>
      </w:r>
      <w:r>
        <w:t xml:space="preserve"> (or Dedekind, or Cauchy-Cantor) line, or at least of bounded strictly monotone sequence, than we do of arbitrary subsets of the line. And ... we have a clearer conception of what it means to be an arbitrary infinite path through the full binary tree than of what it means to be an arbitrary subset of N, but in neither case do we have a clear conception of the totality of such paths, resp. sets</w:t>
      </w:r>
      <w:r w:rsidR="004C79D4">
        <w:t>.” (</w:t>
      </w:r>
      <w:r>
        <w:t>Feferman, n.d.)</w:t>
      </w:r>
    </w:p>
    <w:p w14:paraId="58DFDD73" w14:textId="06F4A4D7" w:rsidR="002F438F" w:rsidRDefault="00A77582">
      <w:pPr>
        <w:pStyle w:val="BodyText"/>
      </w:pPr>
      <w:r>
        <w:t xml:space="preserve">But having a clear conception doesn’t just mean being able to have some mental picture of that structure, e.g., imagining the hierarchy of sets by mentally picturing a </w:t>
      </w:r>
      <m:oMath>
        <m:r>
          <w:rPr>
            <w:rFonts w:ascii="Cambria Math" w:hAnsi="Cambria Math"/>
          </w:rPr>
          <m:t>V</m:t>
        </m:r>
      </m:oMath>
      <w:r>
        <w:t>-shaped expanding column. For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xml:space="preserve"> suggests that there’s a way in which this picture represents itself as being fully determinate yet fails to be so determinate. He writes, “There </w:t>
      </w:r>
      <w:r>
        <w:lastRenderedPageBreak/>
        <w:t>is no problem to put oneself in the mental frame of mind of ‘this is what the cumulative hierarchy</w:t>
      </w:r>
      <w:r w:rsidR="00880E90">
        <w:fldChar w:fldCharType="begin"/>
      </w:r>
      <w:r w:rsidR="00880E90">
        <w:instrText xml:space="preserve"> XE "</w:instrText>
      </w:r>
      <w:r w:rsidR="00880E90" w:rsidRPr="0071173B">
        <w:instrText>iterative hierarchy</w:instrText>
      </w:r>
      <w:r w:rsidR="00880E90">
        <w:instrText xml:space="preserve">" </w:instrText>
      </w:r>
      <w:r w:rsidR="00880E90">
        <w:fldChar w:fldCharType="end"/>
      </w:r>
      <w:r>
        <w:t xml:space="preserve"> looks like,’ for which one can see that such and such propositions including the axioms of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are (more or less) obviously true. I have taught set theory many times and have presented it in terms of this ideal-world picture with only the caveat that this is what things are supposed to be like in that world, rather than to assert that’s the way the world actually is</w:t>
      </w:r>
      <w:r w:rsidR="00B52827">
        <w:t>.” (</w:t>
      </w:r>
      <w:r>
        <w:t>Feferman, n.d.)</w:t>
      </w:r>
    </w:p>
    <w:p w14:paraId="1F3F6B5B" w14:textId="68D35E3E" w:rsidR="002F438F" w:rsidRDefault="00A77582">
      <w:pPr>
        <w:pStyle w:val="BodyText"/>
      </w:pPr>
      <w:r>
        <w:t>Additionally, note that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xml:space="preserve">’s notion of having a fully definite conception of a mathematical structure cannot be identified with being able to prove or refute all statements about that mathematical structure. And, more generally he can’t mean that a conception is definite about whether </w:t>
      </w:r>
      <m:oMath>
        <m:r>
          <w:rPr>
            <w:rFonts w:ascii="Cambria Math" w:hAnsi="Cambria Math"/>
          </w:rPr>
          <m:t>ϕ</m:t>
        </m:r>
      </m:oMath>
      <w:r>
        <w:t xml:space="preserve"> iff we can prove or refute </w:t>
      </w:r>
      <m:oMath>
        <m:r>
          <w:rPr>
            <w:rFonts w:ascii="Cambria Math" w:hAnsi="Cambria Math"/>
          </w:rPr>
          <m:t>ϕ</m:t>
        </m:r>
      </m:oMath>
      <w:r>
        <w:t xml:space="preserve"> by contemplating our conception of the structure. For Feferman says that our conception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is fully determinate, and by standard points about the incompleteness theorem (and the plausibly computable nature of the human mind) there are questions about the numbers we won’t be able to decide by eliciting them from this conception.</w:t>
      </w:r>
    </w:p>
    <w:p w14:paraId="5F064F15" w14:textId="383A5F10" w:rsidR="002F438F" w:rsidRDefault="00A77582">
      <w:pPr>
        <w:pStyle w:val="BodyText"/>
      </w:pPr>
      <w:r>
        <w:t>Third, I wonder whether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’s view can make sense of certain applications of mathematics. He can make sense of the applications of number theory to what physical structures exist, by saying that these instantiate the number structure we can conceive by imagining strokes. But suppose that we had such a physical structure. And suppose that our conception of subsets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structure left it indefinite whether there is any subset of the numbers with some property </w:t>
      </w:r>
      <m:oMath>
        <m:r>
          <w:rPr>
            <w:rFonts w:ascii="Cambria Math" w:hAnsi="Cambria Math"/>
          </w:rPr>
          <m:t>ϕ</m:t>
        </m:r>
      </m:oMath>
      <w:r>
        <w:t xml:space="preserve">. Now suppose some physical property, like being purple, applied to the objects in this stroke sequence in such a way that the physical strokes which were purple had this property. In this case, intuitively, the claim that there is a subset of the numbers that satisfies </w:t>
      </w:r>
      <m:oMath>
        <m:r>
          <w:rPr>
            <w:rFonts w:ascii="Cambria Math" w:hAnsi="Cambria Math"/>
          </w:rPr>
          <m:t>ϕ</m:t>
        </m:r>
      </m:oMath>
      <w:r>
        <w:t xml:space="preserve"> would have to be determinately true, despite not being adequately pinned down by our conception.</w:t>
      </w:r>
    </w:p>
    <w:p w14:paraId="1014CE58" w14:textId="270351D9" w:rsidR="002F438F" w:rsidRDefault="00A77582" w:rsidP="003F331A">
      <w:pPr>
        <w:pStyle w:val="Heading3"/>
        <w:numPr>
          <w:ilvl w:val="1"/>
          <w:numId w:val="88"/>
        </w:numPr>
      </w:pPr>
      <w:bookmarkStart w:id="401" w:name="sec:antirealisms:hamkins"/>
      <w:bookmarkEnd w:id="399"/>
      <w:r>
        <w:tab/>
      </w:r>
      <w:bookmarkStart w:id="402" w:name="_Toc74224352"/>
      <w:r>
        <w:t>Hamkins</w:t>
      </w:r>
      <w:bookmarkEnd w:id="402"/>
    </w:p>
    <w:p w14:paraId="093CC729" w14:textId="0869AA1C" w:rsidR="002F438F" w:rsidRDefault="00A77582">
      <w:pPr>
        <w:pStyle w:val="FirstParagraph"/>
      </w:pPr>
      <w:r>
        <w:t>Set theorist Joel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has developed an influential</w:t>
      </w:r>
      <w:r>
        <w:rPr>
          <w:rStyle w:val="FootnoteReference"/>
        </w:rPr>
        <w:footnoteReference w:id="269"/>
      </w:r>
      <w:r>
        <w:t xml:space="preserv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approach to set theory, on which there are many different hierarchies of sets, and there’s no fact of the matter about whether certain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statements are true, beyond the fact that they are true of some hierarchies of sets within the multiverse and false in others. On this view there is no full intended hierarchy of sets which contains all subsets of sets it contains — or even all subsets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Rather, for </w:t>
      </w:r>
      <w:r>
        <w:rPr>
          <w:i/>
        </w:rPr>
        <w:t>every</w:t>
      </w:r>
      <w:r>
        <w:t xml:space="preserve"> set-theoretic universe </w:t>
      </w:r>
      <m:oMath>
        <m:r>
          <w:rPr>
            <w:rFonts w:ascii="Cambria Math" w:hAnsi="Cambria Math"/>
          </w:rPr>
          <m:t>V</m:t>
        </m:r>
      </m:oMath>
      <w:r>
        <w:t xml:space="preserve"> in the multiverse, there’s an extending ‘fatter’ hierarchy of sets </w:t>
      </w:r>
      <m:oMath>
        <m:r>
          <w:rPr>
            <w:rFonts w:ascii="Cambria Math" w:hAnsi="Cambria Math"/>
          </w:rPr>
          <m:t>V</m:t>
        </m:r>
        <m:d>
          <m:dPr>
            <m:begChr m:val="["/>
            <m:endChr m:val="]"/>
            <m:ctrlPr>
              <w:rPr>
                <w:rFonts w:ascii="Cambria Math" w:hAnsi="Cambria Math"/>
                <w:i/>
              </w:rPr>
            </m:ctrlPr>
          </m:dPr>
          <m:e>
            <m:r>
              <w:rPr>
                <w:rFonts w:ascii="Cambria Math" w:hAnsi="Cambria Math"/>
              </w:rPr>
              <m:t>G</m:t>
            </m:r>
          </m:e>
        </m:d>
      </m:oMath>
      <w:r>
        <w:t xml:space="preserve"> that includes all sets in </w:t>
      </w:r>
      <m:oMath>
        <m:r>
          <w:rPr>
            <w:rFonts w:ascii="Cambria Math" w:hAnsi="Cambria Math"/>
          </w:rPr>
          <m:t>V</m:t>
        </m:r>
      </m:oMath>
      <w:r>
        <w:t xml:space="preserve"> but also an extra ‘missing subset’ of the set of natural numbers in </w:t>
      </w:r>
      <m:oMath>
        <m:r>
          <w:rPr>
            <w:rFonts w:ascii="Cambria Math" w:hAnsi="Cambria Math"/>
          </w:rPr>
          <m:t>V</m:t>
        </m:r>
      </m:oMath>
      <w:r>
        <w:t>.</w:t>
      </w:r>
    </w:p>
    <w:p w14:paraId="7BB1246A" w14:textId="5816EB11" w:rsidR="002F438F" w:rsidRDefault="00A77582">
      <w:pPr>
        <w:pStyle w:val="BodyText"/>
      </w:pPr>
      <w:r>
        <w:t>I will only have time to scratch the surface of responding to this program here</w:t>
      </w:r>
      <w:r>
        <w:rPr>
          <w:rStyle w:val="FootnoteReference"/>
        </w:rPr>
        <w:footnoteReference w:id="270"/>
      </w:r>
      <w:r>
        <w:t>. I will discuss the motivations for the Multiverse view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provides in (J. Hamkins 2013). </w:t>
      </w:r>
      <w:r>
        <w:lastRenderedPageBreak/>
        <w:t>And I’ll suggest that despite Hamkins central use of an analogy between set theory and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xml:space="preserve"> to motivate his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program, there are important limits to this analogy which raise a (prima facie)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worry for his view.</w:t>
      </w:r>
    </w:p>
    <w:p w14:paraId="55CF035F" w14:textId="4567A7EE" w:rsidR="002F438F" w:rsidRDefault="00A77582" w:rsidP="003F331A">
      <w:pPr>
        <w:pStyle w:val="Heading4"/>
        <w:numPr>
          <w:ilvl w:val="3"/>
          <w:numId w:val="88"/>
        </w:numPr>
      </w:pPr>
      <w:bookmarkStart w:id="403" w:name="hamkins-multiverse"/>
      <w:r>
        <w:tab/>
        <w:t>Hamkins’ Multiverse</w:t>
      </w:r>
    </w:p>
    <w:p w14:paraId="01C13FF0" w14:textId="0944C632" w:rsidR="002F438F" w:rsidRDefault="00A77582" w:rsidP="003F331A">
      <w:pPr>
        <w:pStyle w:val="Heading5"/>
        <w:numPr>
          <w:ilvl w:val="4"/>
          <w:numId w:val="88"/>
        </w:numPr>
      </w:pPr>
      <w:bookmarkStart w:id="404" w:name="forcing-fundamentals"/>
      <w:r>
        <w:tab/>
        <w:t>Forcing Fundamentals</w:t>
      </w:r>
    </w:p>
    <w:p w14:paraId="6DBE874B" w14:textId="1EF429BB" w:rsidR="002F438F" w:rsidRDefault="00A77582">
      <w:pPr>
        <w:pStyle w:val="FirstParagraph"/>
      </w:pPr>
      <w:r>
        <w:t>Before describing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I will first review some very basic mathematical facts about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as this technique plays a central role in Hamkins’ program (and some of these mathematical facts will play an important role in my argument). </w:t>
      </w:r>
      <w:proofErr w:type="gramStart"/>
      <w:r>
        <w:t>In particular</w:t>
      </w:r>
      <w:r w:rsidR="0087593A">
        <w:t>,</w:t>
      </w:r>
      <w:r>
        <w:t xml:space="preserve"> Hamkins’</w:t>
      </w:r>
      <w:proofErr w:type="gramEnd"/>
      <w:r>
        <w:t xml:space="preserve"> main motivation for the </w:t>
      </w:r>
      <w:r w:rsidR="0091031E">
        <w:t>m</w:t>
      </w:r>
      <w:r>
        <w:t>ultiverse</w:t>
      </w:r>
      <w:r w:rsidR="0091031E">
        <w:fldChar w:fldCharType="begin"/>
      </w:r>
      <w:r w:rsidR="0091031E">
        <w:instrText xml:space="preserve"> XE "</w:instrText>
      </w:r>
      <w:r w:rsidR="0091031E" w:rsidRPr="008243D7">
        <w:instrText>multiverse</w:instrText>
      </w:r>
      <w:r w:rsidR="0091031E">
        <w:instrText xml:space="preserve">" </w:instrText>
      </w:r>
      <w:r w:rsidR="0091031E">
        <w:fldChar w:fldCharType="end"/>
      </w:r>
      <w:r>
        <w:t>, aside from the analogy with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arises from the idea that we should understand mathematical arguments by forcing in a certain unconventional way.</w:t>
      </w:r>
    </w:p>
    <w:p w14:paraId="41592F6D" w14:textId="3A60762A" w:rsidR="002F438F" w:rsidRDefault="00A77582">
      <w:pPr>
        <w:pStyle w:val="BodyText"/>
      </w:pPr>
      <w:r>
        <w:t>Set-theoretic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was, famously, developed by Paul Cohen</w:t>
      </w:r>
      <w:r w:rsidR="00F11913">
        <w:fldChar w:fldCharType="begin"/>
      </w:r>
      <w:r w:rsidR="00F11913">
        <w:instrText xml:space="preserve"> </w:instrText>
      </w:r>
      <w:r w:rsidR="005855E5">
        <w:instrText>XE “Cohen, Paul”</w:instrText>
      </w:r>
      <w:r w:rsidR="00F11913">
        <w:instrText xml:space="preserve"> </w:instrText>
      </w:r>
      <w:r w:rsidR="00F11913">
        <w:fldChar w:fldCharType="end"/>
      </w:r>
      <w:r>
        <w:t xml:space="preserve"> to prove the independence of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(i.e., the claim that there is no set intermediate in size between the real numbers and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w:t>
      </w:r>
      <w:r w:rsidR="00FE3B60">
        <w:t>However,</w:t>
      </w:r>
      <w:r>
        <w:t xml:space="preserve"> this method has been generalized to prove a broad range of meta-mathematical results.</w:t>
      </w:r>
    </w:p>
    <w:p w14:paraId="157D37A6" w14:textId="38BEDCCF" w:rsidR="002F438F" w:rsidRDefault="00A77582">
      <w:pPr>
        <w:pStyle w:val="BodyText"/>
      </w:pPr>
      <w:r>
        <w:t>As standardly presented,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is a technique which lets one produce a new model of set theory from an original </w:t>
      </w:r>
      <w:r>
        <w:rPr>
          <w:i/>
        </w:rPr>
        <w:t>countable</w:t>
      </w:r>
      <w:r>
        <w:t xml:space="preserve"> well-founded</w:t>
      </w:r>
      <w:r>
        <w:rPr>
          <w:rStyle w:val="FootnoteReference"/>
        </w:rPr>
        <w:footnoteReference w:id="271"/>
      </w:r>
      <w:r>
        <w:t xml:space="preserve"> model </w:t>
      </w:r>
      <m:oMath>
        <m:r>
          <w:rPr>
            <w:rFonts w:ascii="Cambria Math" w:hAnsi="Cambria Math"/>
          </w:rPr>
          <m:t>M</m:t>
        </m:r>
      </m:oMath>
      <w:r>
        <w:t xml:space="preserve"> of set theory.</w:t>
      </w:r>
    </w:p>
    <w:p w14:paraId="7FCCA6FB" w14:textId="505D4C52" w:rsidR="002F438F" w:rsidRDefault="00A77582">
      <w:pPr>
        <w:pStyle w:val="BodyText"/>
      </w:pPr>
      <w:r>
        <w:t xml:space="preserve">We work in the total hierarchy of sets </w:t>
      </w:r>
      <m:oMath>
        <m:r>
          <w:rPr>
            <w:rFonts w:ascii="Cambria Math" w:hAnsi="Cambria Math"/>
          </w:rPr>
          <m:t>V</m:t>
        </m:r>
      </m:oMath>
      <w:r>
        <w:t xml:space="preserve"> which we assume to satisfy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w:t>
      </w:r>
      <w:r w:rsidR="00241A2B" w:rsidRPr="00C47D5C">
        <w:t>Zermelo-Fraenkel</w:t>
      </w:r>
      <w:r>
        <w:t xml:space="preserve"> plus Choice) axioms of set theory. And we consider an infinite partial order </w:t>
      </w:r>
      <m:oMath>
        <m:r>
          <m:rPr>
            <m:scr m:val="double-struck"/>
            <m:sty m:val="p"/>
          </m:rPr>
          <w:rPr>
            <w:rFonts w:ascii="Cambria Math" w:hAnsi="Cambria Math"/>
          </w:rPr>
          <m:t>P</m:t>
        </m:r>
      </m:oMath>
      <w:r>
        <w:t xml:space="preserve"> that is a set in our countable model </w:t>
      </w:r>
      <m:oMath>
        <m:r>
          <w:rPr>
            <w:rFonts w:ascii="Cambria Math" w:hAnsi="Cambria Math"/>
          </w:rPr>
          <m:t>M</m:t>
        </m:r>
      </m:oMath>
      <w:r>
        <w:t xml:space="preserve">. Because </w:t>
      </w:r>
      <m:oMath>
        <m:r>
          <w:rPr>
            <w:rFonts w:ascii="Cambria Math" w:hAnsi="Cambria Math"/>
          </w:rPr>
          <m:t>M</m:t>
        </m:r>
      </m:oMath>
      <w:r>
        <w:t xml:space="preserve"> is countable, it </w:t>
      </w:r>
      <w:proofErr w:type="gramStart"/>
      <w:r>
        <w:t>has to</w:t>
      </w:r>
      <w:proofErr w:type="gramEnd"/>
      <w:r>
        <w:t xml:space="preserve"> be missing some subsets of any infinite set </w:t>
      </w:r>
      <m:oMath>
        <m:r>
          <m:rPr>
            <m:scr m:val="double-struck"/>
            <m:sty m:val="p"/>
          </m:rPr>
          <w:rPr>
            <w:rFonts w:ascii="Cambria Math" w:hAnsi="Cambria Math"/>
          </w:rPr>
          <m:t>P</m:t>
        </m:r>
      </m:oMath>
      <w:r>
        <w:t xml:space="preserve"> it contains, by Cantor’s diagonal argument. Our strategy will be to expand </w:t>
      </w:r>
      <m:oMath>
        <m:r>
          <w:rPr>
            <w:rFonts w:ascii="Cambria Math" w:hAnsi="Cambria Math"/>
          </w:rPr>
          <m:t>M</m:t>
        </m:r>
      </m:oMath>
      <w:r>
        <w:t xml:space="preserve"> by adding a missing subset of this set </w:t>
      </w:r>
      <m:oMath>
        <m:r>
          <m:rPr>
            <m:scr m:val="double-struck"/>
            <m:sty m:val="p"/>
          </m:rPr>
          <w:rPr>
            <w:rFonts w:ascii="Cambria Math" w:hAnsi="Cambria Math"/>
          </w:rPr>
          <m:t>P</m:t>
        </m:r>
      </m:oMath>
      <w:r w:rsidR="00827514">
        <w:t xml:space="preserve"> </w:t>
      </w:r>
      <w:r>
        <w:t xml:space="preserve">to </w:t>
      </w:r>
      <m:oMath>
        <m:r>
          <w:rPr>
            <w:rFonts w:ascii="Cambria Math" w:hAnsi="Cambria Math"/>
          </w:rPr>
          <m:t>M</m:t>
        </m:r>
      </m:oMath>
      <w:r>
        <w:t>.</w:t>
      </w:r>
    </w:p>
    <w:p w14:paraId="692ED68E" w14:textId="77777777" w:rsidR="002F438F" w:rsidRDefault="00A77582">
      <w:pPr>
        <w:pStyle w:val="BodyText"/>
      </w:pPr>
      <w:r>
        <w:t xml:space="preserve">Specifically, we can use the fact that </w:t>
      </w:r>
      <m:oMath>
        <m:r>
          <w:rPr>
            <w:rFonts w:ascii="Cambria Math" w:hAnsi="Cambria Math"/>
          </w:rPr>
          <m:t>M</m:t>
        </m:r>
      </m:oMath>
      <w:r>
        <w:t xml:space="preserve"> is countable to prove that there’s an ‘</w:t>
      </w:r>
      <m:oMath>
        <m:r>
          <w:rPr>
            <w:rFonts w:ascii="Cambria Math" w:hAnsi="Cambria Math"/>
          </w:rPr>
          <m:t>M</m:t>
        </m:r>
      </m:oMath>
      <w:r>
        <w:t xml:space="preserve">-Generic’ set </w:t>
      </w:r>
      <m:oMath>
        <m:r>
          <w:rPr>
            <w:rFonts w:ascii="Cambria Math" w:hAnsi="Cambria Math"/>
          </w:rPr>
          <m:t>G⊂</m:t>
        </m:r>
        <m:r>
          <m:rPr>
            <m:scr m:val="double-struck"/>
            <m:sty m:val="p"/>
          </m:rPr>
          <w:rPr>
            <w:rFonts w:ascii="Cambria Math" w:hAnsi="Cambria Math"/>
          </w:rPr>
          <m:t>P</m:t>
        </m:r>
      </m:oMath>
      <w:r>
        <w:t xml:space="preserve">, (where being </w:t>
      </w:r>
      <m:oMath>
        <m:r>
          <w:rPr>
            <w:rFonts w:ascii="Cambria Math" w:hAnsi="Cambria Math"/>
          </w:rPr>
          <m:t>M</m:t>
        </m:r>
      </m:oMath>
      <w:r>
        <w:t xml:space="preserve">-generic implies </w:t>
      </w:r>
      <w:r>
        <w:rPr>
          <w:i/>
        </w:rPr>
        <w:t>not</w:t>
      </w:r>
      <w:r>
        <w:t xml:space="preserve"> a being set in </w:t>
      </w:r>
      <m:oMath>
        <m:r>
          <w:rPr>
            <w:rFonts w:ascii="Cambria Math" w:hAnsi="Cambria Math"/>
          </w:rPr>
          <m:t>M</m:t>
        </m:r>
      </m:oMath>
      <w:r>
        <w:t>)</w:t>
      </w:r>
      <w:r>
        <w:rPr>
          <w:rStyle w:val="FootnoteReference"/>
        </w:rPr>
        <w:footnoteReference w:id="272"/>
      </w:r>
      <w:r>
        <w:t>.</w:t>
      </w:r>
    </w:p>
    <w:p w14:paraId="44E9EAAA" w14:textId="71C64029" w:rsidR="002F438F" w:rsidRDefault="000D04D8">
      <w:pPr>
        <w:pStyle w:val="BodyText"/>
      </w:pPr>
      <w:r>
        <w:t>Next,</w:t>
      </w:r>
      <w:r w:rsidR="00A77582">
        <w:t xml:space="preserve"> we consider a fatter model of set theory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sidR="00A77582">
        <w:t xml:space="preserve"> which expands </w:t>
      </w:r>
      <m:oMath>
        <m:r>
          <w:rPr>
            <w:rFonts w:ascii="Cambria Math" w:hAnsi="Cambria Math"/>
          </w:rPr>
          <m:t>M</m:t>
        </m:r>
      </m:oMath>
      <w:r w:rsidR="00A77582">
        <w:t xml:space="preserve"> by adding </w:t>
      </w:r>
      <m:oMath>
        <m:r>
          <w:rPr>
            <w:rFonts w:ascii="Cambria Math" w:hAnsi="Cambria Math"/>
          </w:rPr>
          <m:t>G</m:t>
        </m:r>
      </m:oMath>
      <w:r w:rsidR="00A77582">
        <w:t xml:space="preserve"> to it (along with other sets, as needed to satisfy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rsidR="00A77582">
        <w:t xml:space="preserve"> axioms</w:t>
      </w:r>
      <w:r w:rsidR="00A77582">
        <w:rPr>
          <w:rStyle w:val="FootnoteReference"/>
        </w:rPr>
        <w:footnoteReference w:id="273"/>
      </w:r>
      <w:r w:rsidR="00A77582">
        <w:t xml:space="preserve">. And </w:t>
      </w:r>
      <w:r w:rsidR="00220826">
        <w:t>finally,</w:t>
      </w:r>
      <w:r w:rsidR="00A77582">
        <w:t xml:space="preserve"> we show that any such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sidR="00A77582">
        <w:t xml:space="preserve"> must satisfy some desired claim </w:t>
      </w:r>
      <m:oMath>
        <m:r>
          <w:rPr>
            <w:rFonts w:ascii="Cambria Math" w:hAnsi="Cambria Math"/>
          </w:rPr>
          <m:t>ϕ</m:t>
        </m:r>
      </m:oMath>
      <w:r w:rsidR="00A77582">
        <w:t xml:space="preserve">. In this way we prove the relative consistency of </w:t>
      </w:r>
      <m:oMath>
        <m:r>
          <m:rPr>
            <m:nor/>
          </m:rPr>
          <m:t>ZFC</m:t>
        </m:r>
        <m:r>
          <w:rPr>
            <w:rFonts w:ascii="Cambria Math" w:hAnsi="Cambria Math"/>
          </w:rPr>
          <m:t>+ϕ</m:t>
        </m:r>
      </m:oMath>
      <w:r w:rsidR="00A77582">
        <w:t>.</w:t>
      </w:r>
    </w:p>
    <w:p w14:paraId="5CDC56DF" w14:textId="65F01CF1" w:rsidR="002F438F" w:rsidRDefault="00A77582">
      <w:pPr>
        <w:pStyle w:val="BodyText"/>
      </w:pPr>
      <w:r>
        <w:lastRenderedPageBreak/>
        <w:t>But now the key point about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arguments that opens the door to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is this. The mechanics of forcing allow us to make claims that </w:t>
      </w:r>
      <w:r>
        <w:rPr>
          <w:i/>
        </w:rPr>
        <w:t>only quantify over</w:t>
      </w:r>
      <w:r>
        <w:t xml:space="preserve"> sets in original countable model of set theory</w:t>
      </w:r>
      <w:r>
        <w:rPr>
          <w:rStyle w:val="FootnoteReference"/>
        </w:rPr>
        <w:footnoteReference w:id="274"/>
      </w:r>
      <w:r>
        <w:t xml:space="preserve"> </w:t>
      </w:r>
      <m:oMath>
        <m:r>
          <w:rPr>
            <w:rFonts w:ascii="Cambria Math" w:hAnsi="Cambria Math"/>
          </w:rPr>
          <m:t>M</m:t>
        </m:r>
      </m:oMath>
      <w:r>
        <w:t xml:space="preserve"> but can be seen as </w:t>
      </w:r>
      <w:r>
        <w:rPr>
          <w:i/>
        </w:rPr>
        <w:t>implicitly telling us about</w:t>
      </w:r>
      <w:r>
        <w:t xml:space="preserve"> this larger model of set theory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Pr>
          <w:rStyle w:val="FootnoteReference"/>
        </w:rPr>
        <w:footnoteReference w:id="275"/>
      </w:r>
      <w:r>
        <w:t xml:space="preserve"> in the following sense.</w:t>
      </w:r>
    </w:p>
    <w:p w14:paraId="0BFD7E0F" w14:textId="222BF768" w:rsidR="002F438F" w:rsidRDefault="00A77582">
      <w:pPr>
        <w:pStyle w:val="BodyText"/>
      </w:pPr>
      <w:r>
        <w:t xml:space="preserve">We can define a relation </w:t>
      </w:r>
      <m:oMath>
        <m:r>
          <w:rPr>
            <w:rFonts w:ascii="Cambria Math" w:hAnsi="Cambria Math"/>
          </w:rPr>
          <m:t>⊩</m:t>
        </m:r>
      </m:oMath>
      <w:r>
        <w:t xml:space="preserve"> (called a </w:t>
      </w:r>
      <w:r>
        <w:rPr>
          <w:b/>
        </w:rPr>
        <w:t>forcing</w:t>
      </w:r>
      <w:r w:rsidR="0091031E">
        <w:rPr>
          <w:b/>
        </w:rPr>
        <w:fldChar w:fldCharType="begin"/>
      </w:r>
      <w:r w:rsidR="0091031E">
        <w:instrText xml:space="preserve"> XE "</w:instrText>
      </w:r>
      <w:r w:rsidR="0091031E" w:rsidRPr="00147541">
        <w:instrText>forcing</w:instrText>
      </w:r>
      <w:r w:rsidR="0091031E">
        <w:instrText xml:space="preserve">" </w:instrText>
      </w:r>
      <w:r w:rsidR="0091031E">
        <w:rPr>
          <w:b/>
        </w:rPr>
        <w:fldChar w:fldCharType="end"/>
      </w:r>
      <w:r>
        <w:rPr>
          <w:b/>
        </w:rPr>
        <w:t xml:space="preserve"> relation</w:t>
      </w:r>
      <w:r>
        <w:t xml:space="preserve">) such that the claim that </w:t>
      </w:r>
      <m:oMath>
        <m:r>
          <w:rPr>
            <w:rFonts w:ascii="Cambria Math" w:hAnsi="Cambria Math"/>
          </w:rPr>
          <m:t>⊩ϕ</m:t>
        </m:r>
      </m:oMath>
      <w:r>
        <w:t xml:space="preserve"> only involves sets in </w:t>
      </w:r>
      <m:oMath>
        <m:r>
          <w:rPr>
            <w:rFonts w:ascii="Cambria Math" w:hAnsi="Cambria Math"/>
          </w:rPr>
          <m:t>M</m:t>
        </m:r>
      </m:oMath>
      <w:r>
        <w:t xml:space="preserve"> but we can prove the following biconditional (without appeal to the fact that </w:t>
      </w:r>
      <m:oMath>
        <m:r>
          <w:rPr>
            <w:rFonts w:ascii="Cambria Math" w:hAnsi="Cambria Math"/>
          </w:rPr>
          <m:t>M</m:t>
        </m:r>
      </m:oMath>
      <w:r>
        <w:t xml:space="preserve"> is countable). If there is any </w:t>
      </w:r>
      <m:oMath>
        <m:r>
          <w:rPr>
            <w:rFonts w:ascii="Cambria Math" w:hAnsi="Cambria Math"/>
          </w:rPr>
          <m:t>M</m:t>
        </m:r>
      </m:oMath>
      <w:r>
        <w:t xml:space="preserve">-generic subset of </w:t>
      </w:r>
      <m:oMath>
        <m:r>
          <m:rPr>
            <m:scr m:val="double-struck"/>
            <m:sty m:val="p"/>
          </m:rPr>
          <w:rPr>
            <w:rFonts w:ascii="Cambria Math" w:hAnsi="Cambria Math"/>
          </w:rPr>
          <m:t>P</m:t>
        </m:r>
      </m:oMath>
      <w:r>
        <w:t>:</w:t>
      </w:r>
    </w:p>
    <w:p w14:paraId="16D9BF26" w14:textId="3BFDDB82" w:rsidR="002F438F" w:rsidRDefault="00A77582">
      <w:pPr>
        <w:pStyle w:val="BodyText"/>
      </w:pPr>
      <m:oMath>
        <m:r>
          <w:rPr>
            <w:rFonts w:ascii="Cambria Math" w:hAnsi="Cambria Math"/>
          </w:rPr>
          <m:t>⊩ϕ</m:t>
        </m:r>
      </m:oMath>
      <w:r>
        <w:t xml:space="preserve"> if and only if </w:t>
      </w:r>
      <m:oMath>
        <m:r>
          <w:rPr>
            <w:rFonts w:ascii="Cambria Math" w:hAnsi="Cambria Math"/>
          </w:rPr>
          <m:t>M</m:t>
        </m:r>
        <m:d>
          <m:dPr>
            <m:begChr m:val="["/>
            <m:endChr m:val="]"/>
            <m:ctrlPr>
              <w:rPr>
                <w:rFonts w:ascii="Cambria Math" w:hAnsi="Cambria Math"/>
                <w:i/>
              </w:rPr>
            </m:ctrlPr>
          </m:dPr>
          <m:e>
            <m:r>
              <w:rPr>
                <w:rFonts w:ascii="Cambria Math" w:hAnsi="Cambria Math"/>
              </w:rPr>
              <m:t>G</m:t>
            </m:r>
          </m:e>
        </m:d>
        <m:r>
          <w:rPr>
            <w:rFonts w:ascii="Cambria Math" w:hAnsi="Cambria Math"/>
          </w:rPr>
          <m:t>⊨ϕ</m:t>
        </m:r>
      </m:oMath>
      <w:r>
        <w:t xml:space="preserve"> for every generic </w:t>
      </w:r>
      <m:oMath>
        <m:r>
          <w:rPr>
            <w:rFonts w:ascii="Cambria Math" w:hAnsi="Cambria Math"/>
          </w:rPr>
          <m:t>G⊂</m:t>
        </m:r>
        <m:r>
          <m:rPr>
            <m:scr m:val="double-struck"/>
            <m:sty m:val="p"/>
          </m:rPr>
          <w:rPr>
            <w:rFonts w:ascii="Cambria Math" w:hAnsi="Cambria Math"/>
          </w:rPr>
          <m:t>P</m:t>
        </m:r>
      </m:oMath>
      <w:r>
        <w:t>.</w:t>
      </w:r>
    </w:p>
    <w:p w14:paraId="3A86C309" w14:textId="1C2ABFE4" w:rsidR="002F438F" w:rsidRDefault="00A77582">
      <w:pPr>
        <w:pStyle w:val="BodyText"/>
      </w:pPr>
      <w:r>
        <w:t xml:space="preserve">That is, a sentence </w:t>
      </w:r>
      <m:oMath>
        <m:r>
          <w:rPr>
            <w:rFonts w:ascii="Cambria Math" w:hAnsi="Cambria Math"/>
          </w:rPr>
          <m:t>ϕ</m:t>
        </m:r>
      </m:oMath>
      <w:r>
        <w:t xml:space="preserve"> is forced (</w:t>
      </w:r>
      <m:oMath>
        <m:r>
          <w:rPr>
            <w:rFonts w:ascii="Cambria Math" w:hAnsi="Cambria Math"/>
          </w:rPr>
          <m:t>⊩ϕ</m:t>
        </m:r>
      </m:oMath>
      <w:r>
        <w:t xml:space="preserve">) if and only if for any generic set G of the kind mentioned above, </w:t>
      </w:r>
      <m:oMath>
        <m:r>
          <w:rPr>
            <w:rFonts w:ascii="Cambria Math" w:hAnsi="Cambria Math"/>
          </w:rPr>
          <m:t>ϕ</m:t>
        </m:r>
      </m:oMath>
      <w:r>
        <w:t xml:space="preserve"> is true in the expanded model of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t xml:space="preserve"> we get by adding </w:t>
      </w:r>
      <m:oMath>
        <m:r>
          <w:rPr>
            <w:rFonts w:ascii="Cambria Math" w:hAnsi="Cambria Math"/>
          </w:rPr>
          <m:t>G</m:t>
        </m:r>
      </m:oMath>
      <w:r>
        <w:t>.</w:t>
      </w:r>
    </w:p>
    <w:p w14:paraId="5EF50CE1" w14:textId="0F01ACF4" w:rsidR="002F438F" w:rsidRDefault="00A77582">
      <w:pPr>
        <w:pStyle w:val="BodyText"/>
      </w:pPr>
      <w:r>
        <w:t>A specific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argument proceeds by picking an infinite partial order </w:t>
      </w:r>
      <m:oMath>
        <m:r>
          <m:rPr>
            <m:scr m:val="double-struck"/>
            <m:sty m:val="p"/>
          </m:rPr>
          <w:rPr>
            <w:rFonts w:ascii="Cambria Math" w:hAnsi="Cambria Math"/>
          </w:rPr>
          <m:t>P</m:t>
        </m:r>
      </m:oMath>
      <w:r>
        <w:t xml:space="preserve"> which we will add a subset of, and then proving that </w:t>
      </w:r>
      <m:oMath>
        <m:r>
          <w:rPr>
            <w:rFonts w:ascii="Cambria Math" w:hAnsi="Cambria Math"/>
          </w:rPr>
          <m:t>⊩ϕ</m:t>
        </m:r>
      </m:oMath>
      <w:r>
        <w:t xml:space="preserve"> holds when </w:t>
      </w:r>
      <m:oMath>
        <m:r>
          <w:rPr>
            <w:rFonts w:ascii="Cambria Math" w:hAnsi="Cambria Math"/>
          </w:rPr>
          <m:t>ϕ</m:t>
        </m:r>
      </m:oMath>
      <w:r>
        <w:t xml:space="preserve"> is some claim we wish to show is consistent with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w:t>
      </w:r>
    </w:p>
    <w:p w14:paraId="79FC010E" w14:textId="520B8931" w:rsidR="002F438F" w:rsidRDefault="003A6F60">
      <w:pPr>
        <w:pStyle w:val="BodyText"/>
      </w:pPr>
      <w:r>
        <w:t>So,</w:t>
      </w:r>
      <w:r w:rsidR="00A77582">
        <w:t xml:space="preserve"> for instance, Cohen</w:t>
      </w:r>
      <w:r w:rsidR="00F11913">
        <w:fldChar w:fldCharType="begin"/>
      </w:r>
      <w:r w:rsidR="00F11913">
        <w:instrText xml:space="preserve"> </w:instrText>
      </w:r>
      <w:r w:rsidR="005855E5">
        <w:instrText>XE “Cohen, Paul”</w:instrText>
      </w:r>
      <w:r w:rsidR="00F11913">
        <w:instrText xml:space="preserve"> </w:instrText>
      </w:r>
      <w:r w:rsidR="00F11913">
        <w:fldChar w:fldCharType="end"/>
      </w:r>
      <w:r w:rsidR="00A77582">
        <w:t xml:space="preserve"> proved in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rsidR="00A77582">
        <w:t xml:space="preserve"> that there is a partial order </w:t>
      </w:r>
      <m:oMath>
        <m:r>
          <m:rPr>
            <m:scr m:val="double-struck"/>
            <m:sty m:val="p"/>
          </m:rPr>
          <w:rPr>
            <w:rFonts w:ascii="Cambria Math" w:hAnsi="Cambria Math"/>
          </w:rPr>
          <m:t>P</m:t>
        </m:r>
      </m:oMath>
      <w:r w:rsidR="00A77582">
        <w:t xml:space="preserve"> such that </w:t>
      </w:r>
      <m:oMath>
        <m:r>
          <w:rPr>
            <w:rFonts w:ascii="Cambria Math" w:hAnsi="Cambria Math"/>
          </w:rPr>
          <m:t>⊩¬</m:t>
        </m:r>
        <m:r>
          <m:rPr>
            <m:nor/>
          </m:rPr>
          <m:t>CH</m:t>
        </m:r>
      </m:oMath>
      <w:r w:rsidR="00A77582">
        <w:t xml:space="preserve"> (where CH is the continuum hypothesis). Thus, if </w:t>
      </w:r>
      <m:oMath>
        <m:r>
          <w:rPr>
            <w:rFonts w:ascii="Cambria Math" w:hAnsi="Cambria Math"/>
          </w:rPr>
          <m:t>M</m:t>
        </m:r>
      </m:oMath>
      <w:r w:rsidR="00A77582">
        <w:t xml:space="preserve"> is a </w:t>
      </w:r>
      <w:r w:rsidR="00A77582">
        <w:rPr>
          <w:i/>
        </w:rPr>
        <w:t>countable</w:t>
      </w:r>
      <w:r w:rsidR="00A77582">
        <w:t xml:space="preserve"> transitive model of ZFC then (if </w:t>
      </w:r>
      <m:oMath>
        <m:r>
          <w:rPr>
            <w:rFonts w:ascii="Cambria Math" w:hAnsi="Cambria Math"/>
          </w:rPr>
          <m:t>G</m:t>
        </m:r>
      </m:oMath>
      <w:r w:rsidR="00A77582">
        <w:t xml:space="preserve"> is a generic object for </w:t>
      </w:r>
      <m:oMath>
        <m:r>
          <m:rPr>
            <m:scr m:val="double-struck"/>
            <m:sty m:val="p"/>
          </m:rPr>
          <w:rPr>
            <w:rFonts w:ascii="Cambria Math" w:hAnsi="Cambria Math"/>
          </w:rPr>
          <m:t>P</m:t>
        </m:r>
      </m:oMath>
      <w:r w:rsidR="00A77582">
        <w:t xml:space="preserve">),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sidR="00A77582">
        <w:t xml:space="preserve"> is a countable transitive model of ZFC+</w:t>
      </w:r>
      <m:oMath>
        <m:r>
          <w:rPr>
            <w:rFonts w:ascii="Cambria Math" w:hAnsi="Cambria Math"/>
          </w:rPr>
          <m:t>¬</m:t>
        </m:r>
      </m:oMath>
      <w:r w:rsidR="00A77582">
        <w:t xml:space="preserve">CH in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sidR="00A77582">
        <w:t xml:space="preserve">. Of course, speaking formally, we can’t assume that there are </w:t>
      </w:r>
      <w:r w:rsidR="00A77582">
        <w:rPr>
          <w:i/>
        </w:rPr>
        <w:t>any</w:t>
      </w:r>
      <w:r w:rsidR="00A77582">
        <w:t xml:space="preserve"> models of </w:t>
      </w:r>
      <w:r w:rsidR="001B53F3">
        <w:t>ZFC,</w:t>
      </w:r>
      <w:r w:rsidR="00A77582">
        <w:t xml:space="preserve"> but this is enough to establish the consistency of ZFC+</w:t>
      </w:r>
      <m:oMath>
        <m:r>
          <w:rPr>
            <w:rFonts w:ascii="Cambria Math" w:hAnsi="Cambria Math"/>
          </w:rPr>
          <m:t>¬</m:t>
        </m:r>
      </m:oMath>
      <w:r w:rsidR="00A77582">
        <w:t>CH provided we think ZFC is consistent (and hence has a countable model).</w:t>
      </w:r>
    </w:p>
    <w:p w14:paraId="53C176D0" w14:textId="34A234D8" w:rsidR="002F438F" w:rsidRDefault="00A77582" w:rsidP="003F331A">
      <w:pPr>
        <w:pStyle w:val="Heading5"/>
        <w:numPr>
          <w:ilvl w:val="4"/>
          <w:numId w:val="88"/>
        </w:numPr>
      </w:pPr>
      <w:bookmarkStart w:id="405" w:name="hamkins-proposal"/>
      <w:bookmarkEnd w:id="404"/>
      <w:r>
        <w:tab/>
        <w:t>Hamkins’ Proposal</w:t>
      </w:r>
    </w:p>
    <w:p w14:paraId="3FF7E5CD" w14:textId="3375C086" w:rsidR="002F438F" w:rsidRDefault="00A77582">
      <w:pPr>
        <w:pStyle w:val="FirstParagraph"/>
      </w:pPr>
      <w:r>
        <w:t>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describes his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as a form of Platonism.</w:t>
      </w:r>
    </w:p>
    <w:p w14:paraId="2437B3F4" w14:textId="6EC19FF2" w:rsidR="002F438F" w:rsidRDefault="00A77582">
      <w:pPr>
        <w:pStyle w:val="BlockText"/>
      </w:pPr>
      <w:r>
        <w:t>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view is one of higher-order realism—Platonism about universes— and I defend it as a realist position asserting actual existence of the alternative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universes into which our mathematical tools have allowed us to glimpse. (J. 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2012)</w:t>
      </w:r>
    </w:p>
    <w:p w14:paraId="07FF6040" w14:textId="263907B9" w:rsidR="002F438F" w:rsidRDefault="00A77582">
      <w:pPr>
        <w:pStyle w:val="FirstParagraph"/>
      </w:pPr>
      <w:r>
        <w:t>However, rather than accepting a single platonic hierarchy of sets, he proposes that there are many different hierarchies of sets.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is the space of all such set-theoretic hierarchies. And certain set-theoretic statements, like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are not true or false simpliciter, but merely true in some parts of the multiverse and false in others.</w:t>
      </w:r>
    </w:p>
    <w:p w14:paraId="6B1C2B19" w14:textId="51366C96" w:rsidR="002F438F" w:rsidRDefault="00A77582">
      <w:pPr>
        <w:pStyle w:val="BodyText"/>
      </w:pPr>
      <w:r>
        <w:lastRenderedPageBreak/>
        <w:t>As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vividly argues in the passage below, </w:t>
      </w:r>
      <m:oMath>
        <m:r>
          <w:rPr>
            <w:rFonts w:ascii="Cambria Math" w:hAnsi="Cambria Math"/>
          </w:rPr>
          <m:t>CH</m:t>
        </m:r>
      </m:oMath>
      <w:r>
        <w:t xml:space="preserve"> cannot be settled by finding intuitively compelling new axioms from which it can be proved or refuted, because mathematicians’ experience reveals there are parts of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in which </w:t>
      </w:r>
      <m:oMath>
        <m:r>
          <w:rPr>
            <w:rFonts w:ascii="Cambria Math" w:hAnsi="Cambria Math"/>
          </w:rPr>
          <m:t>CH</m:t>
        </m:r>
      </m:oMath>
      <w:r>
        <w:t xml:space="preserve"> holds and parts in which </w:t>
      </w:r>
      <m:oMath>
        <m:r>
          <w:rPr>
            <w:rFonts w:ascii="Cambria Math" w:hAnsi="Cambria Math"/>
          </w:rPr>
          <m:t>¬CH</m:t>
        </m:r>
      </m:oMath>
      <w:r>
        <w:t xml:space="preserve"> holds.</w:t>
      </w:r>
    </w:p>
    <w:p w14:paraId="32AE5299" w14:textId="39261257" w:rsidR="002F438F" w:rsidRDefault="00A77582">
      <w:pPr>
        <w:pStyle w:val="BlockText"/>
      </w:pPr>
      <w:r>
        <w:t xml:space="preserve">“[If some obviously true seeming mathematical axiom] </w:t>
      </w:r>
      <m:oMath>
        <m:r>
          <w:rPr>
            <w:rFonts w:ascii="Cambria Math" w:hAnsi="Cambria Math"/>
          </w:rPr>
          <m:t>ϕ</m:t>
        </m:r>
      </m:oMath>
      <w:r>
        <w:t xml:space="preserve"> were proved to imply </w:t>
      </w:r>
      <m:oMath>
        <m:r>
          <w:rPr>
            <w:rFonts w:ascii="Cambria Math" w:hAnsi="Cambria Math"/>
          </w:rPr>
          <m:t>CH</m:t>
        </m:r>
      </m:oMath>
      <w:r>
        <w:t xml:space="preserve">, then we would not accept it as obviously true, since this would negate our experiences in the worlds having </w:t>
      </w:r>
      <m:oMath>
        <m:r>
          <w:rPr>
            <w:rFonts w:ascii="Cambria Math" w:hAnsi="Cambria Math"/>
          </w:rPr>
          <m:t>¬CH</m:t>
        </m:r>
      </m:oMath>
      <w:r>
        <w:t xml:space="preserve">. The situation would be like having a purported ‘obviously true’ principle that implied that midtown Manhattan doesn’t exist. But I know it exists; I live there. Please come visit! Similarly, both the CH and </w:t>
      </w:r>
      <m:oMath>
        <m:r>
          <w:rPr>
            <w:rFonts w:ascii="Cambria Math" w:hAnsi="Cambria Math"/>
          </w:rPr>
          <m:t>¬CH</m:t>
        </m:r>
      </m:oMath>
      <w:r>
        <w:t xml:space="preserve"> worlds in which we have lived and worked seem perfectly legitimate and fully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to us, and because of this, any proof from </w:t>
      </w:r>
      <m:oMath>
        <m:r>
          <w:rPr>
            <w:rFonts w:ascii="Cambria Math" w:hAnsi="Cambria Math"/>
          </w:rPr>
          <m:t>ϕ</m:t>
        </m:r>
      </m:oMath>
      <w:r>
        <w:t xml:space="preserve"> that CH or that </w:t>
      </w:r>
      <m:oMath>
        <m:r>
          <w:rPr>
            <w:rFonts w:ascii="Cambria Math" w:hAnsi="Cambria Math"/>
          </w:rPr>
          <m:t>¬CH</m:t>
        </m:r>
      </m:oMath>
      <w:r>
        <w:t xml:space="preserve"> casts doubt to us on the naturality of </w:t>
      </w:r>
      <m:oMath>
        <m:r>
          <w:rPr>
            <w:rFonts w:ascii="Cambria Math" w:hAnsi="Cambria Math"/>
          </w:rPr>
          <m:t>ϕ</m:t>
        </m:r>
      </m:oMath>
      <w:r>
        <w:t xml:space="preserve"> (J. 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2012).</w:t>
      </w:r>
    </w:p>
    <w:p w14:paraId="64A37C70" w14:textId="6CA1D472" w:rsidR="002F438F" w:rsidRDefault="00A77582">
      <w:pPr>
        <w:pStyle w:val="FirstParagraph"/>
      </w:pPr>
      <w:r>
        <w:t>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view of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is heavily influenced by the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technique of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just described. In particular, he suggests that for any set-theoretic hierarchy </w:t>
      </w:r>
      <m:oMath>
        <m:r>
          <w:rPr>
            <w:rFonts w:ascii="Cambria Math" w:hAnsi="Cambria Math"/>
          </w:rPr>
          <m:t>V</m:t>
        </m:r>
      </m:oMath>
      <w:r>
        <w:t xml:space="preserve"> we should accept that (for an appropriate partial order </w:t>
      </w:r>
      <m:oMath>
        <m:r>
          <m:rPr>
            <m:scr m:val="double-struck"/>
            <m:sty m:val="p"/>
          </m:rPr>
          <w:rPr>
            <w:rFonts w:ascii="Cambria Math" w:hAnsi="Cambria Math"/>
          </w:rPr>
          <m:t>P</m:t>
        </m:r>
      </m:oMath>
      <w:r>
        <w:t xml:space="preserve"> in </w:t>
      </w:r>
      <m:oMath>
        <m:r>
          <w:rPr>
            <w:rFonts w:ascii="Cambria Math" w:hAnsi="Cambria Math"/>
          </w:rPr>
          <m:t>V</m:t>
        </m:r>
      </m:oMath>
      <w:r>
        <w:t xml:space="preserve">) there is another set-theoretic hierarchy </w:t>
      </w:r>
      <m:oMath>
        <m:r>
          <w:rPr>
            <w:rFonts w:ascii="Cambria Math" w:hAnsi="Cambria Math"/>
          </w:rPr>
          <m:t>V</m:t>
        </m:r>
        <m:d>
          <m:dPr>
            <m:begChr m:val="["/>
            <m:endChr m:val="]"/>
            <m:ctrlPr>
              <w:rPr>
                <w:rFonts w:ascii="Cambria Math" w:hAnsi="Cambria Math"/>
                <w:i/>
              </w:rPr>
            </m:ctrlPr>
          </m:dPr>
          <m:e>
            <m:r>
              <w:rPr>
                <w:rFonts w:ascii="Cambria Math" w:hAnsi="Cambria Math"/>
              </w:rPr>
              <m:t>G</m:t>
            </m:r>
          </m:e>
        </m:d>
      </m:oMath>
      <w:r>
        <w:t xml:space="preserve"> corresponding to the forcing extension of </w:t>
      </w:r>
      <m:oMath>
        <m:r>
          <w:rPr>
            <w:rFonts w:ascii="Cambria Math" w:hAnsi="Cambria Math"/>
          </w:rPr>
          <m:t>V</m:t>
        </m:r>
      </m:oMath>
      <w:r>
        <w:t xml:space="preserve"> with respect to the partial order </w:t>
      </w:r>
      <m:oMath>
        <m:r>
          <m:rPr>
            <m:scr m:val="double-struck"/>
            <m:sty m:val="p"/>
          </m:rPr>
          <w:rPr>
            <w:rFonts w:ascii="Cambria Math" w:hAnsi="Cambria Math"/>
          </w:rPr>
          <m:t>P</m:t>
        </m:r>
      </m:oMath>
      <w:r>
        <w:t xml:space="preserve">. As we saw in the previous section, this claim is straightforwardly true if we work in some background notion of set theory and take </w:t>
      </w:r>
      <m:oMath>
        <m:r>
          <w:rPr>
            <w:rFonts w:ascii="Cambria Math" w:hAnsi="Cambria Math"/>
          </w:rPr>
          <m:t>V</m:t>
        </m:r>
      </m:oMath>
      <w:r>
        <w:t xml:space="preserve"> to be a </w:t>
      </w:r>
      <w:r>
        <w:rPr>
          <w:i/>
        </w:rPr>
        <w:t>countable</w:t>
      </w:r>
      <w:r>
        <w:t xml:space="preserve"> model of set theory. But Hamkins suggests that we should assume that any (forcing appropriate) partial order admits a generic filter, so that even whatever total set-theoretic hierarchy </w:t>
      </w:r>
      <m:oMath>
        <m:r>
          <w:rPr>
            <w:rFonts w:ascii="Cambria Math" w:hAnsi="Cambria Math"/>
          </w:rPr>
          <m:t>V</m:t>
        </m:r>
      </m:oMath>
      <w:r>
        <w:t xml:space="preserve"> we are currently working in has a forcing extension. He writes as follows.</w:t>
      </w:r>
    </w:p>
    <w:p w14:paraId="6EE9D21D" w14:textId="52B80303" w:rsidR="002F438F" w:rsidRDefault="00A77582">
      <w:pPr>
        <w:pStyle w:val="BlockText"/>
      </w:pPr>
      <w:r>
        <w:t xml:space="preserve">[A] set theorist with the universe view can insist on an absolute background universe </w:t>
      </w:r>
      <m:oMath>
        <m:r>
          <w:rPr>
            <w:rFonts w:ascii="Cambria Math" w:hAnsi="Cambria Math"/>
          </w:rPr>
          <m:t>V</m:t>
        </m:r>
      </m:oMath>
      <w:r>
        <w:t>, regarding all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extensions and other models as curious complex simulations within it. (I have personally witnessed the necessary contortions for class forcing.) Such a perspective may be entirely self-consistent, and I am not arguing that the universe view is incoherent, but rather, my point is that if one regards all outer models of the universe as merely simulated inside it via complex formalisms, one may miss out on insights that could arise from the simpler philosophical attitude taking them as fully real (J. 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2012).</w:t>
      </w:r>
    </w:p>
    <w:p w14:paraId="1B2EA54A" w14:textId="17849DD2" w:rsidR="002F438F" w:rsidRDefault="00A77582">
      <w:pPr>
        <w:pStyle w:val="FirstParagraph"/>
      </w:pPr>
      <w:r>
        <w:t xml:space="preserve">This claim that we can extend </w:t>
      </w:r>
      <w:r>
        <w:rPr>
          <w:i/>
        </w:rPr>
        <w:t>every</w:t>
      </w:r>
      <w:r>
        <w:t xml:space="preser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structure by taking a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extension is a crucial and deeply controversial aspect of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view. For it directly conflicts with the standard realist intuition that it’s possible to build a set-theoretic hierarchy that already contains ‘all possible subsets’ of any set in that hierarchy (c.f. IHW in §</w:t>
      </w:r>
      <w:hyperlink w:anchor="sec:actualism:bf_arbitrariness">
        <w:r w:rsidR="000E5BBB">
          <w:rPr>
            <w:rStyle w:val="Hyperlink"/>
          </w:rPr>
          <w:t>2</w:t>
        </w:r>
        <w:r>
          <w:rPr>
            <w:rStyle w:val="Hyperlink"/>
          </w:rPr>
          <w:t>.2</w:t>
        </w:r>
      </w:hyperlink>
      <w:r>
        <w:t xml:space="preserve">). For any such set-theoretic hierarchy </w:t>
      </w:r>
      <m:oMath>
        <m:r>
          <w:rPr>
            <w:rFonts w:ascii="Cambria Math" w:hAnsi="Cambria Math"/>
          </w:rPr>
          <m:t>V</m:t>
        </m:r>
      </m:oMath>
      <w:r>
        <w:t xml:space="preserve"> must already contain all subsets of every partial order </w:t>
      </w:r>
      <m:oMath>
        <m:r>
          <m:rPr>
            <m:scr m:val="double-struck"/>
            <m:sty m:val="p"/>
          </m:rPr>
          <w:rPr>
            <w:rFonts w:ascii="Cambria Math" w:hAnsi="Cambria Math"/>
          </w:rPr>
          <m:t>P</m:t>
        </m:r>
      </m:oMath>
      <w:r>
        <w:t xml:space="preserve"> it contains. Thus, there should not be any generic </w:t>
      </w:r>
      <m:oMath>
        <m:r>
          <w:rPr>
            <w:rFonts w:ascii="Cambria Math" w:hAnsi="Cambria Math"/>
          </w:rPr>
          <m:t>G⊂</m:t>
        </m:r>
        <m:r>
          <m:rPr>
            <m:scr m:val="double-struck"/>
            <m:sty m:val="p"/>
          </m:rPr>
          <w:rPr>
            <w:rFonts w:ascii="Cambria Math" w:hAnsi="Cambria Math"/>
          </w:rPr>
          <m:t>P</m:t>
        </m:r>
      </m:oMath>
      <w:r>
        <w:t xml:space="preserve"> which isn’t a member of </w:t>
      </w:r>
      <m:oMath>
        <m:r>
          <w:rPr>
            <w:rFonts w:ascii="Cambria Math" w:hAnsi="Cambria Math"/>
          </w:rPr>
          <m:t>V</m:t>
        </m:r>
      </m:oMath>
      <w:r>
        <w:t xml:space="preserve">, i.e., </w:t>
      </w:r>
      <m:oMath>
        <m:r>
          <w:rPr>
            <w:rFonts w:ascii="Cambria Math" w:hAnsi="Cambria Math"/>
          </w:rPr>
          <m:t>V</m:t>
        </m:r>
      </m:oMath>
      <w:r>
        <w:t xml:space="preserve"> and </w:t>
      </w:r>
      <m:oMath>
        <m:r>
          <w:rPr>
            <w:rFonts w:ascii="Cambria Math" w:hAnsi="Cambria Math"/>
          </w:rPr>
          <m:t>V</m:t>
        </m:r>
        <m:d>
          <m:dPr>
            <m:begChr m:val="["/>
            <m:endChr m:val="]"/>
            <m:ctrlPr>
              <w:rPr>
                <w:rFonts w:ascii="Cambria Math" w:hAnsi="Cambria Math"/>
                <w:i/>
              </w:rPr>
            </m:ctrlPr>
          </m:dPr>
          <m:e>
            <m:r>
              <w:rPr>
                <w:rFonts w:ascii="Cambria Math" w:hAnsi="Cambria Math"/>
              </w:rPr>
              <m:t>G</m:t>
            </m:r>
          </m:e>
        </m:d>
      </m:oMath>
      <w:r>
        <w:t xml:space="preserve"> should always be the same. For instance, if one thinks that a set-theoretic hierarchy already contains all possible subsets of the integers, it would be impossible to extend that hierarchy via a forcing extension which adds another subset of the integers.</w:t>
      </w:r>
    </w:p>
    <w:p w14:paraId="6787BA02" w14:textId="4CDDA1FB" w:rsidR="002F438F" w:rsidRDefault="00A77582">
      <w:pPr>
        <w:pStyle w:val="BodyText"/>
      </w:pPr>
      <w:r>
        <w:t>While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proposal seems to take significant motivation from the example of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extensions, this isn’t the only closure principle about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which he accepts. It isn’t even the most controversial. He also suggests that every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w:t>
      </w:r>
      <m:oMath>
        <m:r>
          <w:rPr>
            <w:rFonts w:ascii="Cambria Math" w:hAnsi="Cambria Math"/>
          </w:rPr>
          <m:t>V</m:t>
        </m:r>
      </m:oMath>
      <w:r>
        <w:t xml:space="preserve"> is countable from the perspective of some other hierarchy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(J. D. Hamkins 2012). Indeed, he </w:t>
      </w:r>
      <w:r>
        <w:lastRenderedPageBreak/>
        <w:t>suggests that -</w:t>
      </w:r>
      <w:r w:rsidR="00A936BC">
        <w:t>--</w:t>
      </w:r>
      <w:r>
        <w:t xml:space="preserve"> although “this principle appears to be abhorrent to most set theorists” -</w:t>
      </w:r>
      <w:r w:rsidR="00A936BC">
        <w:t>--</w:t>
      </w:r>
      <w:r>
        <w:t xml:space="preserve"> every set-theoretic hierarchy </w:t>
      </w:r>
      <m:oMath>
        <m:r>
          <w:rPr>
            <w:rFonts w:ascii="Cambria Math" w:hAnsi="Cambria Math"/>
          </w:rPr>
          <m:t>V</m:t>
        </m:r>
      </m:oMath>
      <w:r>
        <w:t xml:space="preserve"> is ill-founded from the ‘perspective’ of another set-theoretic hierarchy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w:t>
      </w:r>
    </w:p>
    <w:p w14:paraId="5CF7CC6C" w14:textId="2468A0E7" w:rsidR="002F438F" w:rsidRDefault="00A77582" w:rsidP="003F331A">
      <w:pPr>
        <w:pStyle w:val="Heading4"/>
        <w:numPr>
          <w:ilvl w:val="3"/>
          <w:numId w:val="88"/>
        </w:numPr>
      </w:pPr>
      <w:bookmarkStart w:id="406" w:name="motivating-the-multiverse"/>
      <w:bookmarkEnd w:id="403"/>
      <w:bookmarkEnd w:id="405"/>
      <w:r>
        <w:tab/>
        <w:t>Motivating the Multiverse</w:t>
      </w:r>
    </w:p>
    <w:p w14:paraId="296A2214" w14:textId="69346F0E" w:rsidR="002F438F" w:rsidRDefault="00A77582">
      <w:pPr>
        <w:pStyle w:val="FirstParagraph"/>
      </w:pPr>
      <w:r>
        <w:t>Why should one accept this radical approach to set theory? In this section, I’ll discuss two motivations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gives in his philosophical overview ‘The Multiverse Perspective in Set Theory’ (J. Hamkins 2013) and suggest that we can more attractively accommodate these motivations by giving a </w:t>
      </w:r>
      <w:proofErr w:type="spellStart"/>
      <w:r>
        <w:t>hyperintensional</w:t>
      </w:r>
      <w:proofErr w:type="spellEnd"/>
      <w:r>
        <w:t xml:space="preserve"> modal twist to Hamkins’ existing </w:t>
      </w:r>
      <w:proofErr w:type="spellStart"/>
      <w:r>
        <w:t>Plenitudinous</w:t>
      </w:r>
      <w:proofErr w:type="spellEnd"/>
      <w:r>
        <w:t xml:space="preserv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formulation of his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program.</w:t>
      </w:r>
    </w:p>
    <w:p w14:paraId="67AA20BF" w14:textId="6FBF9AB2" w:rsidR="002F438F" w:rsidRDefault="00A77582" w:rsidP="003F331A">
      <w:pPr>
        <w:pStyle w:val="Heading5"/>
        <w:numPr>
          <w:ilvl w:val="4"/>
          <w:numId w:val="88"/>
        </w:numPr>
      </w:pPr>
      <w:bookmarkStart w:id="407" w:name="mathematical-practice-and-phenomenology"/>
      <w:r>
        <w:tab/>
        <w:t xml:space="preserve"> Mathematical Practice and Phenomenology</w:t>
      </w:r>
    </w:p>
    <w:p w14:paraId="04B7242B" w14:textId="1FAAB5FD" w:rsidR="002F438F" w:rsidRDefault="00A77582">
      <w:pPr>
        <w:pStyle w:val="FirstParagraph"/>
      </w:pPr>
      <w:r>
        <w:t>First, Hamkins appeals to the practice and phenomenology of set theory (</w:t>
      </w:r>
      <w:proofErr w:type="gramStart"/>
      <w:r>
        <w:t>in particular forcing</w:t>
      </w:r>
      <w:proofErr w:type="gramEnd"/>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arguments). He notes that now, rather than stating results proved by forcing as consistency claims of the form </w:t>
      </w:r>
      <m:oMath>
        <m:r>
          <w:rPr>
            <w:rFonts w:ascii="Cambria Math" w:hAnsi="Cambria Math"/>
          </w:rPr>
          <m:t>Con(</m:t>
        </m:r>
        <m:r>
          <m:rPr>
            <m:nor/>
          </m:rPr>
          <m:t>ZFC</m:t>
        </m:r>
        <m:r>
          <m:rPr>
            <m:nor/>
          </m:rPr>
          <w:rPr>
            <w:rFonts w:ascii="Cambria Math"/>
          </w:rPr>
          <w:fldChar w:fldCharType="begin"/>
        </m:r>
      </m:oMath>
      <w:r w:rsidR="000C794D">
        <w:instrText xml:space="preserve"> XE "</w:instrText>
      </w:r>
      <w:r w:rsidR="000C794D" w:rsidRPr="00736DCD">
        <w:instrText>ZFC</w:instrText>
      </w:r>
      <w:r w:rsidR="000C794D">
        <w:instrText xml:space="preserve">" </w:instrText>
      </w:r>
      <m:oMath>
        <m:r>
          <m:rPr>
            <m:nor/>
          </m:rPr>
          <w:rPr>
            <w:rFonts w:ascii="Cambria Math"/>
          </w:rPr>
          <w:fldChar w:fldCharType="end"/>
        </m:r>
        <m:r>
          <w:rPr>
            <w:rFonts w:ascii="Cambria Math" w:hAnsi="Cambria Math"/>
          </w:rPr>
          <m:t>+ϕ)→Con(</m:t>
        </m:r>
        <m:r>
          <m:rPr>
            <m:nor/>
          </m:rPr>
          <m:t>ZFC</m:t>
        </m:r>
        <m:r>
          <w:rPr>
            <w:rFonts w:ascii="Cambria Math" w:hAnsi="Cambria Math"/>
          </w:rPr>
          <m:t>+ψ)</m:t>
        </m:r>
      </m:oMath>
      <w:r>
        <w:t xml:space="preserve">, </w:t>
      </w:r>
      <w:r w:rsidR="00DF067F">
        <w:t xml:space="preserve"> </w:t>
      </w:r>
      <w:r>
        <w:t xml:space="preserve">“contemporary work would state the theorem as: If </w:t>
      </w:r>
      <m:oMath>
        <m:r>
          <w:rPr>
            <w:rFonts w:ascii="Cambria Math" w:hAnsi="Cambria Math"/>
          </w:rPr>
          <m:t>ϕ</m:t>
        </m:r>
      </m:oMath>
      <w:r>
        <w:t xml:space="preserve">, then there is a forcing extension that satisfies </w:t>
      </w:r>
      <m:oMath>
        <m:r>
          <w:rPr>
            <w:rFonts w:ascii="Cambria Math" w:hAnsi="Cambria Math"/>
          </w:rPr>
          <m:t>ψ</m:t>
        </m:r>
      </m:oMath>
      <w:r>
        <w:t xml:space="preserve">.” The latter claim could be read as asserting the existence of a forcing extension </w:t>
      </w:r>
      <w:r>
        <w:rPr>
          <w:i/>
        </w:rPr>
        <w:t>of the total set-theoretic</w:t>
      </w:r>
      <w:r w:rsidR="007F3784">
        <w:rPr>
          <w:i/>
        </w:rPr>
        <w:fldChar w:fldCharType="begin"/>
      </w:r>
      <w:r w:rsidR="007F3784">
        <w:instrText xml:space="preserve"> XE "</w:instrText>
      </w:r>
      <w:r w:rsidR="007F3784" w:rsidRPr="00C33DF5">
        <w:instrText>set-theoretic</w:instrText>
      </w:r>
      <w:r w:rsidR="007F3784">
        <w:instrText xml:space="preserve">" </w:instrText>
      </w:r>
      <w:r w:rsidR="007F3784">
        <w:rPr>
          <w:i/>
        </w:rPr>
        <w:fldChar w:fldCharType="end"/>
      </w:r>
      <w:r>
        <w:rPr>
          <w:i/>
        </w:rPr>
        <w:t xml:space="preserve"> hierarchy </w:t>
      </w:r>
      <m:oMath>
        <m:r>
          <w:rPr>
            <w:rFonts w:ascii="Cambria Math" w:hAnsi="Cambria Math"/>
          </w:rPr>
          <m:t>V</m:t>
        </m:r>
      </m:oMath>
      <w:r>
        <w:rPr>
          <w:i/>
        </w:rPr>
        <w:t xml:space="preserve"> you are working in</w:t>
      </w:r>
      <w:r>
        <w:t xml:space="preserve">, rather than any mere countable model </w:t>
      </w:r>
      <m:oMath>
        <m:r>
          <w:rPr>
            <w:rFonts w:ascii="Cambria Math" w:hAnsi="Cambria Math"/>
          </w:rPr>
          <m:t>M</m:t>
        </m:r>
      </m:oMath>
      <w:r>
        <w:t xml:space="preserve"> satisfying </w:t>
      </w:r>
      <m:oMath>
        <m:r>
          <m:rPr>
            <m:nor/>
          </m:rPr>
          <m:t>ZFC</m:t>
        </m:r>
        <m:r>
          <w:rPr>
            <w:rFonts w:ascii="Cambria Math" w:hAnsi="Cambria Math"/>
          </w:rPr>
          <m:t>+ϕ</m:t>
        </m:r>
      </m:oMath>
      <w:r>
        <w:t>. Hamkins</w:t>
      </w:r>
      <w:r w:rsidR="00267F91">
        <w:fldChar w:fldCharType="begin"/>
      </w:r>
      <w:r w:rsidR="00267F91">
        <w:instrText xml:space="preserve"> </w:instrText>
      </w:r>
      <w:r w:rsidR="00711E57">
        <w:instrText>XE “Hamkins, Joel”</w:instrText>
      </w:r>
      <w:r w:rsidR="00267F91">
        <w:instrText xml:space="preserve"> </w:instrText>
      </w:r>
      <w:r w:rsidR="00267F91">
        <w:fldChar w:fldCharType="end"/>
      </w:r>
      <w:r w:rsidR="00267F91">
        <w:fldChar w:fldCharType="begin"/>
      </w:r>
      <w:r w:rsidR="00267F91">
        <w:instrText xml:space="preserve"> </w:instrText>
      </w:r>
      <w:r w:rsidR="00711E57">
        <w:instrText>XE “Hamkins, Joel”</w:instrText>
      </w:r>
      <w:r w:rsidR="00267F91">
        <w:instrText xml:space="preserve"> </w:instrText>
      </w:r>
      <w:r w:rsidR="00267F91">
        <w:fldChar w:fldCharType="end"/>
      </w:r>
      <w:r>
        <w:t>’ Multiverse hypothesis takes this appearance at face value.</w:t>
      </w:r>
    </w:p>
    <w:p w14:paraId="00F344DD" w14:textId="70F6FC4E" w:rsidR="002F438F" w:rsidRDefault="00A77582">
      <w:pPr>
        <w:pStyle w:val="BodyText"/>
      </w:pPr>
      <w:r>
        <w:t>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also appeals to the phenomenology of making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arguments, which he describes as follows (emphasis mine), and suggests that his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takes at face value.</w:t>
      </w:r>
    </w:p>
    <w:p w14:paraId="0FA59174" w14:textId="28DB66C8" w:rsidR="002F438F" w:rsidRDefault="00A77582">
      <w:pPr>
        <w:pStyle w:val="BlockText"/>
      </w:pPr>
      <w:r>
        <w:t>[The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makes sense of our experience—in a way that the universe view does not—simply by filling in the gaps, by positing as a philosophical claim the actual existence of the generic objects which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comes so close to grasping, without </w:t>
      </w:r>
      <w:proofErr w:type="gramStart"/>
      <w:r>
        <w:t>actually grasping</w:t>
      </w:r>
      <w:proofErr w:type="gramEnd"/>
      <w:r>
        <w:t xml:space="preserve">. With forcing, we seem to have discovered the existence of other mathematical universes, </w:t>
      </w:r>
      <w:r>
        <w:rPr>
          <w:b/>
        </w:rPr>
        <w:t>outside our own universe</w:t>
      </w:r>
      <w:r>
        <w:t xml:space="preserve">, and the multiverse view asserts that yes, indeed, this is the case. We have access to these extensions via names and the forcing relation, even though this access is imperfect. Like Galileo, peering through his telescope at the moons of Jupiter and inferring the existence of other worlds, catching a glimpse of what it would be like to live on them, set theorists have seen via forcing that divergent concepts of set lead to </w:t>
      </w:r>
      <w:r>
        <w:rPr>
          <w:b/>
        </w:rPr>
        <w:t>new set-theoretic</w:t>
      </w:r>
      <w:r w:rsidR="007F3784">
        <w:rPr>
          <w:b/>
        </w:rPr>
        <w:fldChar w:fldCharType="begin"/>
      </w:r>
      <w:r w:rsidR="007F3784">
        <w:instrText xml:space="preserve"> XE "</w:instrText>
      </w:r>
      <w:r w:rsidR="007F3784" w:rsidRPr="00C33DF5">
        <w:instrText>set-theoretic</w:instrText>
      </w:r>
      <w:r w:rsidR="007F3784">
        <w:instrText xml:space="preserve">" </w:instrText>
      </w:r>
      <w:r w:rsidR="007F3784">
        <w:rPr>
          <w:b/>
        </w:rPr>
        <w:fldChar w:fldCharType="end"/>
      </w:r>
      <w:r>
        <w:rPr>
          <w:b/>
        </w:rPr>
        <w:t xml:space="preserve"> worlds, extending our previous universe</w:t>
      </w:r>
      <w:r>
        <w:t>, and many are now busy studying what it would be like to live in them. (J.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2013) pg. 11</w:t>
      </w:r>
    </w:p>
    <w:p w14:paraId="5DC9C756" w14:textId="48EDD4B0" w:rsidR="002F438F" w:rsidRDefault="00A77582">
      <w:pPr>
        <w:pStyle w:val="FirstParagraph"/>
      </w:pPr>
      <w:r>
        <w:t>Equally eminent set theorists who reject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program (D. A. Martin</w:t>
      </w:r>
      <w:r w:rsidR="00D639BC">
        <w:fldChar w:fldCharType="begin"/>
      </w:r>
      <w:r w:rsidR="00D639BC">
        <w:instrText xml:space="preserve"> </w:instrText>
      </w:r>
      <w:r w:rsidR="00334F88">
        <w:instrText>XE “Martin, Donald”</w:instrText>
      </w:r>
      <w:r w:rsidR="00D639BC">
        <w:instrText xml:space="preserve"> </w:instrText>
      </w:r>
      <w:r w:rsidR="00D639BC">
        <w:fldChar w:fldCharType="end"/>
      </w:r>
      <w:r>
        <w:t xml:space="preserve"> 2001) might give a different description of the phenomenology. And even if one grants this point, one it’s disputable whether the multiverse better fits mathematical practice and phenomenology than conventional realist approach to set theory (paired with the conventional interpretation of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described above) </w:t>
      </w:r>
      <w:r>
        <w:rPr>
          <w:i/>
        </w:rPr>
        <w:t>overall</w:t>
      </w:r>
      <w:r>
        <w:t>.</w:t>
      </w:r>
    </w:p>
    <w:p w14:paraId="20F11C6D" w14:textId="7A9F7A02" w:rsidR="002F438F" w:rsidRDefault="00A77582">
      <w:pPr>
        <w:pStyle w:val="BodyText"/>
      </w:pPr>
      <w:r>
        <w:t>Admittedly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proposal accords better with intuitions that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arguments reveal, “new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worlds, extending our previous universe.” However, one might argue </w:t>
      </w:r>
      <w:r>
        <w:lastRenderedPageBreak/>
        <w:t>that traditional realist approaches to set theory account for many more aspects of mathematical intuition and practice overall than Hamkins’ theory does. For (as we saw above) Hamkins admits that his own principles about what hierarchies exist in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will be “abhorrent to many set theorists.”</w:t>
      </w:r>
    </w:p>
    <w:p w14:paraId="5CDC4C3A" w14:textId="78A1BC3E" w:rsidR="002F438F" w:rsidRDefault="00A77582" w:rsidP="003F331A">
      <w:pPr>
        <w:pStyle w:val="Heading5"/>
        <w:numPr>
          <w:ilvl w:val="4"/>
          <w:numId w:val="88"/>
        </w:numPr>
      </w:pPr>
      <w:bookmarkStart w:id="408" w:name="X3fad60d785de93f21dadf9054243a5a21ff07a0"/>
      <w:bookmarkEnd w:id="407"/>
      <w:r>
        <w:tab/>
        <w:t>An Analogy Between Set Theory and Geometry</w:t>
      </w:r>
    </w:p>
    <w:p w14:paraId="0A65239E" w14:textId="7111D397" w:rsidR="002F438F" w:rsidRDefault="00A77582">
      <w:pPr>
        <w:pStyle w:val="FirstParagraph"/>
      </w:pPr>
      <w:r>
        <w:t>However, perhaps a second kind of motivation which more clearly supports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perspective over more traditional realism can be found later in (J. D.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2012). For Hamkins dramatizes the kind of view that he takes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practice to support (and the subsequent change in mathematical attitudes he implicitly advocates) by drawing an analogy between set theory and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If the multiverse view could be shown fall out of treating set theory and geometry similarly, this could powerfully motivate accepting it.</w:t>
      </w:r>
    </w:p>
    <w:p w14:paraId="65141001" w14:textId="1ABDFB07" w:rsidR="002F438F" w:rsidRDefault="00A77582">
      <w:pPr>
        <w:pStyle w:val="BodyText"/>
      </w:pPr>
      <w:r>
        <w:t>I will quote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specific and somewhat unusual development of this familiar comparison at some length because of its importance to the argument below. He writes,</w:t>
      </w:r>
    </w:p>
    <w:p w14:paraId="4DB6EBA0" w14:textId="02416AC2" w:rsidR="002F438F" w:rsidRDefault="00A77582">
      <w:pPr>
        <w:pStyle w:val="BlockText"/>
      </w:pPr>
      <w:r>
        <w:t>There is a very strong analogy between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view in set theory and the </w:t>
      </w:r>
      <w:proofErr w:type="gramStart"/>
      <w:r>
        <w:t>most commonly held</w:t>
      </w:r>
      <w:proofErr w:type="gramEnd"/>
      <w:r>
        <w:t xml:space="preserve"> views about the nature of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xml:space="preserve">. For two thousand years, mathematicians studied geometry, proving theorems </w:t>
      </w:r>
      <w:proofErr w:type="gramStart"/>
      <w:r>
        <w:t>about</w:t>
      </w:r>
      <w:proofErr w:type="gramEnd"/>
      <w:r>
        <w:t xml:space="preserve"> and making constructions in what seemed to be the unique background geometrical universe. In the late nineteenth century, however, geometers were shocked to discover non-Euclidean geometries. At first, these alternative geometries were presented merely as simulations within Euclidean geometry, as a kind of playful or temporary re-interpretation of the basic geometric concepts. For example, by temporarily regarding ‘line’ to mean a great circle on the unit sphere, one arrives at spherical geometry, where all lines intersect; by next regarding ‘line’ to mean a circle perpendicular to the unit circle, one arrives at one of the hyperbolic geometries, where there are many parallels to a given line through a given point. At first, these alternative geometries were considered as curiosities, useful perhaps for independence results, for with them one can prove that the parallel postulate is not provable from the other axioms. In time, however, geometers gained experience in the alternative geometries, developing intuitions about what it is like to live in them, and gradually they accepted the alternatives as geometrically meaningful. Today, geometers have a deep understanding of the alternative geometries, which are regarded as fully real and geometrical (J.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2013).</w:t>
      </w:r>
    </w:p>
    <w:p w14:paraId="7D7A3D3A" w14:textId="50FE270D" w:rsidR="002F438F" w:rsidRDefault="00A77582">
      <w:pPr>
        <w:pStyle w:val="FirstParagraph"/>
      </w:pPr>
      <w:r>
        <w:t>In this quote,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compares set theorists who approach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conventionally (as studying countable models inside the true intended hierarchy of sets V) to old geometers who took studying non-Euclidean geometries to be legitimate mathematics but only to reveal syntactic facts about provability and consistency, plus what would be true under some “playful </w:t>
      </w:r>
      <w:r w:rsidR="000E0541">
        <w:t>reinterpretations</w:t>
      </w:r>
      <w:r>
        <w:t>” of the terms “point” and ‘line’’ in these axioms.</w:t>
      </w:r>
    </w:p>
    <w:p w14:paraId="558BCDAF" w14:textId="74EE634F" w:rsidR="002F438F" w:rsidRDefault="00A77582">
      <w:pPr>
        <w:pStyle w:val="BodyText"/>
      </w:pPr>
      <w:r>
        <w:t>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suggests that set theorists should mirror geometers’ eventual adoption of alternate axiom systems as “geometrically meaningful” and “alternate geometries ... as fully real” and that adopting the Multiverse theory corresponds to doing this. Rather than seeing alternative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axiom systems as having mere countable toy models within a </w:t>
      </w:r>
      <w:r>
        <w:lastRenderedPageBreak/>
        <w:t>larger system, we should (as per the change in attitude to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Hamkins advocates) see alternative axiom systems as describing something more fully real and genuinely set-theoretic by seeing them as genuine extensions of whatever hierarchy of sets we are currently working in.</w:t>
      </w:r>
    </w:p>
    <w:p w14:paraId="6F5E96E7" w14:textId="5CF18194" w:rsidR="002F438F" w:rsidRDefault="00A77582" w:rsidP="003F331A">
      <w:pPr>
        <w:pStyle w:val="Heading4"/>
        <w:numPr>
          <w:ilvl w:val="3"/>
          <w:numId w:val="88"/>
        </w:numPr>
      </w:pPr>
      <w:bookmarkStart w:id="409" w:name="questions-and-concerns"/>
      <w:bookmarkEnd w:id="406"/>
      <w:bookmarkEnd w:id="408"/>
      <w:r>
        <w:tab/>
        <w:t>Questions and Concerns</w:t>
      </w:r>
    </w:p>
    <w:p w14:paraId="1ACFFE14" w14:textId="4DC8EDD6" w:rsidR="002F438F" w:rsidRDefault="00A77582">
      <w:pPr>
        <w:pStyle w:val="FirstParagraph"/>
      </w:pPr>
      <w:r>
        <w:t>With this overview of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and his motivations for it in mind, I want to raise a worry.</w:t>
      </w:r>
    </w:p>
    <w:p w14:paraId="0D1EFE3B" w14:textId="2DD8EB2D" w:rsidR="00613A70" w:rsidRDefault="00860ED7">
      <w:pPr>
        <w:pStyle w:val="BodyText"/>
      </w:pPr>
      <w:r>
        <w:t>In</w:t>
      </w:r>
      <w:r w:rsidR="00A77582">
        <w:t xml:space="preserve"> the case of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rsidR="00A77582">
        <w:t xml:space="preserve">, in addition to the </w:t>
      </w:r>
      <w:r w:rsidR="00715B4A">
        <w:t>questions</w:t>
      </w:r>
      <w:r w:rsidR="002D6A09">
        <w:t xml:space="preserve"> about various geometries which can be studied in pure mathematics </w:t>
      </w:r>
      <w:r w:rsidR="00A77582">
        <w:t>(</w:t>
      </w:r>
      <w:r w:rsidR="002D6A09">
        <w:t>as</w:t>
      </w:r>
      <w:r w:rsidR="00A77582">
        <w:t xml:space="preserve">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rsidR="00A77582">
        <w:t xml:space="preserve"> mentions)</w:t>
      </w:r>
      <w:r w:rsidR="00E53DF0">
        <w:t>,</w:t>
      </w:r>
      <w:r w:rsidR="00A77582">
        <w:t xml:space="preserve"> one might say there’s a further question: what’s the geometry of the physical space we live in?</w:t>
      </w:r>
      <w:r w:rsidR="00A77582">
        <w:rPr>
          <w:rStyle w:val="FootnoteReference"/>
        </w:rPr>
        <w:footnoteReference w:id="276"/>
      </w:r>
      <w:r w:rsidR="00A77582">
        <w:t xml:space="preserve"> The change of opinions about geometry alluded to above didn’t deny the existence of robust metaphysically joint carving laws </w:t>
      </w:r>
      <w:r w:rsidR="00FD09BD">
        <w:t>with essentially the same</w:t>
      </w:r>
      <w:r w:rsidR="00A77582">
        <w:t xml:space="preserve"> physical consequences naive geometry had claimed. It just downgraded these laws from metaphysical</w:t>
      </w:r>
      <w:r w:rsidR="000C7966">
        <w:t xml:space="preserve"> necessities</w:t>
      </w:r>
      <w:r w:rsidR="00A77582">
        <w:t xml:space="preserve"> to</w:t>
      </w:r>
      <w:r w:rsidR="000C7966">
        <w:t xml:space="preserve"> mere</w:t>
      </w:r>
      <w:r w:rsidR="00A77582">
        <w:t xml:space="preserve"> physical </w:t>
      </w:r>
      <w:r w:rsidR="003948A7">
        <w:t>necessities</w:t>
      </w:r>
      <w:r w:rsidR="002515A2">
        <w:t>.</w:t>
      </w:r>
      <w:r w:rsidR="003948A7">
        <w:t xml:space="preserve"> </w:t>
      </w:r>
      <w:r w:rsidR="00A77582">
        <w:t xml:space="preserve">Appeal to physical geometry provides an important sense in which, e.g., the parallel postulate is </w:t>
      </w:r>
      <w:proofErr w:type="gramStart"/>
      <w:r w:rsidR="00A77582">
        <w:t>definitely false</w:t>
      </w:r>
      <w:proofErr w:type="gramEnd"/>
      <w:r w:rsidR="00A77582">
        <w:t xml:space="preserve"> (which is not relative to a choice of axioms to work in).</w:t>
      </w:r>
      <w:r w:rsidR="00613A70">
        <w:t xml:space="preserve"> </w:t>
      </w:r>
      <w:r w:rsidR="00A77582">
        <w:t>In contrast,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rsidR="00A77582">
        <w:t xml:space="preserve"> doesn’t seem to allow that there’s a physically preferred set theory – a set theory that takes over the traditional a priori applications of naive set theory. </w:t>
      </w:r>
    </w:p>
    <w:p w14:paraId="45C632AD" w14:textId="17441173" w:rsidR="002F438F" w:rsidRDefault="00FC772B">
      <w:pPr>
        <w:pStyle w:val="BodyText"/>
      </w:pPr>
      <w:r>
        <w:t>So,</w:t>
      </w:r>
      <w:r w:rsidR="00A77582">
        <w:t xml:space="preserve"> in the case of </w:t>
      </w:r>
      <w:r w:rsidR="00903F51">
        <w:t>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rsidR="00903F51">
        <w:t>,</w:t>
      </w:r>
      <w:r w:rsidR="00A77582">
        <w:t xml:space="preserve"> we have two things: a range of different geometries which constitute equally legitimate objects for (non-formalist) mathematical study </w:t>
      </w:r>
      <w:r w:rsidR="00A77582">
        <w:rPr>
          <w:i/>
        </w:rPr>
        <w:t>and</w:t>
      </w:r>
      <w:r w:rsidR="00A77582">
        <w:t xml:space="preserve"> (fairly) determinate facts about </w:t>
      </w:r>
      <w:r w:rsidR="004E0C3C">
        <w:t>which</w:t>
      </w:r>
      <w:r w:rsidR="00A77582">
        <w:t xml:space="preserve"> geometry </w:t>
      </w:r>
      <w:r w:rsidR="004E0C3C">
        <w:t>corresponds to our physical reality</w:t>
      </w:r>
      <w:r w:rsidR="00A77582">
        <w:t>. Hamkins’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rsidR="00A77582">
        <w:t xml:space="preserve"> proposal nicely mirrors the former idea, but he does not seem to accept anything corresponding to the latter.</w:t>
      </w:r>
    </w:p>
    <w:p w14:paraId="5F930271" w14:textId="5147587E" w:rsidR="002F438F" w:rsidRDefault="00A77582">
      <w:pPr>
        <w:pStyle w:val="BodyText"/>
      </w:pPr>
      <w:r>
        <w:t>This raises a potential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problem. In the case of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xml:space="preserve">, we say there’s an important joint-carving notion (physical geometry), that can take over the scientific-explanatory work done by appeals to naive geometry (explaining physical facts by appeal to </w:t>
      </w:r>
      <w:proofErr w:type="gramStart"/>
      <w:r>
        <w:rPr>
          <w:i/>
        </w:rPr>
        <w:t>some kind</w:t>
      </w:r>
      <w:r>
        <w:t xml:space="preserve"> of genuine</w:t>
      </w:r>
      <w:proofErr w:type="gramEnd"/>
      <w:r>
        <w:t xml:space="preserve"> counterfactual-supporting laws) and explain the attraction of naive geometry. But what can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say about the analogous phenomenon of apparent scientific-explanatory appeals to set theory? That is, what can he say about scientific explanations that seemingly appeal to a preferred notion of ‘all possible ways of choosing’ from a given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objects/conditional logical possibility</w:t>
      </w:r>
      <w:r w:rsidR="00890E1E">
        <w:fldChar w:fldCharType="begin"/>
      </w:r>
      <w:r w:rsidR="00890E1E">
        <w:instrText xml:space="preserve"> XE "</w:instrText>
      </w:r>
      <w:r w:rsidR="00890E1E" w:rsidRPr="00D47735">
        <w:instrText>conditional logical possibility</w:instrText>
      </w:r>
      <w:r w:rsidR="00890E1E">
        <w:instrText xml:space="preserve">" </w:instrText>
      </w:r>
      <w:r w:rsidR="00890E1E">
        <w:fldChar w:fldCharType="end"/>
      </w:r>
      <w:r w:rsidR="00002704">
        <w:t xml:space="preserve"> facts</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explain physical regularities (like those three </w:t>
      </w:r>
      <w:proofErr w:type="spellStart"/>
      <w:r>
        <w:t>colorability</w:t>
      </w:r>
      <w:proofErr w:type="spellEnd"/>
      <w:r>
        <w:t xml:space="preserve"> example and others discussed in Chapter </w:t>
      </w:r>
      <w:hyperlink w:anchor="_Chapter_13_Explanatory" w:history="1">
        <w:r w:rsidR="009222DF" w:rsidRPr="009222DF">
          <w:rPr>
            <w:rStyle w:val="Hyperlink"/>
          </w:rPr>
          <w:t>13</w:t>
        </w:r>
      </w:hyperlink>
      <w:r>
        <w:t>)?</w:t>
      </w:r>
    </w:p>
    <w:p w14:paraId="25D1A2F6" w14:textId="4FDF65EA" w:rsidR="002F438F" w:rsidRDefault="00A77582">
      <w:pPr>
        <w:pStyle w:val="BodyText"/>
      </w:pPr>
      <w:r>
        <w:t xml:space="preserve">When explaining why </w:t>
      </w:r>
      <w:r w:rsidR="00A47B96">
        <w:t>the infinite</w:t>
      </w:r>
      <w:r>
        <w:t xml:space="preserve"> map </w:t>
      </w:r>
      <w:r w:rsidR="00416F85">
        <w:t xml:space="preserve">considered in my toy explanation </w:t>
      </w:r>
      <w:r>
        <w:t xml:space="preserve">isn’t three </w:t>
      </w:r>
      <w:r w:rsidR="005F425F">
        <w:t>colored</w:t>
      </w:r>
      <w:r>
        <w:t>, the naive set theorist appeals to a</w:t>
      </w:r>
      <w:r w:rsidR="008D18CF">
        <w:t xml:space="preserve"> </w:t>
      </w:r>
      <w:r>
        <w:t xml:space="preserve">hierarchy of sets with </w:t>
      </w:r>
      <w:proofErr w:type="spellStart"/>
      <w:r>
        <w:t>ur</w:t>
      </w:r>
      <w:proofErr w:type="spellEnd"/>
      <w:r>
        <w:t>-elements, and the idea that it contains sets corresponding</w:t>
      </w:r>
      <w:r w:rsidR="00416F85">
        <w:t xml:space="preserve"> to</w:t>
      </w:r>
      <w:r>
        <w:t xml:space="preserve"> ‘all possible ways of choosing’ elements of the sets it contains. Since there is a set of all ordered pairs of countries and colors, if there were a </w:t>
      </w:r>
      <w:r>
        <w:lastRenderedPageBreak/>
        <w:t>three coloring</w:t>
      </w:r>
      <w:r w:rsidR="00416F85">
        <w:t>,</w:t>
      </w:r>
      <w:r>
        <w:t xml:space="preserve"> there would have to be a set witnessing it. But in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there can be no such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(each hierarchy sits within a larger one that adds extra subsets). The appearance that there’s a distinguished notion of all possible subsets/all possible ways of choosing some colors on the map is an illusion.</w:t>
      </w:r>
    </w:p>
    <w:p w14:paraId="76657F25" w14:textId="181D5BF0" w:rsidR="002F438F" w:rsidRDefault="00A77582">
      <w:pPr>
        <w:pStyle w:val="BodyText"/>
      </w:pPr>
      <w:r>
        <w:t>Thus,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faces a kind of prima facie (not to say insolvable)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problem. And, interestingly, this problem is raised by his mathematical anti-objectivism / truth value anti-realism (his rejection of an intrinsically preferred notion of all possible subsets) rather than the rejection of mathematical objects which traditional mathematical indispensability arguments target.</w:t>
      </w:r>
    </w:p>
    <w:p w14:paraId="2ECBAF18" w14:textId="3584FDD8" w:rsidR="002F438F" w:rsidRDefault="00A77582">
      <w:pPr>
        <w:pStyle w:val="BodyText"/>
      </w:pPr>
      <w:r>
        <w:t>Additionally, even if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xml:space="preserve"> </w:t>
      </w:r>
      <w:r w:rsidR="007E4FEC">
        <w:t>can answer the above explanatory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rsidR="007E4FEC">
        <w:t xml:space="preserve"> problem</w:t>
      </w:r>
      <w:r>
        <w:t xml:space="preserve">, </w:t>
      </w:r>
      <w:r w:rsidR="00CF7E4E">
        <w:t>I take this point about the a priori intended physical applications of current (`naïve’)</w:t>
      </w:r>
      <w:r>
        <w:t xml:space="preserve"> </w:t>
      </w:r>
      <w:r w:rsidR="00CF7E4E">
        <w:t xml:space="preserve">set theory to show that Hamkins is </w:t>
      </w:r>
      <w:r>
        <w:t>advocating more radical change in attitudes to set theory than the change in attitudes to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xml:space="preserve"> he invokes to motivate it. He can’t say that the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is just what falls out when we treat set theory the way that we’ve learned to treat geometry. In the geometrical case we allowed that there was a legitimate notion of spatial possibility and there are genuine important (perhaps even very precisely determinate) facts about what’s allowed by the geometry of space. The useful explanatory distinctions and counterfactual-supporting laws invoked by naive geometry just turned out to be out more parochial and less a priori than had been thought</w:t>
      </w:r>
      <w:r>
        <w:rPr>
          <w:rStyle w:val="FootnoteReference"/>
        </w:rPr>
        <w:footnoteReference w:id="277"/>
      </w:r>
      <w:r>
        <w:t xml:space="preserve"> and no longer seemed to deserve the unique mathematical status they’d previously been accorded. In contrast, Hamkins’ multiverse program seems to suggest that the </w:t>
      </w:r>
      <w:r w:rsidR="002E4E82">
        <w:t>appearance that there’s</w:t>
      </w:r>
      <w:r>
        <w:t xml:space="preserve"> a joint carving distinction </w:t>
      </w:r>
      <w:proofErr w:type="gramStart"/>
      <w:r>
        <w:t>in the neighborhood of</w:t>
      </w:r>
      <w:proofErr w:type="gramEnd"/>
      <w:r>
        <w:t xml:space="preserve"> our naive talk about ‘all possible ways of choosing’ (and thence the intended model of set theory, up to width) </w:t>
      </w:r>
      <w:r w:rsidR="002E4E82">
        <w:t>is</w:t>
      </w:r>
      <w:r>
        <w:t xml:space="preserve"> an illusion.</w:t>
      </w:r>
    </w:p>
    <w:p w14:paraId="01DBACE5" w14:textId="4C702AD3" w:rsidR="00860ED7" w:rsidRDefault="00D41255">
      <w:pPr>
        <w:pStyle w:val="BodyText"/>
      </w:pPr>
      <w:r>
        <w:t xml:space="preserve">Additionally, </w:t>
      </w:r>
      <w:r w:rsidR="00475811">
        <w:t xml:space="preserve">why </w:t>
      </w:r>
      <w:r w:rsidR="00860ED7">
        <w:t>does Hamkins</w:t>
      </w:r>
      <w:r w:rsidR="00860ED7">
        <w:fldChar w:fldCharType="begin"/>
      </w:r>
      <w:r w:rsidR="00860ED7">
        <w:instrText xml:space="preserve"> </w:instrText>
      </w:r>
      <w:r w:rsidR="00711E57">
        <w:instrText>XE “Hamkins, Joel”</w:instrText>
      </w:r>
      <w:r w:rsidR="00860ED7">
        <w:instrText xml:space="preserve"> </w:instrText>
      </w:r>
      <w:r w:rsidR="00860ED7">
        <w:fldChar w:fldCharType="end"/>
      </w:r>
      <w:r w:rsidR="00860ED7">
        <w:t xml:space="preserve"> </w:t>
      </w:r>
      <w:r w:rsidR="0069419A">
        <w:t>take</w:t>
      </w:r>
      <w:r w:rsidR="00860ED7">
        <w:t xml:space="preserve"> understanding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rsidR="00860ED7">
        <w:t xml:space="preserve"> as telling us about </w:t>
      </w:r>
      <m:oMath>
        <m:r>
          <w:rPr>
            <w:rFonts w:ascii="Cambria Math" w:hAnsi="Cambria Math"/>
          </w:rPr>
          <m:t>V</m:t>
        </m:r>
        <m:d>
          <m:dPr>
            <m:begChr m:val="["/>
            <m:endChr m:val="]"/>
            <m:ctrlPr>
              <w:rPr>
                <w:rFonts w:ascii="Cambria Math" w:hAnsi="Cambria Math"/>
                <w:i/>
              </w:rPr>
            </m:ctrlPr>
          </m:dPr>
          <m:e>
            <m:r>
              <w:rPr>
                <w:rFonts w:ascii="Cambria Math" w:hAnsi="Cambria Math"/>
              </w:rPr>
              <m:t>G</m:t>
            </m:r>
          </m:e>
        </m:d>
      </m:oMath>
      <w:r w:rsidR="00860ED7">
        <w:t xml:space="preserve"> to correspond to regarding variant axiom systems as describing something ‘fully real’ and ‘set-theoretic</w:t>
      </w:r>
      <w:r w:rsidR="00860ED7">
        <w:fldChar w:fldCharType="begin"/>
      </w:r>
      <w:r w:rsidR="00860ED7">
        <w:instrText xml:space="preserve"> XE "</w:instrText>
      </w:r>
      <w:r w:rsidR="00860ED7" w:rsidRPr="00C33DF5">
        <w:instrText>set-theoretic</w:instrText>
      </w:r>
      <w:r w:rsidR="00860ED7">
        <w:instrText xml:space="preserve">" </w:instrText>
      </w:r>
      <w:r w:rsidR="00860ED7">
        <w:fldChar w:fldCharType="end"/>
      </w:r>
      <w:r w:rsidR="00860ED7">
        <w:t xml:space="preserve">’ in a way that treating forcing as merely telling us about some countable model </w:t>
      </w:r>
      <m:oMath>
        <m:r>
          <w:rPr>
            <w:rFonts w:ascii="Cambria Math" w:hAnsi="Cambria Math"/>
          </w:rPr>
          <m:t>M</m:t>
        </m:r>
        <m:d>
          <m:dPr>
            <m:begChr m:val="["/>
            <m:endChr m:val="]"/>
            <m:ctrlPr>
              <w:rPr>
                <w:rFonts w:ascii="Cambria Math" w:hAnsi="Cambria Math"/>
                <w:i/>
              </w:rPr>
            </m:ctrlPr>
          </m:dPr>
          <m:e>
            <m:r>
              <w:rPr>
                <w:rFonts w:ascii="Cambria Math" w:hAnsi="Cambria Math"/>
              </w:rPr>
              <m:t>G</m:t>
            </m:r>
          </m:e>
        </m:d>
      </m:oMath>
      <w:r w:rsidR="00860ED7">
        <w:t xml:space="preserve"> would not? After all, both structures are made of sets that literally exist, and satisfy the ZFC</w:t>
      </w:r>
      <w:r w:rsidR="00860ED7">
        <w:fldChar w:fldCharType="begin"/>
      </w:r>
      <w:r w:rsidR="00860ED7">
        <w:instrText xml:space="preserve"> XE "</w:instrText>
      </w:r>
      <w:r w:rsidR="00860ED7" w:rsidRPr="00736DCD">
        <w:instrText>ZFC</w:instrText>
      </w:r>
      <w:r w:rsidR="00860ED7">
        <w:instrText xml:space="preserve">" </w:instrText>
      </w:r>
      <w:r w:rsidR="00860ED7">
        <w:fldChar w:fldCharType="end"/>
      </w:r>
      <w:r w:rsidR="00860ED7">
        <w:t xml:space="preserve"> axioms.</w:t>
      </w:r>
      <w:r w:rsidR="00D202C1">
        <w:t xml:space="preserve"> </w:t>
      </w:r>
      <w:r w:rsidR="001B61B2" w:rsidRPr="001B61B2">
        <w:t xml:space="preserve"> </w:t>
      </w:r>
    </w:p>
    <w:p w14:paraId="570900E9" w14:textId="58A6DD94" w:rsidR="002F438F" w:rsidRDefault="0020483D" w:rsidP="0020483D">
      <w:pPr>
        <w:pStyle w:val="Heading2"/>
        <w:numPr>
          <w:ilvl w:val="0"/>
          <w:numId w:val="0"/>
        </w:numPr>
      </w:pPr>
      <w:bookmarkStart w:id="410" w:name="_Chapter_19_Conclusion"/>
      <w:bookmarkStart w:id="411" w:name="_Toc74224353"/>
      <w:bookmarkStart w:id="412" w:name="ch:conclusion"/>
      <w:bookmarkEnd w:id="390"/>
      <w:bookmarkEnd w:id="401"/>
      <w:bookmarkEnd w:id="409"/>
      <w:bookmarkEnd w:id="410"/>
      <w:r>
        <w:rPr>
          <w:rStyle w:val="SectionNumber"/>
        </w:rPr>
        <w:t xml:space="preserve">Chapter </w:t>
      </w:r>
      <w:r w:rsidR="00FD38E3">
        <w:rPr>
          <w:rStyle w:val="SectionNumber"/>
        </w:rPr>
        <w:t>19</w:t>
      </w:r>
      <w:r w:rsidR="00A77582">
        <w:tab/>
        <w:t>Conclusion</w:t>
      </w:r>
      <w:bookmarkEnd w:id="411"/>
    </w:p>
    <w:p w14:paraId="0F74D8A4" w14:textId="25984F68" w:rsidR="002F438F" w:rsidRDefault="00FD38E3" w:rsidP="00FD38E3">
      <w:pPr>
        <w:pStyle w:val="Heading3"/>
        <w:numPr>
          <w:ilvl w:val="0"/>
          <w:numId w:val="0"/>
        </w:numPr>
        <w:ind w:left="720" w:hanging="432"/>
      </w:pPr>
      <w:bookmarkStart w:id="413" w:name="_Toc74224354"/>
      <w:bookmarkStart w:id="414" w:name="summary"/>
      <w:r>
        <w:rPr>
          <w:rStyle w:val="SectionNumber"/>
        </w:rPr>
        <w:t xml:space="preserve">19.1 </w:t>
      </w:r>
      <w:r w:rsidR="00A77582">
        <w:tab/>
        <w:t>Summary</w:t>
      </w:r>
      <w:bookmarkEnd w:id="413"/>
    </w:p>
    <w:p w14:paraId="10A7D7EF" w14:textId="22A457BF" w:rsidR="002F438F" w:rsidRDefault="00A77582">
      <w:pPr>
        <w:pStyle w:val="FirstParagraph"/>
      </w:pPr>
      <w:r>
        <w:t>The idea that there’s some intimate connection between mathematics and logic has been a central focus of attention within analytic philosophy since Frege</w:t>
      </w:r>
      <w:r w:rsidR="00233DBA">
        <w:fldChar w:fldCharType="begin"/>
      </w:r>
      <w:r w:rsidR="00233DBA">
        <w:instrText xml:space="preserve"> </w:instrText>
      </w:r>
      <w:r w:rsidR="009760B7">
        <w:instrText>XE “Frege, Gottlob”</w:instrText>
      </w:r>
      <w:r w:rsidR="00233DBA">
        <w:instrText xml:space="preserve"> </w:instrText>
      </w:r>
      <w:r w:rsidR="00233DBA">
        <w:fldChar w:fldCharType="end"/>
      </w:r>
      <w:r>
        <w:t>. In this book I have developed a specific version of this idea, suggesting we can solve certain philosophical problems by thinking about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statements in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w:t>
      </w:r>
      <w:r w:rsidR="00632D15">
        <w:t xml:space="preserve">terms, </w:t>
      </w:r>
      <w:r w:rsidR="00BE655A">
        <w:t>i.e.,</w:t>
      </w:r>
      <w:r>
        <w:t xml:space="preserve"> as abbreviating certain modal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exten</w:t>
      </w:r>
      <w:r w:rsidR="00D16755">
        <w:t>si</w:t>
      </w:r>
      <w:r>
        <w:t>bility.</w:t>
      </w:r>
    </w:p>
    <w:p w14:paraId="1213A2D3" w14:textId="0AD304CF" w:rsidR="002F438F" w:rsidRDefault="00A77582">
      <w:pPr>
        <w:pStyle w:val="BodyText"/>
      </w:pPr>
      <w:r>
        <w:lastRenderedPageBreak/>
        <w:t>In Part I, we saw that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approaches to set theory faced an arbitrariness problem arising from the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paradox</w:t>
      </w:r>
      <w:r w:rsidR="009E307F">
        <w:fldChar w:fldCharType="begin"/>
      </w:r>
      <w:r w:rsidR="009E307F">
        <w:instrText xml:space="preserve"> XE "</w:instrText>
      </w:r>
      <w:r w:rsidR="009E307F" w:rsidRPr="00FF2C12">
        <w:instrText>Burali-Forti paradox</w:instrText>
      </w:r>
      <w:r w:rsidR="009E307F">
        <w:instrText xml:space="preserve">" </w:instrText>
      </w:r>
      <w:r w:rsidR="009E307F">
        <w:fldChar w:fldCharType="end"/>
      </w:r>
      <w:r>
        <w:t>, concerning our conception of the height of the hierarchy of sets. Potentialist</w:t>
      </w:r>
      <w:r w:rsidR="00C6126E">
        <w:fldChar w:fldCharType="begin"/>
      </w:r>
      <w:r w:rsidR="00C6126E">
        <w:instrText xml:space="preserve"> XE "</w:instrText>
      </w:r>
      <w:r w:rsidR="00C6126E" w:rsidRPr="00500C94">
        <w:instrText>potentialism</w:instrText>
      </w:r>
      <w:r w:rsidR="00C6126E">
        <w:instrText xml:space="preserve">" </w:instrText>
      </w:r>
      <w:r w:rsidR="00C6126E">
        <w:fldChar w:fldCharType="end"/>
      </w:r>
      <w:r>
        <w:t xml:space="preserve"> approaches to set theory would let us avoid this problem, but raise their own worries concerning, e.g., how the notion of possibility which is used to paraphrase claims of set theory should be used. Both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and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theories faced a problem about how to justify acceptance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particularly the axiom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w:t>
      </w:r>
    </w:p>
    <w:p w14:paraId="165A3892" w14:textId="39E3878D" w:rsidR="002F438F" w:rsidRDefault="00A77582">
      <w:pPr>
        <w:pStyle w:val="BodyText"/>
      </w:pPr>
      <w:r>
        <w:t>I tried to point out an intuitive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and argued that it could be attractively taken as a conceptual primitive. I formulated a version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which employed this modal notion and (unlike existing versions of </w:t>
      </w:r>
      <w:r w:rsidR="00DF60C5">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avoided quantifying in to the </w:t>
      </w:r>
      <m:oMath>
        <m:r>
          <w:rPr>
            <w:rFonts w:ascii="Cambria Math" w:hAnsi="Cambria Math"/>
          </w:rPr>
          <m:t>◊</m:t>
        </m:r>
      </m:oMath>
      <w:r>
        <w:t xml:space="preserve"> of logical possibility. I then argued that this formulation simplified existing formulations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and solved the some of the </w:t>
      </w:r>
      <w:r w:rsidR="00B93D2E">
        <w:t>above-mentioned</w:t>
      </w:r>
      <w:r>
        <w:t xml:space="preserve"> philosophical problems for them.</w:t>
      </w:r>
    </w:p>
    <w:p w14:paraId="1E38EA32" w14:textId="6B82AAA9" w:rsidR="002F438F" w:rsidRDefault="00A77582">
      <w:pPr>
        <w:pStyle w:val="BodyText"/>
      </w:pPr>
      <w:r>
        <w:t>In Part II, I proposed a formal inference system for reasoning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I then showed this interference system can be used to justify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acceptance of all theorems in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w:t>
      </w:r>
      <w:proofErr w:type="gramStart"/>
      <w:r>
        <w:t>on the basis of</w:t>
      </w:r>
      <w:proofErr w:type="gramEnd"/>
      <w:r>
        <w:t xml:space="preserve"> general methods of reasoning about logical possibility which feel as intuitively obvious (once one understands them), as we would naively hope the building blocks of mathematical arguments to be.</w:t>
      </w:r>
    </w:p>
    <w:p w14:paraId="087D39A3" w14:textId="797EFEE7" w:rsidR="002F438F" w:rsidRDefault="00A77582">
      <w:pPr>
        <w:pStyle w:val="BodyText"/>
      </w:pPr>
      <w:r>
        <w:t>In this way, I have suggested that we could usefully sharpen our thinking about pure set theory (in contexts where potential philosophical confusions matter) by thinking about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expressions as abbreviating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claims of the kind above. I have also argued that if we do so it is harmless for mathematicians to simply reason from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using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(without considering or expanding out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logical analyses of these claims).</w:t>
      </w:r>
    </w:p>
    <w:p w14:paraId="4718E1E7" w14:textId="73E3A98D" w:rsidR="002F438F" w:rsidRDefault="00A77582">
      <w:pPr>
        <w:pStyle w:val="BodyText"/>
      </w:pPr>
      <w:r>
        <w:t xml:space="preserve">In Part III I discussed how the understanding of set theory defended in the bulk of this book might be extended to a more general philosophy of mathematics (specifically, what we might say about mathematical objects other than the sets). </w:t>
      </w:r>
      <w:r w:rsidR="00F65AFB">
        <w:t xml:space="preserve">On route, I tried to highlight some interesting heterogeneity in the role of mathematics in the </w:t>
      </w:r>
      <w:r w:rsidR="00F10BF9">
        <w:t>sciences and</w:t>
      </w:r>
      <w:r w:rsidR="00F65AFB">
        <w:t xml:space="preserve"> show how philosophical analyses using the logical possibility</w:t>
      </w:r>
      <w:r w:rsidR="00F65AFB">
        <w:fldChar w:fldCharType="begin"/>
      </w:r>
      <w:r w:rsidR="00F65AFB">
        <w:instrText xml:space="preserve"> XE "</w:instrText>
      </w:r>
      <w:r w:rsidR="00F65AFB" w:rsidRPr="00253379">
        <w:instrText>logical possibility</w:instrText>
      </w:r>
      <w:r w:rsidR="00F65AFB">
        <w:instrText xml:space="preserve">" </w:instrText>
      </w:r>
      <w:r w:rsidR="00F65AFB">
        <w:fldChar w:fldCharType="end"/>
      </w:r>
      <w:r w:rsidR="00F65AFB">
        <w:t xml:space="preserve"> operator might be useful to philosophy of language and general epistemology.</w:t>
      </w:r>
    </w:p>
    <w:p w14:paraId="209F43E5" w14:textId="77777777" w:rsidR="002F438F" w:rsidRDefault="00A77582">
      <w:pPr>
        <w:pStyle w:val="BodyText"/>
      </w:pPr>
      <w:r>
        <w:t>In this chapter I will conclude by making some very brief suggestions about what larger consequences all this could have.</w:t>
      </w:r>
    </w:p>
    <w:p w14:paraId="18FC6E07" w14:textId="1FC8929A" w:rsidR="002F438F" w:rsidRDefault="008B5060" w:rsidP="00FD38E3">
      <w:pPr>
        <w:pStyle w:val="Heading3"/>
        <w:numPr>
          <w:ilvl w:val="0"/>
          <w:numId w:val="0"/>
        </w:numPr>
        <w:ind w:left="728"/>
      </w:pPr>
      <w:bookmarkStart w:id="415" w:name="_Toc74224355"/>
      <w:bookmarkStart w:id="416" w:name="truth-value-realism"/>
      <w:bookmarkEnd w:id="414"/>
      <w:r>
        <w:t>19.2</w:t>
      </w:r>
      <w:r w:rsidR="00A77582">
        <w:tab/>
        <w:t>Truth-value realism</w:t>
      </w:r>
      <w:bookmarkEnd w:id="415"/>
    </w:p>
    <w:p w14:paraId="2715C11C" w14:textId="5A23ECFD" w:rsidR="002F438F" w:rsidRDefault="00A77582">
      <w:pPr>
        <w:pStyle w:val="FirstParagraph"/>
      </w:pPr>
      <w:r>
        <w:t xml:space="preserve">The first consequence concerns the commonplace questions about mathematical </w:t>
      </w:r>
      <w:r w:rsidR="00D7217C">
        <w:t>truth value</w:t>
      </w:r>
      <w:r>
        <w:t xml:space="preserve"> realism</w:t>
      </w:r>
      <w:r w:rsidR="00946D71">
        <w:fldChar w:fldCharType="begin"/>
      </w:r>
      <w:r w:rsidR="00946D71">
        <w:instrText xml:space="preserve"> XE "</w:instrText>
      </w:r>
      <w:r w:rsidR="00946D71" w:rsidRPr="00275510">
        <w:instrText>truth value realism</w:instrText>
      </w:r>
      <w:r w:rsidR="00946D71">
        <w:instrText xml:space="preserve">" </w:instrText>
      </w:r>
      <w:r w:rsidR="00946D71">
        <w:fldChar w:fldCharType="end"/>
      </w:r>
      <w:r>
        <w:t>: are definite right answers to mathematical questions which have been shown to be independent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of set theory (or questions we could never settle by proof)?</w:t>
      </w:r>
    </w:p>
    <w:p w14:paraId="089E1C5A" w14:textId="5293D3F9" w:rsidR="002F438F" w:rsidRDefault="00A77582">
      <w:pPr>
        <w:pStyle w:val="BodyText"/>
      </w:pPr>
      <w:r>
        <w:lastRenderedPageBreak/>
        <w:t>It is controversial whether statements like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and the generalized Continuum Hypothesis</w:t>
      </w:r>
      <w:r>
        <w:rPr>
          <w:rStyle w:val="FootnoteReference"/>
        </w:rPr>
        <w:footnoteReference w:id="278"/>
      </w:r>
      <w:r>
        <w:t xml:space="preserve"> (which have been shown to be independent of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(Cohen</w:t>
      </w:r>
      <w:r w:rsidR="00F11913">
        <w:fldChar w:fldCharType="begin"/>
      </w:r>
      <w:r w:rsidR="00F11913">
        <w:instrText xml:space="preserve"> </w:instrText>
      </w:r>
      <w:r w:rsidR="005855E5">
        <w:instrText>XE “Cohen, Paul”</w:instrText>
      </w:r>
      <w:r w:rsidR="00F11913">
        <w:instrText xml:space="preserve"> </w:instrText>
      </w:r>
      <w:r w:rsidR="00F11913">
        <w:fldChar w:fldCharType="end"/>
      </w:r>
      <w:r>
        <w:t xml:space="preserve"> 1963)) have determinate truth values. By reducing these statements to claims stated purely in terms of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and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 provide, at least for those who accept there are definite facts about logical possibility, reason to accept these statements have a definite truth value.</w:t>
      </w:r>
    </w:p>
    <w:p w14:paraId="34B25F9E" w14:textId="0DDEBF12" w:rsidR="002F438F" w:rsidRDefault="00A77582">
      <w:pPr>
        <w:pStyle w:val="BodyText"/>
      </w:pPr>
      <w:r>
        <w:t>Accepting the version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I have advocated in this book motivates a blanket positive answer to all questions about whether statements in the language of </w:t>
      </w:r>
      <w:proofErr w:type="gramStart"/>
      <w:r w:rsidR="00827D98">
        <w:t>first-order</w:t>
      </w:r>
      <w:proofErr w:type="gramEnd"/>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set theory have determinate truth values. For my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transforms these mathematical puzzles into pure questions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And it is appealing to think that we can refer to a unique intended notion of logical possibility such that there are definite right answers to these questions of pure logical possibility.</w:t>
      </w:r>
    </w:p>
    <w:p w14:paraId="3A0B0FB5" w14:textId="502AC29F" w:rsidR="002F438F" w:rsidRDefault="00A77582">
      <w:pPr>
        <w:pStyle w:val="BodyText"/>
      </w:pPr>
      <w:r>
        <w:t>Of course,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and </w:t>
      </w:r>
      <w:proofErr w:type="spellStart"/>
      <w:r>
        <w:t>Linnebo</w:t>
      </w:r>
      <w:proofErr w:type="spellEnd"/>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also provide a reduction of these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 to statements about their respective notions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Similarly, if one takes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to appeal to a sui generis notion of constructability or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(as </w:t>
      </w:r>
      <w:proofErr w:type="spellStart"/>
      <w:r>
        <w:t>Linnebo</w:t>
      </w:r>
      <w:proofErr w:type="spellEnd"/>
      <w:r>
        <w:t xml:space="preserve"> does) there is (arguably) less reason to assume that facts about this modal notion will behave classically. Also, insofar as Hellman’s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or </w:t>
      </w:r>
      <w:proofErr w:type="spellStart"/>
      <w:r>
        <w:t>Linnebo’s</w:t>
      </w:r>
      <w:proofErr w:type="spellEnd"/>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w:t>
      </w:r>
      <w:proofErr w:type="spellStart"/>
      <w:r>
        <w:t>potentialist</w:t>
      </w:r>
      <w:proofErr w:type="spellEnd"/>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use quantifying in, one might accept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understanding of set theory but take failures of determinacy to trace back to these. </w:t>
      </w:r>
      <w:r w:rsidR="00283906">
        <w:t>That is, if you doubt (as some do (W. V. Quine 1953a)) that there are clear truth-conditions for quantifying-in you would similarly doubt that the potentialist</w:t>
      </w:r>
      <w:r w:rsidR="00283906">
        <w:fldChar w:fldCharType="begin"/>
      </w:r>
      <w:r w:rsidR="00283906">
        <w:instrText xml:space="preserve"> XE "</w:instrText>
      </w:r>
      <w:r w:rsidR="00283906" w:rsidRPr="00CD3A76">
        <w:instrText>potentialism</w:instrText>
      </w:r>
      <w:r w:rsidR="00283906">
        <w:instrText xml:space="preserve">" </w:instrText>
      </w:r>
      <w:r w:rsidR="00283906">
        <w:fldChar w:fldCharType="end"/>
      </w:r>
      <w:r w:rsidR="00283906">
        <w:t xml:space="preserve"> translations</w:t>
      </w:r>
      <w:r w:rsidR="00283906">
        <w:fldChar w:fldCharType="begin"/>
      </w:r>
      <w:r w:rsidR="00283906">
        <w:instrText xml:space="preserve"> XE "</w:instrText>
      </w:r>
      <w:r w:rsidR="00283906" w:rsidRPr="00DE6DB2">
        <w:instrText>potentialist translation</w:instrText>
      </w:r>
      <w:r w:rsidR="00283906">
        <w:instrText xml:space="preserve">" </w:instrText>
      </w:r>
      <w:r w:rsidR="00283906">
        <w:fldChar w:fldCharType="end"/>
      </w:r>
      <w:r w:rsidR="00283906">
        <w:t xml:space="preserve"> given by Hellman and </w:t>
      </w:r>
      <w:proofErr w:type="spellStart"/>
      <w:r w:rsidR="00283906">
        <w:t>Linnebo</w:t>
      </w:r>
      <w:proofErr w:type="spellEnd"/>
      <w:r w:rsidR="00283906">
        <w:t xml:space="preserve"> suffice to give truth-values to these claims.</w:t>
      </w:r>
    </w:p>
    <w:p w14:paraId="55666E64" w14:textId="3615DF8E" w:rsidR="002F438F" w:rsidRDefault="00A77582" w:rsidP="003F331A">
      <w:pPr>
        <w:pStyle w:val="Heading3"/>
        <w:numPr>
          <w:ilvl w:val="1"/>
          <w:numId w:val="89"/>
        </w:numPr>
      </w:pPr>
      <w:bookmarkStart w:id="417" w:name="sec:access_problem"/>
      <w:bookmarkEnd w:id="416"/>
      <w:r>
        <w:tab/>
      </w:r>
      <w:bookmarkStart w:id="418" w:name="_Toc74224356"/>
      <w:r>
        <w:t>The access problem</w:t>
      </w:r>
      <w:bookmarkEnd w:id="418"/>
    </w:p>
    <w:p w14:paraId="55A5D1C9" w14:textId="126EFE4F" w:rsidR="002F438F" w:rsidRDefault="00A77582">
      <w:pPr>
        <w:pStyle w:val="FirstParagraph"/>
      </w:pPr>
      <w:r>
        <w:t>The second larger consequence I’d like to draw attention to concerns a classic challenge to mathematical realism which is sometimes called the access problem or the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problem (Benacerraf 1965). In </w:t>
      </w:r>
      <w:r w:rsidR="00A27C53">
        <w:t>general,</w:t>
      </w:r>
      <w:r>
        <w:t xml:space="preserve"> the access problem asks how, if realist philosophies of mathematics are correct, human accuracy about mathematics can be anything but a miracle or a mystery (given that, e.g., we cannot see or touch or taste or otherwise causally interact with mathematical objects).</w:t>
      </w:r>
    </w:p>
    <w:p w14:paraId="556DF598" w14:textId="09671A50" w:rsidR="002F438F" w:rsidRDefault="007F7B33">
      <w:pPr>
        <w:pStyle w:val="BodyText"/>
      </w:pPr>
      <w:r>
        <w:t>So,</w:t>
      </w:r>
      <w:r w:rsidR="00A77582">
        <w:t xml:space="preserve"> in the specific case of set </w:t>
      </w:r>
      <w:r w:rsidR="003342FE">
        <w:t>theory,</w:t>
      </w:r>
      <w:r w:rsidR="00A77582">
        <w:t xml:space="preserve"> we can ask: If set theorists are really getting at objective (but abstract and causally inert) proof transcendent facts in the way that you, the realist, say that it is, how can this match between objective reality and human psychology be anything but a miracle or a mystery? </w:t>
      </w:r>
      <w:r w:rsidR="00240F73">
        <w:t>If one accepts my version of the objective reality which the human practice of set theory lets us get at, then this challenge becomes a challenge to understand how human beings can have accurate methods of reasoning about logical possibility</w:t>
      </w:r>
      <w:r w:rsidR="00240F73">
        <w:fldChar w:fldCharType="begin"/>
      </w:r>
      <w:r w:rsidR="00240F73">
        <w:instrText xml:space="preserve"> XE "</w:instrText>
      </w:r>
      <w:r w:rsidR="00240F73" w:rsidRPr="00253379">
        <w:instrText>logical possibility</w:instrText>
      </w:r>
      <w:r w:rsidR="00240F73">
        <w:instrText xml:space="preserve">" </w:instrText>
      </w:r>
      <w:r w:rsidR="00240F73">
        <w:fldChar w:fldCharType="end"/>
      </w:r>
      <w:r w:rsidR="00240F73">
        <w:t xml:space="preserve"> and </w:t>
      </w:r>
      <w:r w:rsidR="00240F73" w:rsidRPr="00C47D5C">
        <w:t>extensibility</w:t>
      </w:r>
      <w:r w:rsidR="00240F73">
        <w:t>.</w:t>
      </w:r>
    </w:p>
    <w:p w14:paraId="76739F6F" w14:textId="23A4A270" w:rsidR="002F438F" w:rsidRDefault="00A77582">
      <w:pPr>
        <w:pStyle w:val="BodyText"/>
      </w:pPr>
      <w:r>
        <w:lastRenderedPageBreak/>
        <w:t xml:space="preserve">And if one accepts the story about mathematical objects other than the sets developed in Chapters  </w:t>
      </w:r>
      <w:hyperlink w:anchor="_3.6_Weak_Quantifier" w:history="1">
        <w:r w:rsidR="00D067F9" w:rsidRPr="006E7900">
          <w:rPr>
            <w:rStyle w:val="Hyperlink"/>
          </w:rPr>
          <w:t>6</w:t>
        </w:r>
      </w:hyperlink>
      <w:r w:rsidR="00D067F9">
        <w:t xml:space="preserve"> </w:t>
      </w:r>
      <w:r>
        <w:t xml:space="preserve">and </w:t>
      </w:r>
      <w:hyperlink w:anchor="CH:QV_general">
        <w:r>
          <w:rPr>
            <w:rStyle w:val="Hyperlink"/>
          </w:rPr>
          <w:t>7</w:t>
        </w:r>
      </w:hyperlink>
      <w:r>
        <w:t>, then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all of mathematical knowledge can be reduced to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knowledge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p w14:paraId="4CB84FA6" w14:textId="31B939AA" w:rsidR="002F438F" w:rsidRDefault="00A77582">
      <w:pPr>
        <w:pStyle w:val="BodyText"/>
      </w:pPr>
      <w:r>
        <w:t>Note that, as I have emphasized at various points in this book, the laws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are supposed to be ‘subject matter neutral,’ constraining the behavior of all objects and relations - from numbers to apples to ghosts or genres of novels. So</w:t>
      </w:r>
      <w:r w:rsidR="00D90EA9">
        <w:t>,</w:t>
      </w:r>
      <w:r>
        <w:t xml:space="preserve"> there’s some hope that we could learn (in effect) abductively learn general laws of logical possibility from dealing with non-mathematical objects, and then apply them to deduce possibility claims about the very large and complex structures studied in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or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set theory – much as one could learn laws of physical possibility from experiments on the earth with pendulums etc. and then apply them in space.</w:t>
      </w:r>
    </w:p>
    <w:p w14:paraId="55D4638D" w14:textId="417AA7B5" w:rsidR="002F438F" w:rsidRDefault="00A77582">
      <w:pPr>
        <w:pStyle w:val="BodyText"/>
      </w:pPr>
      <w:r>
        <w:t>Thus, overall, one might hope the access problem for (pure) facts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relatively tractable, and continuous with analogous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/questions we might ask about human knowledge of physical, </w:t>
      </w:r>
      <w:proofErr w:type="gramStart"/>
      <w:r>
        <w:t>psychological</w:t>
      </w:r>
      <w:proofErr w:type="gramEnd"/>
      <w:r>
        <w:t xml:space="preserve"> or chemical possibility. However, telling that story is a project for another book.</w:t>
      </w:r>
    </w:p>
    <w:p w14:paraId="4FFC06AB" w14:textId="1C751ADA" w:rsidR="002F438F" w:rsidRDefault="00947C6A" w:rsidP="00947C6A">
      <w:pPr>
        <w:pStyle w:val="Heading2"/>
        <w:numPr>
          <w:ilvl w:val="0"/>
          <w:numId w:val="0"/>
        </w:numPr>
      </w:pPr>
      <w:bookmarkStart w:id="419" w:name="_Toc74224357"/>
      <w:bookmarkStart w:id="420" w:name="app:paraphrases"/>
      <w:bookmarkEnd w:id="412"/>
      <w:bookmarkEnd w:id="417"/>
      <w:r>
        <w:rPr>
          <w:rStyle w:val="SectionNumber"/>
        </w:rPr>
        <w:t>A</w:t>
      </w:r>
      <w:r w:rsidR="000E78C9">
        <w:rPr>
          <w:rStyle w:val="SectionNumber"/>
        </w:rPr>
        <w:t>.</w:t>
      </w:r>
      <w:r w:rsidR="00A77582">
        <w:tab/>
        <w:t>Logico-Structural Potentialism</w:t>
      </w:r>
      <w:bookmarkEnd w:id="419"/>
    </w:p>
    <w:p w14:paraId="12989DEC" w14:textId="6C5ADB87" w:rsidR="002F438F" w:rsidRDefault="00A77582">
      <w:pPr>
        <w:pStyle w:val="FirstParagraph"/>
      </w:pPr>
      <w:r>
        <w:t>In this appendix I will fill in the formal details of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strategy described in </w:t>
      </w:r>
      <w:r w:rsidR="00230E22">
        <w:t>Chapter</w:t>
      </w:r>
      <w:r>
        <w:t xml:space="preserve"> </w:t>
      </w:r>
      <w:hyperlink w:anchor="paraphrases:final-translation">
        <w:r w:rsidR="00B5657B">
          <w:rPr>
            <w:rStyle w:val="Hyperlink"/>
          </w:rPr>
          <w:t>6</w:t>
        </w:r>
        <w:r>
          <w:rPr>
            <w:rStyle w:val="Hyperlink"/>
          </w:rPr>
          <w:t>.4</w:t>
        </w:r>
      </w:hyperlink>
      <w:r>
        <w:t>.</w:t>
      </w:r>
    </w:p>
    <w:p w14:paraId="03EF2B5F" w14:textId="63589CB6" w:rsidR="002F438F" w:rsidRDefault="00A77582">
      <w:pPr>
        <w:pStyle w:val="BodyText"/>
      </w:pPr>
      <w:r>
        <w:t xml:space="preserve">In section </w:t>
      </w:r>
      <w:hyperlink w:anchor="paraphrases:initial-segs">
        <w:r w:rsidR="00AD331F">
          <w:rPr>
            <w:rStyle w:val="Hyperlink"/>
          </w:rPr>
          <w:t>A</w:t>
        </w:r>
        <w:r>
          <w:rPr>
            <w:rStyle w:val="Hyperlink"/>
          </w:rPr>
          <w:t>.2</w:t>
        </w:r>
      </w:hyperlink>
      <w:r>
        <w:t xml:space="preserve"> I</w:t>
      </w:r>
      <w:r w:rsidR="00AD331F">
        <w:t>’ll</w:t>
      </w:r>
      <w:r>
        <w:t xml:space="preserve"> define the core kind of structures (standard width initial segments of the hierarchy of sets) which my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considers the possibility of extending. In sections </w:t>
      </w:r>
      <w:hyperlink w:anchor="paraphrases:extendability">
        <w:r w:rsidR="00AD331F">
          <w:rPr>
            <w:rStyle w:val="Hyperlink"/>
          </w:rPr>
          <w:t>A</w:t>
        </w:r>
        <w:r>
          <w:rPr>
            <w:rStyle w:val="Hyperlink"/>
          </w:rPr>
          <w:t>.3</w:t>
        </w:r>
      </w:hyperlink>
      <w:r>
        <w:t xml:space="preserve"> and </w:t>
      </w:r>
      <w:hyperlink w:anchor="paraphrases:avoiding-quantifying-in">
        <w:r w:rsidR="00AD331F">
          <w:rPr>
            <w:rStyle w:val="Hyperlink"/>
          </w:rPr>
          <w:t>A</w:t>
        </w:r>
        <w:r>
          <w:rPr>
            <w:rStyle w:val="Hyperlink"/>
          </w:rPr>
          <w:t>.4</w:t>
        </w:r>
      </w:hyperlink>
      <w:r>
        <w:t xml:space="preserve"> and I will show how to cash out claims about it being possible to extend one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V</m:t>
        </m:r>
      </m:oMath>
      <w:r>
        <w:t xml:space="preserve"> (and choice of some objects </w:t>
      </w:r>
      <m:oMath>
        <m:r>
          <w:rPr>
            <w:rFonts w:ascii="Cambria Math" w:hAnsi="Cambria Math"/>
          </w:rPr>
          <m:t>x</m:t>
        </m:r>
      </m:oMath>
      <w:r>
        <w:t xml:space="preserve">, </w:t>
      </w:r>
      <m:oMath>
        <m:r>
          <w:rPr>
            <w:rFonts w:ascii="Cambria Math" w:hAnsi="Cambria Math"/>
          </w:rPr>
          <m:t>y</m:t>
        </m:r>
      </m:oMath>
      <w:r>
        <w:t xml:space="preserve">, </w:t>
      </w:r>
      <m:oMath>
        <m:r>
          <w:rPr>
            <w:rFonts w:ascii="Cambria Math" w:hAnsi="Cambria Math"/>
          </w:rPr>
          <m:t>z</m:t>
        </m:r>
      </m:oMath>
      <w:r>
        <w:t xml:space="preserve"> within that </w:t>
      </w:r>
      <m:oMath>
        <m:r>
          <w:rPr>
            <w:rFonts w:ascii="Cambria Math" w:hAnsi="Cambria Math"/>
          </w:rPr>
          <m:t>V</m:t>
        </m:r>
      </m:oMath>
      <w:r>
        <w:t xml:space="preserve">) to a larger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containing an object </w:t>
      </w:r>
      <m:oMath>
        <m:r>
          <w:rPr>
            <w:rFonts w:ascii="Cambria Math" w:hAnsi="Cambria Math"/>
          </w:rPr>
          <m:t>w</m:t>
        </m:r>
      </m:oMath>
      <w:r>
        <w:t>, without quantifying in.</w:t>
      </w:r>
    </w:p>
    <w:p w14:paraId="095F9DAD" w14:textId="1EFD4A72" w:rsidR="002F438F" w:rsidRDefault="00947C6A" w:rsidP="00947C6A">
      <w:pPr>
        <w:pStyle w:val="Heading3"/>
        <w:numPr>
          <w:ilvl w:val="0"/>
          <w:numId w:val="0"/>
        </w:numPr>
        <w:ind w:left="720" w:hanging="432"/>
      </w:pPr>
      <w:bookmarkStart w:id="421" w:name="_Toc74224358"/>
      <w:bookmarkStart w:id="422" w:name="sec:function"/>
      <w:r>
        <w:rPr>
          <w:rStyle w:val="SectionNumber"/>
        </w:rPr>
        <w:t>A.1</w:t>
      </w:r>
      <w:r w:rsidR="00A77582">
        <w:tab/>
        <w:t>Functional Notation</w:t>
      </w:r>
      <w:bookmarkEnd w:id="421"/>
    </w:p>
    <w:p w14:paraId="3430B83C" w14:textId="2B5D25A9" w:rsidR="002F438F" w:rsidRDefault="00A77582">
      <w:pPr>
        <w:pStyle w:val="FirstParagraph"/>
      </w:pPr>
      <w:r>
        <w:t xml:space="preserve">To avoid overwhelming </w:t>
      </w:r>
      <w:r w:rsidR="00333C30">
        <w:t>complexity,</w:t>
      </w:r>
      <w:r>
        <w:t xml:space="preserve"> we will occasionally resort to functional notation. We now explain how to understand this notation in terms of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described above.</w:t>
      </w:r>
    </w:p>
    <w:p w14:paraId="4C18AD17" w14:textId="02634D2A" w:rsidR="002F438F" w:rsidRDefault="00A77582">
      <w:pPr>
        <w:pStyle w:val="BodyText"/>
      </w:pPr>
      <w:bookmarkStart w:id="423" w:name="def:function"/>
      <w:r>
        <w:rPr>
          <w:b/>
        </w:rPr>
        <w:t xml:space="preserve">Definition </w:t>
      </w:r>
      <w:r w:rsidR="00FA72AD">
        <w:rPr>
          <w:b/>
        </w:rPr>
        <w:t>A</w:t>
      </w:r>
      <w:r>
        <w:rPr>
          <w:b/>
        </w:rPr>
        <w:t>.1</w:t>
      </w:r>
      <w:r>
        <w:t xml:space="preserve">.  </w:t>
      </w:r>
      <m:oMath>
        <m:r>
          <w:rPr>
            <w:rFonts w:ascii="Cambria Math" w:hAnsi="Cambria Math"/>
          </w:rPr>
          <m:t>R</m:t>
        </m:r>
      </m:oMath>
      <w:r>
        <w:rPr>
          <w:i/>
        </w:rPr>
        <w:t xml:space="preserve"> is a function if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∀z</m:t>
            </m:r>
          </m:e>
        </m:d>
        <m:d>
          <m:dPr>
            <m:ctrlPr>
              <w:rPr>
                <w:rFonts w:ascii="Cambria Math" w:hAnsi="Cambria Math"/>
                <w:i/>
              </w:rPr>
            </m:ctrlPr>
          </m:dPr>
          <m:e>
            <m:r>
              <w:rPr>
                <w:rFonts w:ascii="Cambria Math" w:hAnsi="Cambria Math"/>
              </w:rPr>
              <m:t>R</m:t>
            </m:r>
            <m:d>
              <m:dPr>
                <m:ctrlPr>
                  <w:rPr>
                    <w:rFonts w:ascii="Cambria Math" w:hAnsi="Cambria Math"/>
                    <w:i/>
                  </w:rPr>
                </m:ctrlPr>
              </m:dPr>
              <m:e>
                <m:r>
                  <w:rPr>
                    <w:rFonts w:ascii="Cambria Math" w:hAnsi="Cambria Math"/>
                  </w:rPr>
                  <m:t>x,y</m:t>
                </m:r>
              </m:e>
            </m:d>
            <m:r>
              <w:rPr>
                <w:rFonts w:ascii="Cambria Math" w:hAnsi="Cambria Math"/>
              </w:rPr>
              <m:t>∧R</m:t>
            </m:r>
            <m:d>
              <m:dPr>
                <m:ctrlPr>
                  <w:rPr>
                    <w:rFonts w:ascii="Cambria Math" w:hAnsi="Cambria Math"/>
                    <w:i/>
                  </w:rPr>
                </m:ctrlPr>
              </m:dPr>
              <m:e>
                <m:r>
                  <w:rPr>
                    <w:rFonts w:ascii="Cambria Math" w:hAnsi="Cambria Math"/>
                  </w:rPr>
                  <m:t>x,z</m:t>
                </m:r>
              </m:e>
            </m:d>
            <m:r>
              <w:rPr>
                <w:rFonts w:ascii="Cambria Math" w:hAnsi="Cambria Math"/>
              </w:rPr>
              <m:t>→y=z</m:t>
            </m:r>
          </m:e>
        </m:d>
      </m:oMath>
    </w:p>
    <w:bookmarkEnd w:id="423"/>
    <w:p w14:paraId="69B51648" w14:textId="4AC0411C" w:rsidR="002F438F" w:rsidRDefault="00A77582">
      <w:pPr>
        <w:pStyle w:val="BodyText"/>
      </w:pPr>
      <w:r>
        <w:t xml:space="preserve">So, for example, I would say that admiration is a function (in the actual world) if and only if no one admires two different people. For further notational convenience we will write </w:t>
      </w:r>
      <m:oMath>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r>
          <w:rPr>
            <w:rFonts w:ascii="Cambria Math" w:hAnsi="Cambria Math"/>
          </w:rPr>
          <m:t>=y</m:t>
        </m:r>
      </m:oMath>
      <w:r>
        <w:t xml:space="preserve"> to abbreviate the claim </w:t>
      </w:r>
      <m:oMath>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,y</m:t>
            </m:r>
          </m:e>
        </m:d>
      </m:oMath>
      <w:r>
        <w:t xml:space="preserve">. When written informally we will understand </w:t>
      </w:r>
      <m:oMath>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e>
        </m:d>
      </m:oMath>
      <w:r>
        <w:t xml:space="preserve"> to stand in for some </w:t>
      </w:r>
      <m:oMath>
        <m:r>
          <w:rPr>
            <w:rFonts w:ascii="Cambria Math" w:hAnsi="Cambria Math"/>
          </w:rPr>
          <m:t>y</m:t>
        </m:r>
      </m:oMath>
      <w:r>
        <w:t xml:space="preserve"> such that </w:t>
      </w:r>
      <m:oMath>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w:rPr>
                <w:rFonts w:ascii="Cambria Math" w:hAnsi="Cambria Math"/>
              </w:rPr>
              <m:t>,y</m:t>
            </m:r>
          </m:e>
        </m:d>
      </m:oMath>
      <w:r>
        <w:t>.</w:t>
      </w:r>
    </w:p>
    <w:p w14:paraId="6324BA92" w14:textId="462ECA5D" w:rsidR="002F438F" w:rsidRDefault="00A77582">
      <w:pPr>
        <w:pStyle w:val="BodyText"/>
      </w:pPr>
      <w:r>
        <w:t xml:space="preserve">Finally, given two predicates </w:t>
      </w:r>
      <m:oMath>
        <m:r>
          <w:rPr>
            <w:rFonts w:ascii="Cambria Math" w:hAnsi="Cambria Math"/>
          </w:rPr>
          <m:t>D</m:t>
        </m:r>
      </m:oMath>
      <w:r>
        <w:t xml:space="preserve"> and </w:t>
      </w:r>
      <m:oMath>
        <m:r>
          <w:rPr>
            <w:rFonts w:ascii="Cambria Math" w:hAnsi="Cambria Math"/>
          </w:rPr>
          <m:t>R</m:t>
        </m:r>
      </m:oMath>
      <w:r>
        <w:t xml:space="preserve">, I will say </w:t>
      </w:r>
      <m:oMath>
        <m:r>
          <w:rPr>
            <w:rFonts w:ascii="Cambria Math" w:hAnsi="Cambria Math"/>
          </w:rPr>
          <m:t>f</m:t>
        </m:r>
      </m:oMath>
      <w:r>
        <w:t xml:space="preserve"> is a function from </w:t>
      </w:r>
      <m:oMath>
        <m:r>
          <w:rPr>
            <w:rFonts w:ascii="Cambria Math" w:hAnsi="Cambria Math"/>
          </w:rPr>
          <m:t>D</m:t>
        </m:r>
      </m:oMath>
      <w:r>
        <w:t xml:space="preserve"> to </w:t>
      </w:r>
      <m:oMath>
        <m:r>
          <w:rPr>
            <w:rFonts w:ascii="Cambria Math" w:hAnsi="Cambria Math"/>
          </w:rPr>
          <m:t>R</m:t>
        </m:r>
      </m:oMath>
      <w:r>
        <w:t xml:space="preserve"> just if </w:t>
      </w:r>
      <m:oMath>
        <m:r>
          <w:rPr>
            <w:rFonts w:ascii="Cambria Math" w:hAnsi="Cambria Math"/>
          </w:rPr>
          <m:t>f</m:t>
        </m:r>
      </m:oMath>
      <w:r>
        <w:t xml:space="preserve"> is a function and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m:t>
                </m:r>
              </m:e>
            </m:d>
            <m:r>
              <w:rPr>
                <w:rFonts w:ascii="Cambria Math" w:hAnsi="Cambria Math"/>
              </w:rPr>
              <m:t>f</m:t>
            </m:r>
            <m:d>
              <m:dPr>
                <m:ctrlPr>
                  <w:rPr>
                    <w:rFonts w:ascii="Cambria Math" w:hAnsi="Cambria Math"/>
                    <w:i/>
                  </w:rPr>
                </m:ctrlPr>
              </m:dPr>
              <m:e>
                <m:r>
                  <w:rPr>
                    <w:rFonts w:ascii="Cambria Math" w:hAnsi="Cambria Math"/>
                  </w:rPr>
                  <m:t>x,y</m:t>
                </m:r>
              </m:e>
            </m:d>
          </m:e>
        </m:d>
        <m:r>
          <w:rPr>
            <w:rFonts w:ascii="Cambria Math" w:hAnsi="Cambria Math"/>
          </w:rPr>
          <m:t>∧</m:t>
        </m:r>
        <m:d>
          <m:dPr>
            <m:sepChr m:val="∣"/>
            <m:ctrlPr>
              <w:rPr>
                <w:rFonts w:ascii="Cambria Math" w:hAnsi="Cambria Math"/>
                <w:i/>
              </w:rPr>
            </m:ctrlPr>
          </m:dPr>
          <m:e>
            <m:r>
              <w:rPr>
                <w:rFonts w:ascii="Cambria Math" w:hAnsi="Cambria Math"/>
              </w:rPr>
              <m:t>∀x</m:t>
            </m:r>
          </m:e>
          <m:e>
            <m:r>
              <w:rPr>
                <w:rFonts w:ascii="Cambria Math" w:hAnsi="Cambria Math"/>
              </w:rPr>
              <m:t>D</m:t>
            </m:r>
            <m:d>
              <m:dPr>
                <m:ctrlPr>
                  <w:rPr>
                    <w:rFonts w:ascii="Cambria Math" w:hAnsi="Cambria Math"/>
                    <w:i/>
                  </w:rPr>
                </m:ctrlPr>
              </m:dPr>
              <m:e>
                <m:r>
                  <w:rPr>
                    <w:rFonts w:ascii="Cambria Math" w:hAnsi="Cambria Math"/>
                  </w:rPr>
                  <m:t>x</m:t>
                </m:r>
              </m:e>
            </m:d>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→R</m:t>
            </m:r>
            <m:d>
              <m:dPr>
                <m:ctrlPr>
                  <w:rPr>
                    <w:rFonts w:ascii="Cambria Math" w:hAnsi="Cambria Math"/>
                    <w:i/>
                  </w:rPr>
                </m:ctrlPr>
              </m:dPr>
              <m:e>
                <m:r>
                  <w:rPr>
                    <w:rFonts w:ascii="Cambria Math" w:hAnsi="Cambria Math"/>
                  </w:rPr>
                  <m:t>y</m:t>
                </m:r>
              </m:e>
            </m:d>
          </m:e>
        </m:d>
      </m:oMath>
      <w:r>
        <w:t xml:space="preserve"> and take the notions ‘surjective,’ ‘injective,’ ‘domain’ and ‘range’ to have their usual meaning.</w:t>
      </w:r>
    </w:p>
    <w:p w14:paraId="13165AE5" w14:textId="6D515A63" w:rsidR="002F438F" w:rsidRDefault="003E6DAA" w:rsidP="003E6DAA">
      <w:pPr>
        <w:pStyle w:val="Heading3"/>
        <w:numPr>
          <w:ilvl w:val="0"/>
          <w:numId w:val="0"/>
        </w:numPr>
      </w:pPr>
      <w:bookmarkStart w:id="424" w:name="paraphrases:initial-segs"/>
      <w:bookmarkEnd w:id="422"/>
      <w:r>
        <w:rPr>
          <w:rStyle w:val="SectionNumber"/>
        </w:rPr>
        <w:lastRenderedPageBreak/>
        <w:t xml:space="preserve"> </w:t>
      </w:r>
      <w:bookmarkStart w:id="425" w:name="_Toc74224359"/>
      <w:r>
        <w:rPr>
          <w:rStyle w:val="SectionNumber"/>
        </w:rPr>
        <w:t>A</w:t>
      </w:r>
      <w:r w:rsidR="00A77582">
        <w:rPr>
          <w:rStyle w:val="SectionNumber"/>
        </w:rPr>
        <w:t>.</w:t>
      </w:r>
      <w:r>
        <w:rPr>
          <w:rStyle w:val="SectionNumber"/>
        </w:rPr>
        <w:t>2</w:t>
      </w:r>
      <w:r w:rsidR="00A77582">
        <w:tab/>
        <w:t>Describing Standard-Width Initial Segments</w:t>
      </w:r>
      <w:bookmarkEnd w:id="425"/>
    </w:p>
    <w:p w14:paraId="5BA9AD3A" w14:textId="6864923E" w:rsidR="002F438F" w:rsidRDefault="00AA6386">
      <w:pPr>
        <w:pStyle w:val="FirstParagraph"/>
      </w:pPr>
      <w:r>
        <w:t>So,</w:t>
      </w:r>
      <w:r w:rsidR="00A77582">
        <w:t xml:space="preserve"> let us begin by describing our intended initial segments. Recall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rsidR="00A77582">
        <w:t xml:space="preserve"> conception of sets from </w:t>
      </w:r>
      <w:r w:rsidR="00EB3C84">
        <w:t>C</w:t>
      </w:r>
      <w:r w:rsidR="00A77582">
        <w:t xml:space="preserve">hapter </w:t>
      </w:r>
      <w:hyperlink w:anchor="actualist_set_theory_chapter" w:history="1">
        <w:r w:rsidR="00EB3C84" w:rsidRPr="00EB3C84">
          <w:rPr>
            <w:rStyle w:val="Hyperlink"/>
          </w:rPr>
          <w:t>2</w:t>
        </w:r>
      </w:hyperlink>
      <w:r w:rsidR="00A77582">
        <w:t xml:space="preserve">. Following </w:t>
      </w:r>
      <w:r w:rsidR="004D7090">
        <w:t>Boolos (</w:t>
      </w:r>
      <w:r w:rsidR="00A77582">
        <w:t>Boolos 1971b) we imagined a hierarchy of sets consisting of a two sorted structure consisting of</w:t>
      </w:r>
    </w:p>
    <w:p w14:paraId="17676017" w14:textId="3614E54E" w:rsidR="002F438F" w:rsidRDefault="00A77582" w:rsidP="0011005C">
      <w:pPr>
        <w:numPr>
          <w:ilvl w:val="0"/>
          <w:numId w:val="53"/>
        </w:numPr>
      </w:pPr>
      <w:r>
        <w:t xml:space="preserve">a </w:t>
      </w:r>
      <w:r w:rsidR="005F7FB7">
        <w:t>well-ordered</w:t>
      </w:r>
      <w:r>
        <w:t xml:space="preserve"> series of stages, with no last element, and</w:t>
      </w:r>
    </w:p>
    <w:p w14:paraId="2A94EB65" w14:textId="2A1D0A75" w:rsidR="002F438F" w:rsidRDefault="00A77582" w:rsidP="004204E9">
      <w:pPr>
        <w:numPr>
          <w:ilvl w:val="0"/>
          <w:numId w:val="53"/>
        </w:numPr>
      </w:pPr>
      <w:r>
        <w:t>a collection of sets formed at these stages, such that a set is formed at a stage iff its members are all formed at earlier stages.</w:t>
      </w:r>
    </w:p>
    <w:p w14:paraId="2E173CF6" w14:textId="78B0D3F3" w:rsidR="002F438F" w:rsidRDefault="00A77582">
      <w:pPr>
        <w:pStyle w:val="BodyText"/>
      </w:pPr>
      <w:r>
        <w:t>And we can say that something counts as a standard width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if it satisfies all the requirements above except for the height requirement (that there is no last/highest stage).</w:t>
      </w:r>
    </w:p>
    <w:p w14:paraId="4C8A76D8" w14:textId="46B8C981" w:rsidR="002F438F" w:rsidRDefault="00A77582">
      <w:pPr>
        <w:pStyle w:val="BodyText"/>
      </w:pPr>
      <w:r>
        <w:t xml:space="preserve">I will define a formula </w:t>
      </w:r>
      <m:oMath>
        <m:r>
          <m:rPr>
            <m:scr m:val="script"/>
            <m:sty m:val="p"/>
          </m:rPr>
          <w:rPr>
            <w:rFonts w:ascii="Cambria Math" w:hAnsi="Cambria Math"/>
          </w:rPr>
          <m:t>V</m:t>
        </m:r>
        <m:r>
          <w:rPr>
            <w:rFonts w:ascii="Cambria Math" w:hAnsi="Cambria Math"/>
          </w:rPr>
          <m:t>(</m:t>
        </m:r>
        <m:r>
          <m:rPr>
            <m:nor/>
          </m:rPr>
          <m:t>set</m:t>
        </m:r>
        <m:r>
          <w:rPr>
            <w:rFonts w:ascii="Cambria Math" w:hAnsi="Cambria Math"/>
          </w:rPr>
          <m:t>,</m:t>
        </m:r>
        <m:r>
          <m:rPr>
            <m:nor/>
          </m:rPr>
          <m:t>ord</m:t>
        </m:r>
        <m:r>
          <w:rPr>
            <w:rFonts w:ascii="Cambria Math" w:hAnsi="Cambria Math"/>
          </w:rPr>
          <m:t>,&lt;,∈,@)</m:t>
        </m:r>
      </m:oMath>
      <w:r>
        <w:t xml:space="preserve">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expresses the fact that the objects satisfying ‘</w:t>
      </w:r>
      <w:proofErr w:type="spellStart"/>
      <m:oMath>
        <m:r>
          <m:rPr>
            <m:nor/>
          </m:rPr>
          <m:t>ord</m:t>
        </m:r>
      </m:oMath>
      <w:proofErr w:type="spellEnd"/>
      <w:r>
        <w:t xml:space="preserve">’ are well-ordered by </w:t>
      </w:r>
      <m:oMath>
        <m:r>
          <w:rPr>
            <w:rFonts w:ascii="Cambria Math" w:hAnsi="Cambria Math"/>
          </w:rPr>
          <m:t>&lt;</m:t>
        </m:r>
      </m:oMath>
      <w:r>
        <w:t xml:space="preserve"> (giving the well-ordered series of stages), the objects satisfying ‘</w:t>
      </w:r>
      <m:oMath>
        <m:r>
          <m:rPr>
            <m:nor/>
          </m:rPr>
          <m:t>set</m:t>
        </m:r>
      </m:oMath>
      <w:r>
        <w:t xml:space="preserve">’ act like sets under </w:t>
      </w:r>
      <m:oMath>
        <m:r>
          <w:rPr>
            <w:rFonts w:ascii="Cambria Math" w:hAnsi="Cambria Math"/>
          </w:rPr>
          <m:t>∈</m:t>
        </m:r>
      </m:oMath>
      <w:r>
        <w:t xml:space="preserve"> and that the relation </w:t>
      </w:r>
      <m:oMath>
        <m:r>
          <w:rPr>
            <w:rFonts w:ascii="Cambria Math" w:hAnsi="Cambria Math"/>
          </w:rPr>
          <m:t>@</m:t>
        </m:r>
      </m:oMath>
      <w:r>
        <w:t xml:space="preserve"> relates sets to the stages at which they are formed, so that </w:t>
      </w:r>
      <m:oMath>
        <m:r>
          <w:rPr>
            <w:rFonts w:ascii="Cambria Math" w:hAnsi="Cambria Math"/>
          </w:rPr>
          <m:t>@</m:t>
        </m:r>
        <m:d>
          <m:dPr>
            <m:ctrlPr>
              <w:rPr>
                <w:rFonts w:ascii="Cambria Math" w:hAnsi="Cambria Math"/>
                <w:i/>
              </w:rPr>
            </m:ctrlPr>
          </m:dPr>
          <m:e>
            <m:r>
              <w:rPr>
                <w:rFonts w:ascii="Cambria Math" w:hAnsi="Cambria Math"/>
              </w:rPr>
              <m:t>x,o</m:t>
            </m:r>
          </m:e>
        </m:d>
      </m:oMath>
      <w:r>
        <w:t xml:space="preserve"> holds just if the members of </w:t>
      </w:r>
      <m:oMath>
        <m:r>
          <w:rPr>
            <w:rFonts w:ascii="Cambria Math" w:hAnsi="Cambria Math"/>
          </w:rPr>
          <m:t>x</m:t>
        </m:r>
      </m:oMath>
      <w:r>
        <w:t xml:space="preserve"> are all available at stages before </w:t>
      </w:r>
      <m:oMath>
        <m:r>
          <w:rPr>
            <w:rFonts w:ascii="Cambria Math" w:hAnsi="Cambria Math"/>
          </w:rPr>
          <m:t>o</m:t>
        </m:r>
      </m:oMath>
      <w:r>
        <w:t xml:space="preserve">. Note that I will sometimes write the relations </w:t>
      </w:r>
      <m:oMath>
        <m:r>
          <w:rPr>
            <w:rFonts w:ascii="Cambria Math" w:hAnsi="Cambria Math"/>
          </w:rPr>
          <m:t>&lt;</m:t>
        </m:r>
      </m:oMath>
      <w:r>
        <w:t xml:space="preserve"> and </w:t>
      </w:r>
      <m:oMath>
        <m:r>
          <w:rPr>
            <w:rFonts w:ascii="Cambria Math" w:hAnsi="Cambria Math"/>
          </w:rPr>
          <m:t>@</m:t>
        </m:r>
      </m:oMath>
      <w:r>
        <w:t xml:space="preserve"> in infix notation, e.g., </w:t>
      </w:r>
      <m:oMath>
        <m:r>
          <w:rPr>
            <w:rFonts w:ascii="Cambria Math" w:hAnsi="Cambria Math"/>
          </w:rPr>
          <m:t>x&lt;y</m:t>
        </m:r>
      </m:oMath>
      <w:r>
        <w:t xml:space="preserve"> rather than </w:t>
      </w:r>
      <m:oMath>
        <m:r>
          <w:rPr>
            <w:rFonts w:ascii="Cambria Math" w:hAnsi="Cambria Math"/>
          </w:rPr>
          <m:t>&lt;</m:t>
        </m:r>
        <m:d>
          <m:dPr>
            <m:ctrlPr>
              <w:rPr>
                <w:rFonts w:ascii="Cambria Math" w:hAnsi="Cambria Math"/>
                <w:i/>
              </w:rPr>
            </m:ctrlPr>
          </m:dPr>
          <m:e>
            <m:r>
              <w:rPr>
                <w:rFonts w:ascii="Cambria Math" w:hAnsi="Cambria Math"/>
              </w:rPr>
              <m:t>x,y</m:t>
            </m:r>
          </m:e>
        </m:d>
      </m:oMath>
      <w:r>
        <w:t xml:space="preserve">. </w:t>
      </w:r>
      <w:r w:rsidR="00A15B48">
        <w:t>Also,</w:t>
      </w:r>
      <w:r>
        <w:t xml:space="preserve"> I will refer to the elements satisfying ‘</w:t>
      </w:r>
      <w:proofErr w:type="spellStart"/>
      <m:oMath>
        <m:r>
          <m:rPr>
            <m:nor/>
          </m:rPr>
          <m:t>ord</m:t>
        </m:r>
      </m:oMath>
      <w:proofErr w:type="spellEnd"/>
      <w:r>
        <w:t>’ as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and the elements satisfying ‘</w:t>
      </w:r>
      <m:oMath>
        <m:r>
          <m:rPr>
            <m:nor/>
          </m:rPr>
          <m:t>set</m:t>
        </m:r>
      </m:oMath>
      <w:r>
        <w:t>’ as sets.</w:t>
      </w:r>
    </w:p>
    <w:p w14:paraId="76FE0F43" w14:textId="31E70D0F" w:rsidR="002F438F" w:rsidRDefault="00A77582">
      <w:pPr>
        <w:pStyle w:val="BodyText"/>
      </w:pPr>
      <w:r>
        <w:t xml:space="preserve">Remember that here that I am using the terms </w:t>
      </w:r>
      <w:r w:rsidR="00BB26E6">
        <w:t>`</w:t>
      </w:r>
      <w:r w:rsidR="00D25E04">
        <w:t>set</w:t>
      </w:r>
      <w:r w:rsidR="00BB26E6">
        <w:t>’</w:t>
      </w:r>
      <w:r w:rsidR="00D25E04">
        <w:t xml:space="preserve">, </w:t>
      </w:r>
      <w:r w:rsidR="00BB26E6">
        <w:t>`</w:t>
      </w:r>
      <w:proofErr w:type="spellStart"/>
      <w:r w:rsidR="00D25E04">
        <w:t>ord</w:t>
      </w:r>
      <w:proofErr w:type="spellEnd"/>
      <w:r w:rsidR="00BB26E6">
        <w:t>’</w:t>
      </w:r>
      <w:r w:rsidR="00D25E04">
        <w:t xml:space="preserve"> and</w:t>
      </w:r>
      <w:r>
        <w:t xml:space="preserve"> </w:t>
      </w:r>
      <w:r w:rsidR="00BB26E6">
        <w:t>`</w:t>
      </w:r>
      <m:oMath>
        <m:sSup>
          <m:sSupPr>
            <m:ctrlPr>
              <w:rPr>
                <w:rFonts w:ascii="Cambria Math" w:hAnsi="Cambria Math"/>
                <w:i/>
              </w:rPr>
            </m:ctrlPr>
          </m:sSupPr>
          <m:e>
            <m:r>
              <w:rPr>
                <w:rFonts w:ascii="Cambria Math" w:hAnsi="Cambria Math"/>
              </w:rPr>
              <m:t>∈</m:t>
            </m:r>
          </m:e>
          <m:sup>
            <m:r>
              <w:rPr>
                <w:rFonts w:ascii="Cambria Math" w:hAnsi="Cambria Math"/>
              </w:rPr>
              <m:t>'</m:t>
            </m:r>
          </m:sup>
        </m:sSup>
      </m:oMath>
      <w:r>
        <w:t>for menmonic and readability purposes alone. As per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strategy discussed in chapter </w:t>
      </w:r>
      <w:hyperlink w:anchor="ch_putnamian_potentialism">
        <w:r>
          <w:rPr>
            <w:rStyle w:val="Hyperlink"/>
          </w:rPr>
          <w:t>2</w:t>
        </w:r>
      </w:hyperlink>
      <w:r>
        <w:t>, my official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of set theory will employ only logical vocabulary and non-mathematical relations like ‘is a penciled point,’ and ‘there is an arrow from... to...’</w:t>
      </w:r>
    </w:p>
    <w:p w14:paraId="0B9C7288" w14:textId="29342E3D" w:rsidR="002F438F" w:rsidRDefault="00A77582">
      <w:pPr>
        <w:pStyle w:val="BodyText"/>
      </w:pPr>
      <w:bookmarkStart w:id="426" w:name="def:initial-segment"/>
      <w:r>
        <w:rPr>
          <w:b/>
        </w:rPr>
        <w:t xml:space="preserve">Definition </w:t>
      </w:r>
      <w:r w:rsidR="00FA72AD">
        <w:rPr>
          <w:b/>
        </w:rPr>
        <w:t>A</w:t>
      </w:r>
      <w:r>
        <w:rPr>
          <w:b/>
        </w:rPr>
        <w:t>.2</w:t>
      </w:r>
      <w:r>
        <w:t xml:space="preserve"> (Initial Segment).  </w:t>
      </w:r>
      <w:r>
        <w:rPr>
          <w:i/>
        </w:rPr>
        <w:t xml:space="preserve">The tuple </w:t>
      </w:r>
      <m:oMath>
        <m:r>
          <w:rPr>
            <w:rFonts w:ascii="Cambria Math" w:hAnsi="Cambria Math"/>
          </w:rPr>
          <m:t>(</m:t>
        </m:r>
        <m:r>
          <m:rPr>
            <m:nor/>
          </m:rPr>
          <m:t>set</m:t>
        </m:r>
        <m:r>
          <w:rPr>
            <w:rFonts w:ascii="Cambria Math" w:hAnsi="Cambria Math"/>
          </w:rPr>
          <m:t>,</m:t>
        </m:r>
        <m:r>
          <m:rPr>
            <m:nor/>
          </m:rPr>
          <m:t>ord</m:t>
        </m:r>
        <m:r>
          <w:rPr>
            <w:rFonts w:ascii="Cambria Math" w:hAnsi="Cambria Math"/>
          </w:rPr>
          <m:t>,&lt;,∈,@)</m:t>
        </m:r>
      </m:oMath>
      <w:r>
        <w:rPr>
          <w:i/>
        </w:rPr>
        <w:t xml:space="preserve"> forms an initial segment</w:t>
      </w:r>
      <w:r w:rsidR="007871BF">
        <w:rPr>
          <w:i/>
        </w:rPr>
        <w:fldChar w:fldCharType="begin"/>
      </w:r>
      <w:r w:rsidR="007871BF">
        <w:instrText xml:space="preserve"> XE "</w:instrText>
      </w:r>
      <w:r w:rsidR="007871BF" w:rsidRPr="0039444A">
        <w:instrText>initial segment</w:instrText>
      </w:r>
      <w:r w:rsidR="007871BF">
        <w:instrText xml:space="preserve">" </w:instrText>
      </w:r>
      <w:r w:rsidR="007871BF">
        <w:rPr>
          <w:i/>
        </w:rPr>
        <w:fldChar w:fldCharType="end"/>
      </w:r>
      <w:r>
        <w:rPr>
          <w:i/>
        </w:rPr>
        <w:t xml:space="preserve"> just if </w:t>
      </w:r>
      <w:proofErr w:type="gramStart"/>
      <w:r>
        <w:rPr>
          <w:i/>
        </w:rPr>
        <w:t>all of</w:t>
      </w:r>
      <w:proofErr w:type="gramEnd"/>
      <w:r>
        <w:rPr>
          <w:i/>
        </w:rPr>
        <w:t xml:space="preserve"> the following hold</w:t>
      </w:r>
    </w:p>
    <w:p w14:paraId="0BE2822F" w14:textId="4A9D0848" w:rsidR="002F438F" w:rsidRDefault="00472183" w:rsidP="0011005C">
      <w:pPr>
        <w:numPr>
          <w:ilvl w:val="0"/>
          <w:numId w:val="54"/>
        </w:numPr>
      </w:pPr>
      <m:oMath>
        <m:d>
          <m:dPr>
            <m:ctrlPr>
              <w:rPr>
                <w:rFonts w:ascii="Cambria Math" w:hAnsi="Cambria Math"/>
                <w:i/>
              </w:rPr>
            </m:ctrlPr>
          </m:dPr>
          <m:e>
            <m:r>
              <m:rPr>
                <m:nor/>
              </m:rPr>
              <m:t>ord</m:t>
            </m:r>
            <m:r>
              <w:rPr>
                <w:rFonts w:ascii="Cambria Math" w:hAnsi="Cambria Math"/>
              </w:rPr>
              <m:t>,&lt;</m:t>
            </m:r>
          </m:e>
        </m:d>
      </m:oMath>
      <w:r w:rsidR="00A77582">
        <w:rPr>
          <w:i/>
        </w:rPr>
        <w:t xml:space="preserve"> is a well-order</w:t>
      </w:r>
      <w:r w:rsidR="00A77582">
        <w:rPr>
          <w:rStyle w:val="FootnoteReference"/>
        </w:rPr>
        <w:footnoteReference w:id="279"/>
      </w:r>
    </w:p>
    <w:p w14:paraId="0BA8F016" w14:textId="53DAA077" w:rsidR="002F438F" w:rsidRDefault="00A77582" w:rsidP="0011005C">
      <w:pPr>
        <w:numPr>
          <w:ilvl w:val="0"/>
          <w:numId w:val="54"/>
        </w:numPr>
      </w:pPr>
      <w:r>
        <w:rPr>
          <w:i/>
        </w:rPr>
        <w:t xml:space="preserv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x∈y→</m:t>
            </m:r>
            <m:r>
              <m:rPr>
                <m:nor/>
              </m:rPr>
              <m:t>set</m:t>
            </m:r>
            <m:d>
              <m:dPr>
                <m:ctrlPr>
                  <w:rPr>
                    <w:rFonts w:ascii="Cambria Math" w:hAnsi="Cambria Math"/>
                    <w:i/>
                  </w:rPr>
                </m:ctrlPr>
              </m:dPr>
              <m:e>
                <m:r>
                  <w:rPr>
                    <w:rFonts w:ascii="Cambria Math" w:hAnsi="Cambria Math"/>
                  </w:rPr>
                  <m:t>x</m:t>
                </m:r>
              </m:e>
            </m:d>
            <m:r>
              <w:rPr>
                <w:rFonts w:ascii="Cambria Math" w:hAnsi="Cambria Math"/>
              </w:rPr>
              <m:t>∧</m:t>
            </m:r>
            <m:r>
              <m:rPr>
                <m:nor/>
              </m:rPr>
              <m:t>set</m:t>
            </m:r>
            <m:d>
              <m:dPr>
                <m:ctrlPr>
                  <w:rPr>
                    <w:rFonts w:ascii="Cambria Math" w:hAnsi="Cambria Math"/>
                    <w:i/>
                  </w:rPr>
                </m:ctrlPr>
              </m:dPr>
              <m:e>
                <m:r>
                  <w:rPr>
                    <w:rFonts w:ascii="Cambria Math" w:hAnsi="Cambria Math"/>
                  </w:rPr>
                  <m:t>y</m:t>
                </m:r>
              </m:e>
            </m:d>
          </m:e>
        </m:d>
      </m:oMath>
    </w:p>
    <w:p w14:paraId="6B0F3982" w14:textId="76734C8C" w:rsidR="002F438F" w:rsidRDefault="00472183" w:rsidP="0011005C">
      <w:pPr>
        <w:numPr>
          <w:ilvl w:val="0"/>
          <w:numId w:val="54"/>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m:t>
            </m:r>
            <m:d>
              <m:dPr>
                <m:ctrlPr>
                  <w:rPr>
                    <w:rFonts w:ascii="Cambria Math" w:hAnsi="Cambria Math"/>
                    <w:i/>
                  </w:rPr>
                </m:ctrlPr>
              </m:dPr>
              <m:e>
                <m:r>
                  <w:rPr>
                    <w:rFonts w:ascii="Cambria Math" w:hAnsi="Cambria Math"/>
                  </w:rPr>
                  <m:t>x,y</m:t>
                </m:r>
              </m:e>
            </m:d>
            <m:r>
              <w:rPr>
                <w:rFonts w:ascii="Cambria Math" w:hAnsi="Cambria Math"/>
              </w:rPr>
              <m:t>→</m:t>
            </m:r>
            <m:r>
              <m:rPr>
                <m:nor/>
              </m:rPr>
              <m:t>set</m:t>
            </m:r>
            <m:d>
              <m:dPr>
                <m:ctrlPr>
                  <w:rPr>
                    <w:rFonts w:ascii="Cambria Math" w:hAnsi="Cambria Math"/>
                    <w:i/>
                  </w:rPr>
                </m:ctrlPr>
              </m:dPr>
              <m:e>
                <m:r>
                  <w:rPr>
                    <w:rFonts w:ascii="Cambria Math" w:hAnsi="Cambria Math"/>
                  </w:rPr>
                  <m:t>x</m:t>
                </m:r>
              </m:e>
            </m:d>
            <m:r>
              <w:rPr>
                <w:rFonts w:ascii="Cambria Math" w:hAnsi="Cambria Math"/>
              </w:rPr>
              <m:t>∧</m:t>
            </m:r>
            <m:r>
              <m:rPr>
                <m:nor/>
              </m:rPr>
              <m:t>ord</m:t>
            </m:r>
            <m:d>
              <m:dPr>
                <m:ctrlPr>
                  <w:rPr>
                    <w:rFonts w:ascii="Cambria Math" w:hAnsi="Cambria Math"/>
                    <w:i/>
                  </w:rPr>
                </m:ctrlPr>
              </m:dPr>
              <m:e>
                <m:r>
                  <w:rPr>
                    <w:rFonts w:ascii="Cambria Math" w:hAnsi="Cambria Math"/>
                  </w:rPr>
                  <m:t>y</m:t>
                </m:r>
              </m:e>
            </m:d>
          </m:e>
        </m:d>
      </m:oMath>
    </w:p>
    <w:p w14:paraId="421E0EF0" w14:textId="6A3E20EC" w:rsidR="002F438F" w:rsidRDefault="00472183" w:rsidP="0011005C">
      <w:pPr>
        <w:numPr>
          <w:ilvl w:val="0"/>
          <w:numId w:val="54"/>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x&lt;y→</m:t>
            </m:r>
            <m:r>
              <m:rPr>
                <m:nor/>
              </m:rPr>
              <m:t>ord</m:t>
            </m:r>
            <m:d>
              <m:dPr>
                <m:ctrlPr>
                  <w:rPr>
                    <w:rFonts w:ascii="Cambria Math" w:hAnsi="Cambria Math"/>
                    <w:i/>
                  </w:rPr>
                </m:ctrlPr>
              </m:dPr>
              <m:e>
                <m:r>
                  <w:rPr>
                    <w:rFonts w:ascii="Cambria Math" w:hAnsi="Cambria Math"/>
                  </w:rPr>
                  <m:t>x</m:t>
                </m:r>
              </m:e>
            </m:d>
            <m:r>
              <w:rPr>
                <w:rFonts w:ascii="Cambria Math" w:hAnsi="Cambria Math"/>
              </w:rPr>
              <m:t>∧</m:t>
            </m:r>
            <m:r>
              <m:rPr>
                <m:nor/>
              </m:rPr>
              <m:t>ord</m:t>
            </m:r>
            <m:d>
              <m:dPr>
                <m:ctrlPr>
                  <w:rPr>
                    <w:rFonts w:ascii="Cambria Math" w:hAnsi="Cambria Math"/>
                    <w:i/>
                  </w:rPr>
                </m:ctrlPr>
              </m:dPr>
              <m:e>
                <m:r>
                  <w:rPr>
                    <w:rFonts w:ascii="Cambria Math" w:hAnsi="Cambria Math"/>
                  </w:rPr>
                  <m:t>y</m:t>
                </m:r>
              </m:e>
            </m:d>
          </m:e>
        </m:d>
      </m:oMath>
    </w:p>
    <w:p w14:paraId="162FD772" w14:textId="003E24B4" w:rsidR="002F438F" w:rsidRDefault="00A77582" w:rsidP="0011005C">
      <w:pPr>
        <w:numPr>
          <w:ilvl w:val="0"/>
          <w:numId w:val="54"/>
        </w:numPr>
      </w:pPr>
      <w:r>
        <w:rPr>
          <w:i/>
        </w:rPr>
        <w:t xml:space="preserve"> (Fatness) For each </w:t>
      </w:r>
      <m:oMath>
        <m:r>
          <w:rPr>
            <w:rFonts w:ascii="Cambria Math" w:hAnsi="Cambria Math"/>
          </w:rPr>
          <m:t>o</m:t>
        </m:r>
      </m:oMath>
      <w:r>
        <w:rPr>
          <w:i/>
        </w:rPr>
        <w:t xml:space="preserve"> satisfying </w:t>
      </w:r>
      <w:proofErr w:type="spellStart"/>
      <m:oMath>
        <m:r>
          <m:rPr>
            <m:nor/>
          </m:rPr>
          <m:t>ord</m:t>
        </m:r>
      </m:oMath>
      <w:proofErr w:type="spellEnd"/>
      <w:r>
        <w:rPr>
          <w:i/>
        </w:rPr>
        <w:t xml:space="preserve"> and each way of choosing some elements satisfying </w:t>
      </w:r>
      <m:oMath>
        <m:r>
          <m:rPr>
            <m:nor/>
          </m:rPr>
          <m:t>set</m:t>
        </m:r>
      </m:oMath>
      <w:r>
        <w:rPr>
          <w:i/>
        </w:rPr>
        <w:t xml:space="preserve"> from the sets (</w:t>
      </w:r>
      <w:r w:rsidR="002B3979">
        <w:rPr>
          <w:i/>
        </w:rPr>
        <w:t>i.e.,</w:t>
      </w:r>
      <w:r>
        <w:rPr>
          <w:i/>
        </w:rPr>
        <w:t xml:space="preserve"> elements satisfying </w:t>
      </w:r>
      <m:oMath>
        <m:r>
          <m:rPr>
            <m:nor/>
          </m:rPr>
          <m:t>set</m:t>
        </m:r>
      </m:oMath>
      <w:r>
        <w:rPr>
          <w:i/>
        </w:rPr>
        <w:t xml:space="preserve">) available at stages </w:t>
      </w:r>
      <m:oMath>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&lt;o</m:t>
        </m:r>
      </m:oMath>
      <w:r>
        <w:rPr>
          <w:i/>
        </w:rPr>
        <w:t xml:space="preserve"> there is a set with exactly those elements as members.</w:t>
      </w:r>
    </w:p>
    <w:p w14:paraId="4468E41D" w14:textId="35E2036E" w:rsidR="002F438F" w:rsidRDefault="00472183">
      <w:pPr>
        <w:numPr>
          <w:ilvl w:val="0"/>
          <w:numId w:val="1"/>
        </w:numPr>
      </w:pPr>
      <m:oMath>
        <m:m>
          <m:mPr>
            <m:plcHide m:val="1"/>
            <m:mcs>
              <m:mc>
                <m:mcPr>
                  <m:count m:val="1"/>
                  <m:mcJc m:val="right"/>
                </m:mcPr>
              </m:mc>
              <m:mc>
                <m:mcPr>
                  <m:count m:val="1"/>
                  <m:mcJc m:val="left"/>
                </m:mcPr>
              </m:mc>
            </m:mcs>
            <m:ctrlPr>
              <w:rPr>
                <w:rFonts w:ascii="Cambria Math" w:hAnsi="Cambria Math"/>
              </w:rPr>
            </m:ctrlPr>
          </m:mPr>
          <m:mr>
            <m:e>
              <m:nary>
                <m:naryPr>
                  <m:chr m:val="□"/>
                  <m:limLoc m:val="subSup"/>
                  <m:supHide m:val="1"/>
                  <m:ctrlPr>
                    <w:rPr>
                      <w:rFonts w:ascii="Cambria Math" w:hAnsi="Cambria Math"/>
                    </w:rPr>
                  </m:ctrlPr>
                </m:naryPr>
                <m:sub>
                  <m:r>
                    <m:rPr>
                      <m:nor/>
                    </m:rPr>
                    <m:t>set</m:t>
                  </m:r>
                  <m:r>
                    <w:rPr>
                      <w:rFonts w:ascii="Cambria Math" w:hAnsi="Cambria Math"/>
                    </w:rPr>
                    <m:t>,</m:t>
                  </m:r>
                  <m:r>
                    <m:rPr>
                      <m:nor/>
                    </m:rPr>
                    <m:t>ord</m:t>
                  </m:r>
                  <m:r>
                    <w:rPr>
                      <w:rFonts w:ascii="Cambria Math" w:hAnsi="Cambria Math"/>
                    </w:rPr>
                    <m:t>,&lt;,∈,@</m:t>
                  </m:r>
                </m:sub>
                <m:sup>
                  <m:r>
                    <w:rPr>
                      <w:rFonts w:ascii="Cambria Math" w:hAnsi="Cambria Math"/>
                    </w:rPr>
                    <m:t>​</m:t>
                  </m:r>
                </m:sup>
                <m:e>
                  <m:r>
                    <w:rPr>
                      <w:rFonts w:ascii="Cambria Math" w:hAnsi="Cambria Math"/>
                    </w:rPr>
                    <m:t>(</m:t>
                  </m:r>
                </m:e>
              </m:nary>
              <m:r>
                <w:rPr>
                  <w:rFonts w:ascii="Cambria Math" w:hAnsi="Cambria Math"/>
                </w:rPr>
                <m:t>∀o)[</m:t>
              </m:r>
            </m:e>
            <m:e>
              <m:r>
                <m:rPr>
                  <m:nor/>
                </m:rPr>
                <m:t>ord</m:t>
              </m:r>
              <m:d>
                <m:dPr>
                  <m:ctrlPr>
                    <w:rPr>
                      <w:rFonts w:ascii="Cambria Math" w:hAnsi="Cambria Math"/>
                      <w:i/>
                    </w:rPr>
                  </m:ctrlPr>
                </m:dPr>
                <m:e>
                  <m:r>
                    <w:rPr>
                      <w:rFonts w:ascii="Cambria Math" w:hAnsi="Cambria Math"/>
                    </w:rPr>
                    <m:t>o</m:t>
                  </m:r>
                </m:e>
              </m:d>
              <m:r>
                <w:rPr>
                  <w:rFonts w:ascii="Cambria Math" w:hAnsi="Cambria Math"/>
                </w:rPr>
                <m:t>→</m:t>
              </m:r>
            </m:e>
          </m:mr>
          <m:mr>
            <m:e/>
            <m:e>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r>
                <m:rPr>
                  <m:nor/>
                </m:rPr>
                <m:t>set</m:t>
              </m:r>
              <m:d>
                <m:dPr>
                  <m:ctrlPr>
                    <w:rPr>
                      <w:rFonts w:ascii="Cambria Math" w:hAnsi="Cambria Math"/>
                      <w:i/>
                    </w:rPr>
                  </m:ctrlPr>
                </m:dPr>
                <m:e>
                  <m:r>
                    <w:rPr>
                      <w:rFonts w:ascii="Cambria Math" w:hAnsi="Cambria Math"/>
                    </w:rPr>
                    <m:t>x</m:t>
                  </m:r>
                </m:e>
              </m:d>
              <m:d>
                <m:dPr>
                  <m:ctrlPr>
                    <w:rPr>
                      <w:rFonts w:ascii="Cambria Math" w:hAnsi="Cambria Math"/>
                      <w:i/>
                    </w:rPr>
                  </m:ctrlPr>
                </m:dPr>
                <m:e>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m:t>
                  </m:r>
                  <m:r>
                    <m:rPr>
                      <m:nor/>
                    </m:rPr>
                    <m:t>ord</m:t>
                  </m:r>
                  <m:d>
                    <m:dPr>
                      <m:ctrlPr>
                        <w:rPr>
                          <w:rFonts w:ascii="Cambria Math" w:hAnsi="Cambria Math"/>
                          <w:i/>
                        </w:rPr>
                      </m:ctrlPr>
                    </m:dPr>
                    <m:e>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&lt;o∧</m:t>
                  </m:r>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o</m:t>
                          </m:r>
                        </m:e>
                        <m:sup>
                          <m:r>
                            <w:rPr>
                              <w:rFonts w:ascii="Cambria Math" w:hAnsi="Cambria Math"/>
                            </w:rPr>
                            <m:t>'</m:t>
                          </m:r>
                        </m:sup>
                      </m:sSup>
                    </m:e>
                  </m:d>
                </m:e>
              </m:d>
              <m:r>
                <w:rPr>
                  <w:rFonts w:ascii="Cambria Math" w:hAnsi="Cambria Math"/>
                </w:rPr>
                <m:t>→</m:t>
              </m:r>
            </m:e>
          </m:mr>
          <m:mr>
            <m:e/>
            <m:e>
              <m:r>
                <w:rPr>
                  <w:rFonts w:ascii="Cambria Math" w:hAnsi="Cambria Math"/>
                </w:rPr>
                <m:t>(∃y)(</m:t>
              </m:r>
              <m:r>
                <m:rPr>
                  <m:nor/>
                </m:rPr>
                <m:t>set</m:t>
              </m:r>
              <m:r>
                <w:rPr>
                  <w:rFonts w:ascii="Cambria Math" w:hAnsi="Cambria Math"/>
                </w:rPr>
                <m:t>(y)∧@(y,o)∧(∀z)(P(z)↔z∈y))]</m:t>
              </m:r>
            </m:e>
          </m:mr>
        </m:m>
      </m:oMath>
    </w:p>
    <w:p w14:paraId="0704131E" w14:textId="2F8DE334" w:rsidR="002F438F" w:rsidRDefault="00A77582" w:rsidP="0011005C">
      <w:pPr>
        <w:numPr>
          <w:ilvl w:val="0"/>
          <w:numId w:val="54"/>
        </w:numPr>
      </w:pPr>
      <w:r>
        <w:rPr>
          <w:i/>
        </w:rPr>
        <w:t xml:space="preserve"> Every set is available at some ordinal</w:t>
      </w:r>
      <w:r w:rsidR="00503336">
        <w:rPr>
          <w:i/>
        </w:rPr>
        <w:fldChar w:fldCharType="begin"/>
      </w:r>
      <w:r w:rsidR="00503336">
        <w:instrText xml:space="preserve"> XE "</w:instrText>
      </w:r>
      <w:r w:rsidR="00503336" w:rsidRPr="001D2958">
        <w:instrText>ordinal</w:instrText>
      </w:r>
      <w:r w:rsidR="00503336">
        <w:instrText xml:space="preserve">" </w:instrText>
      </w:r>
      <w:r w:rsidR="00503336">
        <w:rPr>
          <w:i/>
        </w:rPr>
        <w:fldChar w:fldCharType="end"/>
      </w:r>
      <w:r>
        <w:rPr>
          <w:i/>
        </w:rPr>
        <w:t xml:space="preserve"> level. </w:t>
      </w:r>
      <m:oMath>
        <m:d>
          <m:dPr>
            <m:ctrlPr>
              <w:rPr>
                <w:rFonts w:ascii="Cambria Math" w:hAnsi="Cambria Math"/>
                <w:i/>
              </w:rPr>
            </m:ctrlPr>
          </m:dPr>
          <m:e>
            <m:r>
              <w:rPr>
                <w:rFonts w:ascii="Cambria Math" w:hAnsi="Cambria Math"/>
              </w:rPr>
              <m:t>∀x</m:t>
            </m:r>
          </m:e>
        </m:d>
        <m:r>
          <m:rPr>
            <m:nor/>
          </m:rPr>
          <m:t>set</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∃o</m:t>
            </m:r>
          </m:e>
        </m:d>
        <m:r>
          <m:rPr>
            <m:nor/>
          </m:rPr>
          <m:t>ord</m:t>
        </m:r>
        <m:d>
          <m:dPr>
            <m:ctrlPr>
              <w:rPr>
                <w:rFonts w:ascii="Cambria Math" w:hAnsi="Cambria Math"/>
                <w:i/>
              </w:rPr>
            </m:ctrlPr>
          </m:dPr>
          <m:e>
            <m:r>
              <w:rPr>
                <w:rFonts w:ascii="Cambria Math" w:hAnsi="Cambria Math"/>
              </w:rPr>
              <m:t>o</m:t>
            </m:r>
          </m:e>
        </m:d>
        <m:r>
          <w:rPr>
            <w:rFonts w:ascii="Cambria Math" w:hAnsi="Cambria Math"/>
          </w:rPr>
          <m:t>∧</m:t>
        </m:r>
        <m:d>
          <m:dPr>
            <m:ctrlPr>
              <w:rPr>
                <w:rFonts w:ascii="Cambria Math" w:hAnsi="Cambria Math"/>
                <w:i/>
              </w:rPr>
            </m:ctrlPr>
          </m:dPr>
          <m:e>
            <m:r>
              <w:rPr>
                <w:rFonts w:ascii="Cambria Math" w:hAnsi="Cambria Math"/>
              </w:rPr>
              <m:t>x,o</m:t>
            </m:r>
          </m:e>
        </m:d>
      </m:oMath>
    </w:p>
    <w:p w14:paraId="425E0C90" w14:textId="11C8471A" w:rsidR="002F438F" w:rsidRDefault="00A77582" w:rsidP="0011005C">
      <w:pPr>
        <w:numPr>
          <w:ilvl w:val="0"/>
          <w:numId w:val="54"/>
        </w:numPr>
      </w:pPr>
      <w:r>
        <w:rPr>
          <w:i/>
        </w:rPr>
        <w:t xml:space="preserve">All sets available at some </w:t>
      </w:r>
      <m:oMath>
        <m:r>
          <w:rPr>
            <w:rFonts w:ascii="Cambria Math" w:hAnsi="Cambria Math"/>
          </w:rPr>
          <m:t>o</m:t>
        </m:r>
      </m:oMath>
      <w:r>
        <w:rPr>
          <w:i/>
        </w:rPr>
        <w:t xml:space="preserve"> such that </w:t>
      </w:r>
      <w:proofErr w:type="spellStart"/>
      <m:oMath>
        <m:r>
          <m:rPr>
            <m:nor/>
          </m:rPr>
          <m:t>ord</m:t>
        </m:r>
        <w:proofErr w:type="spellEnd"/>
        <m:d>
          <m:dPr>
            <m:ctrlPr>
              <w:rPr>
                <w:rFonts w:ascii="Cambria Math" w:hAnsi="Cambria Math"/>
                <w:i/>
              </w:rPr>
            </m:ctrlPr>
          </m:dPr>
          <m:e>
            <m:r>
              <w:rPr>
                <w:rFonts w:ascii="Cambria Math" w:hAnsi="Cambria Math"/>
              </w:rPr>
              <m:t>o</m:t>
            </m:r>
          </m:e>
        </m:d>
      </m:oMath>
      <w:r>
        <w:rPr>
          <w:i/>
        </w:rPr>
        <w:t xml:space="preserve"> can only have elements which occur at some level below as elements.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∀o</m:t>
            </m:r>
          </m:e>
        </m:d>
        <m:d>
          <m:dPr>
            <m:ctrlPr>
              <w:rPr>
                <w:rFonts w:ascii="Cambria Math" w:hAnsi="Cambria Math"/>
                <w:i/>
              </w:rPr>
            </m:ctrlPr>
          </m:dPr>
          <m:e>
            <m:r>
              <w:rPr>
                <w:rFonts w:ascii="Cambria Math" w:hAnsi="Cambria Math"/>
              </w:rPr>
              <m:t>x,o</m:t>
            </m:r>
          </m:e>
        </m:d>
        <m:r>
          <w:rPr>
            <w:rFonts w:ascii="Cambria Math" w:hAnsi="Cambria Math"/>
          </w:rPr>
          <m:t>→</m:t>
        </m:r>
        <m:d>
          <m:dPr>
            <m:ctrlPr>
              <w:rPr>
                <w:rFonts w:ascii="Cambria Math" w:hAnsi="Cambria Math"/>
                <w:i/>
              </w:rPr>
            </m:ctrlPr>
          </m:dPr>
          <m:e>
            <m:r>
              <w:rPr>
                <w:rFonts w:ascii="Cambria Math" w:hAnsi="Cambria Math"/>
              </w:rPr>
              <m:t>∀z</m:t>
            </m:r>
          </m:e>
        </m:d>
        <m:d>
          <m:dPr>
            <m:begChr m:val="["/>
            <m:endChr m:val="]"/>
            <m:ctrlPr>
              <w:rPr>
                <w:rFonts w:ascii="Cambria Math" w:hAnsi="Cambria Math"/>
              </w:rPr>
            </m:ctrlPr>
          </m:dPr>
          <m:e>
            <m:r>
              <w:rPr>
                <w:rFonts w:ascii="Cambria Math" w:hAnsi="Cambria Math"/>
              </w:rPr>
              <m:t>z∈x</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&lt;o∧</m:t>
            </m:r>
            <m:d>
              <m:dPr>
                <m:ctrlPr>
                  <w:rPr>
                    <w:rFonts w:ascii="Cambria Math" w:hAnsi="Cambria Math"/>
                    <w:i/>
                  </w:rPr>
                </m:ctrlPr>
              </m:dPr>
              <m:e>
                <m:r>
                  <w:rPr>
                    <w:rFonts w:ascii="Cambria Math" w:hAnsi="Cambria Math"/>
                  </w:rPr>
                  <m:t>z,</m:t>
                </m:r>
                <m:sSup>
                  <m:sSupPr>
                    <m:ctrlPr>
                      <w:rPr>
                        <w:rFonts w:ascii="Cambria Math" w:hAnsi="Cambria Math"/>
                        <w:i/>
                      </w:rPr>
                    </m:ctrlPr>
                  </m:sSupPr>
                  <m:e>
                    <m:r>
                      <w:rPr>
                        <w:rFonts w:ascii="Cambria Math" w:hAnsi="Cambria Math"/>
                      </w:rPr>
                      <m:t>o</m:t>
                    </m:r>
                  </m:e>
                  <m:sup>
                    <m:r>
                      <w:rPr>
                        <w:rFonts w:ascii="Cambria Math" w:hAnsi="Cambria Math"/>
                      </w:rPr>
                      <m:t>'</m:t>
                    </m:r>
                  </m:sup>
                </m:sSup>
              </m:e>
            </m:d>
          </m:e>
        </m:d>
      </m:oMath>
    </w:p>
    <w:p w14:paraId="2D14BFAA" w14:textId="0E994956" w:rsidR="002F438F" w:rsidRDefault="00A77582" w:rsidP="0011005C">
      <w:pPr>
        <w:numPr>
          <w:ilvl w:val="0"/>
          <w:numId w:val="54"/>
        </w:numPr>
      </w:pPr>
      <w:r>
        <w:rPr>
          <w:i/>
        </w:rPr>
        <w:t xml:space="preserve"> (Extensionality</w:t>
      </w:r>
      <w:r w:rsidR="00626E27">
        <w:rPr>
          <w:i/>
        </w:rPr>
        <w:fldChar w:fldCharType="begin"/>
      </w:r>
      <w:r w:rsidR="00626E27">
        <w:instrText xml:space="preserve"> </w:instrText>
      </w:r>
      <w:r w:rsidR="00B201D8">
        <w:instrText>XE “extensionality”</w:instrText>
      </w:r>
      <w:r w:rsidR="00626E27">
        <w:instrText xml:space="preserve"> </w:instrText>
      </w:r>
      <w:r w:rsidR="00626E27">
        <w:rPr>
          <w:i/>
        </w:rPr>
        <w:fldChar w:fldCharType="end"/>
      </w:r>
      <w:r>
        <w:rPr>
          <w:i/>
        </w:rPr>
        <w:t xml:space="preserve">) No two distinct elements satisfying </w:t>
      </w:r>
      <m:oMath>
        <m:r>
          <m:rPr>
            <m:nor/>
          </m:rPr>
          <m:t>set</m:t>
        </m:r>
      </m:oMath>
      <w:r>
        <w:rPr>
          <w:i/>
        </w:rPr>
        <w:t xml:space="preserve"> have </w:t>
      </w:r>
      <w:proofErr w:type="gramStart"/>
      <w:r>
        <w:rPr>
          <w:i/>
        </w:rPr>
        <w:t>exactly the same</w:t>
      </w:r>
      <w:proofErr w:type="gramEnd"/>
      <w:r>
        <w:rPr>
          <w:i/>
        </w:rPr>
        <w:t xml:space="preserve"> elements.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m:rPr>
                <m:nor/>
              </m:rPr>
              <m:t>set</m:t>
            </m:r>
            <m:r>
              <w:rPr>
                <w:rFonts w:ascii="Cambria Math" w:hAnsi="Cambria Math"/>
              </w:rPr>
              <m:t>(x)∧</m:t>
            </m:r>
            <m:r>
              <m:rPr>
                <m:nor/>
              </m:rPr>
              <m:t>set</m:t>
            </m:r>
            <m:r>
              <w:rPr>
                <w:rFonts w:ascii="Cambria Math" w:hAnsi="Cambria Math"/>
              </w:rPr>
              <m:t>(y)→x=y∨(∃z)(</m:t>
            </m:r>
            <m:r>
              <m:rPr>
                <m:nor/>
              </m:rPr>
              <m:t>set</m:t>
            </m:r>
            <m:r>
              <w:rPr>
                <w:rFonts w:ascii="Cambria Math" w:hAnsi="Cambria Math"/>
              </w:rPr>
              <m:t>(z)∧¬(z∈x↔z∈y)</m:t>
            </m:r>
          </m:e>
        </m:d>
      </m:oMath>
    </w:p>
    <w:p w14:paraId="10099DF3" w14:textId="21CDB695" w:rsidR="002F438F" w:rsidRDefault="00A77582" w:rsidP="0011005C">
      <w:pPr>
        <w:numPr>
          <w:ilvl w:val="0"/>
          <w:numId w:val="54"/>
        </w:numPr>
      </w:pPr>
      <w:r>
        <w:rPr>
          <w:i/>
        </w:rPr>
        <w:t>The ordinals</w:t>
      </w:r>
      <w:r w:rsidR="00287858">
        <w:rPr>
          <w:i/>
        </w:rPr>
        <w:fldChar w:fldCharType="begin"/>
      </w:r>
      <w:r w:rsidR="00287858">
        <w:instrText xml:space="preserve"> XE "</w:instrText>
      </w:r>
      <w:r w:rsidR="00287858" w:rsidRPr="006E4791">
        <w:instrText>ordinal</w:instrText>
      </w:r>
      <w:r w:rsidR="00287858">
        <w:instrText xml:space="preserve">" </w:instrText>
      </w:r>
      <w:r w:rsidR="00287858">
        <w:rPr>
          <w:i/>
        </w:rPr>
        <w:fldChar w:fldCharType="end"/>
      </w:r>
      <w:r>
        <w:rPr>
          <w:i/>
        </w:rPr>
        <w:t xml:space="preserve"> are disjoint from the sets </w:t>
      </w:r>
      <m:oMath>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m:rPr>
                <m:nor/>
              </m:rPr>
              <m:t>ord</m:t>
            </m:r>
            <m:d>
              <m:dPr>
                <m:ctrlPr>
                  <w:rPr>
                    <w:rFonts w:ascii="Cambria Math" w:hAnsi="Cambria Math"/>
                    <w:i/>
                  </w:rPr>
                </m:ctrlPr>
              </m:dPr>
              <m:e>
                <m:r>
                  <w:rPr>
                    <w:rFonts w:ascii="Cambria Math" w:hAnsi="Cambria Math"/>
                  </w:rPr>
                  <m:t>x</m:t>
                </m:r>
              </m:e>
            </m:d>
            <m:r>
              <w:rPr>
                <w:rFonts w:ascii="Cambria Math" w:hAnsi="Cambria Math"/>
              </w:rPr>
              <m:t>∧</m:t>
            </m:r>
            <m:r>
              <m:rPr>
                <m:nor/>
              </m:rPr>
              <m:t>set</m:t>
            </m:r>
            <m:d>
              <m:dPr>
                <m:ctrlPr>
                  <w:rPr>
                    <w:rFonts w:ascii="Cambria Math" w:hAnsi="Cambria Math"/>
                    <w:i/>
                  </w:rPr>
                </m:ctrlPr>
              </m:dPr>
              <m:e>
                <m:r>
                  <w:rPr>
                    <w:rFonts w:ascii="Cambria Math" w:hAnsi="Cambria Math"/>
                  </w:rPr>
                  <m:t>x</m:t>
                </m:r>
              </m:e>
            </m:d>
          </m:e>
        </m:d>
      </m:oMath>
    </w:p>
    <w:bookmarkEnd w:id="426"/>
    <w:p w14:paraId="5BFD27CD" w14:textId="4B9C84BC" w:rsidR="002F438F" w:rsidRDefault="00A77582">
      <w:pPr>
        <w:pStyle w:val="FirstParagraph"/>
      </w:pPr>
      <w:r>
        <w:t xml:space="preserve">Note that we can think of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from the standard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hierarchy as corresponding to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r>
          <w:rPr>
            <w:rFonts w:ascii="Cambria Math" w:hAnsi="Cambria Math"/>
          </w:rPr>
          <m:t>⟨</m:t>
        </m:r>
        <m:r>
          <m:rPr>
            <m:nor/>
          </m:rPr>
          <m:t>set</m:t>
        </m:r>
        <m:r>
          <w:rPr>
            <w:rFonts w:ascii="Cambria Math" w:hAnsi="Cambria Math"/>
          </w:rPr>
          <m:t>,</m:t>
        </m:r>
        <m:r>
          <m:rPr>
            <m:nor/>
          </m:rPr>
          <m:t>ord</m:t>
        </m:r>
        <m:r>
          <w:rPr>
            <w:rFonts w:ascii="Cambria Math" w:hAnsi="Cambria Math"/>
          </w:rPr>
          <m:t>,&lt;,∈,@⟩</m:t>
        </m:r>
      </m:oMath>
      <w:r>
        <w:t xml:space="preserve"> where </w:t>
      </w:r>
      <w:proofErr w:type="spellStart"/>
      <m:oMath>
        <m:r>
          <m:rPr>
            <m:nor/>
          </m:rPr>
          <m:t>ord</m:t>
        </m:r>
        <w:proofErr w:type="spellEnd"/>
        <m:r>
          <w:rPr>
            <w:rFonts w:ascii="Cambria Math" w:hAnsi="Cambria Math"/>
          </w:rPr>
          <m:t>,&lt;</m:t>
        </m:r>
      </m:oMath>
      <w:r>
        <w:t xml:space="preserve"> has the same order type as </w:t>
      </w:r>
      <m:oMath>
        <m:r>
          <w:rPr>
            <w:rFonts w:ascii="Cambria Math" w:hAnsi="Cambria Math"/>
          </w:rPr>
          <m:t>α</m:t>
        </m:r>
      </m:oMath>
      <w:r>
        <w:t xml:space="preserve">. Speaking loosely, this means if </w:t>
      </w:r>
      <m:oMath>
        <m:r>
          <w:rPr>
            <w:rFonts w:ascii="Cambria Math" w:hAnsi="Cambria Math"/>
          </w:rPr>
          <m:t>@</m:t>
        </m:r>
        <m:d>
          <m:dPr>
            <m:ctrlPr>
              <w:rPr>
                <w:rFonts w:ascii="Cambria Math" w:hAnsi="Cambria Math"/>
                <w:i/>
              </w:rPr>
            </m:ctrlPr>
          </m:dPr>
          <m:e>
            <m:r>
              <w:rPr>
                <w:rFonts w:ascii="Cambria Math" w:hAnsi="Cambria Math"/>
              </w:rPr>
              <m:t>x,u</m:t>
            </m:r>
          </m:e>
        </m:d>
      </m:oMath>
      <w:r>
        <w:t xml:space="preserve"> then </w:t>
      </w:r>
      <m:oMath>
        <m:r>
          <w:rPr>
            <w:rFonts w:ascii="Cambria Math" w:hAnsi="Cambria Math"/>
          </w:rPr>
          <m:t>x</m:t>
        </m:r>
      </m:oMath>
      <w:r>
        <w:t xml:space="preserve"> would be in </w:t>
      </w:r>
      <m:oMath>
        <m:sSub>
          <m:sSubPr>
            <m:ctrlPr>
              <w:rPr>
                <w:rFonts w:ascii="Cambria Math" w:hAnsi="Cambria Math"/>
              </w:rPr>
            </m:ctrlPr>
          </m:sSubPr>
          <m:e>
            <m:r>
              <w:rPr>
                <w:rFonts w:ascii="Cambria Math" w:hAnsi="Cambria Math"/>
              </w:rPr>
              <m:t>V</m:t>
            </m:r>
          </m:e>
          <m:sub>
            <m:d>
              <m:dPr>
                <m:begChr m:val="|"/>
                <m:endChr m:val="|"/>
                <m:ctrlPr>
                  <w:rPr>
                    <w:rFonts w:ascii="Cambria Math" w:hAnsi="Cambria Math"/>
                    <w:i/>
                  </w:rPr>
                </m:ctrlPr>
              </m:dPr>
              <m:e>
                <m:r>
                  <w:rPr>
                    <w:rFonts w:ascii="Cambria Math" w:hAnsi="Cambria Math"/>
                  </w:rPr>
                  <m:t>u</m:t>
                </m:r>
              </m:e>
            </m:d>
            <m:r>
              <w:rPr>
                <w:rFonts w:ascii="Cambria Math" w:hAnsi="Cambria Math"/>
              </w:rPr>
              <m:t>+1</m:t>
            </m:r>
          </m:sub>
        </m:sSub>
      </m:oMath>
      <w:r>
        <w:t xml:space="preserve"> where </w:t>
      </w:r>
      <m:oMath>
        <m:d>
          <m:dPr>
            <m:begChr m:val="|"/>
            <m:endChr m:val="|"/>
            <m:ctrlPr>
              <w:rPr>
                <w:rFonts w:ascii="Cambria Math" w:hAnsi="Cambria Math"/>
                <w:i/>
              </w:rPr>
            </m:ctrlPr>
          </m:dPr>
          <m:e>
            <m:r>
              <w:rPr>
                <w:rFonts w:ascii="Cambria Math" w:hAnsi="Cambria Math"/>
              </w:rPr>
              <m:t>u</m:t>
            </m:r>
          </m:e>
        </m:d>
      </m:oMath>
      <w:r>
        <w:t xml:space="preserve"> indicates the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corresponding to </w:t>
      </w:r>
      <m:oMath>
        <m:r>
          <w:rPr>
            <w:rFonts w:ascii="Cambria Math" w:hAnsi="Cambria Math"/>
          </w:rPr>
          <m:t>u</m:t>
        </m:r>
      </m:oMath>
      <w:r>
        <w:t>.</w:t>
      </w:r>
    </w:p>
    <w:p w14:paraId="2BE14F11" w14:textId="77777777" w:rsidR="008435BB" w:rsidRPr="008435BB" w:rsidRDefault="00A77582" w:rsidP="008435BB">
      <w:pPr>
        <w:pStyle w:val="BodyText"/>
        <w:rPr>
          <w:rFonts w:eastAsiaTheme="minorEastAsia"/>
        </w:rPr>
      </w:pPr>
      <w:r>
        <w:t xml:space="preserve">I will use </w:t>
      </w:r>
      <m:oMath>
        <m:r>
          <m:rPr>
            <m:scr m:val="script"/>
            <m:sty m:val="p"/>
          </m:rPr>
          <w:rPr>
            <w:rFonts w:ascii="Cambria Math" w:hAnsi="Cambria Math"/>
          </w:rPr>
          <m:t>V</m:t>
        </m:r>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i</m:t>
                </m:r>
              </m:sub>
            </m:sSub>
          </m:e>
        </m:d>
      </m:oMath>
      <w:r>
        <w:t xml:space="preserve"> to abbreviate the claim that </w:t>
      </w:r>
      <m:oMath>
        <m:sSub>
          <m:sSubPr>
            <m:ctrlPr>
              <w:rPr>
                <w:rFonts w:ascii="Cambria Math" w:hAnsi="Cambria Math"/>
              </w:rPr>
            </m:ctrlPr>
          </m:sSubPr>
          <m:e>
            <m:r>
              <m:rPr>
                <m:nor/>
              </m:rPr>
              <m:t>set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i</m:t>
            </m:r>
          </m:sub>
        </m:sSub>
      </m:oMath>
      <w:r>
        <w:t xml:space="preserve"> etc. satisfy the sentence </w:t>
      </w:r>
      <m:oMath>
        <m:r>
          <m:rPr>
            <m:scr m:val="script"/>
            <m:sty m:val="p"/>
          </m:rPr>
          <w:rPr>
            <w:rFonts w:ascii="Cambria Math" w:hAnsi="Cambria Math"/>
          </w:rPr>
          <m:t>V</m:t>
        </m:r>
        <m:r>
          <w:rPr>
            <w:rFonts w:ascii="Cambria Math" w:hAnsi="Cambria Math"/>
          </w:rPr>
          <m:t>(set,ord,&lt;,∈@⟩)</m:t>
        </m:r>
      </m:oMath>
      <w:r>
        <w:t xml:space="preserve"> defined above. I will also use </w:t>
      </w:r>
      <m:oMath>
        <m:r>
          <w:rPr>
            <w:rFonts w:ascii="Cambria Math" w:hAnsi="Cambria Math"/>
          </w:rPr>
          <m:t>V</m:t>
        </m:r>
        <m:d>
          <m:dPr>
            <m:ctrlPr>
              <w:rPr>
                <w:rFonts w:ascii="Cambria Math" w:hAnsi="Cambria Math"/>
                <w:i/>
              </w:rPr>
            </m:ctrlPr>
          </m:dPr>
          <m:e>
            <m:r>
              <w:rPr>
                <w:rFonts w:ascii="Cambria Math" w:hAnsi="Cambria Math"/>
              </w:rPr>
              <m:t>x</m:t>
            </m:r>
          </m:e>
        </m:d>
      </m:oMath>
      <w:r>
        <w:t xml:space="preserve"> to abbreviate </w:t>
      </w:r>
      <w:proofErr w:type="spellStart"/>
      <m:oMath>
        <m:r>
          <m:rPr>
            <m:nor/>
          </m:rPr>
          <m:t>ord</m:t>
        </m:r>
        <w:proofErr w:type="spellEnd"/>
        <m:d>
          <m:dPr>
            <m:ctrlPr>
              <w:rPr>
                <w:rFonts w:ascii="Cambria Math" w:hAnsi="Cambria Math"/>
                <w:i/>
              </w:rPr>
            </m:ctrlPr>
          </m:dPr>
          <m:e>
            <m:r>
              <w:rPr>
                <w:rFonts w:ascii="Cambria Math" w:hAnsi="Cambria Math"/>
              </w:rPr>
              <m:t>x</m:t>
            </m:r>
          </m:e>
        </m:d>
        <m:r>
          <w:rPr>
            <w:rFonts w:ascii="Cambria Math" w:hAnsi="Cambria Math"/>
          </w:rPr>
          <m:t>∨</m:t>
        </m:r>
        <m:r>
          <m:rPr>
            <m:nor/>
          </m:rPr>
          <m:t>set</m:t>
        </m:r>
        <m:d>
          <m:dPr>
            <m:ctrlPr>
              <w:rPr>
                <w:rFonts w:ascii="Cambria Math" w:hAnsi="Cambria Math"/>
                <w:i/>
              </w:rPr>
            </m:ctrlPr>
          </m:dPr>
          <m:e>
            <m:r>
              <w:rPr>
                <w:rFonts w:ascii="Cambria Math" w:hAnsi="Cambria Math"/>
              </w:rPr>
              <m:t>x</m:t>
            </m:r>
          </m:e>
        </m:d>
      </m:oMath>
      <w:r>
        <w:t xml:space="preserve"> and </w:t>
      </w:r>
      <m:oMath>
        <m:nary>
          <m:naryPr>
            <m:chr m:val="◊"/>
            <m:limLoc m:val="subSup"/>
            <m:supHide m:val="1"/>
            <m:ctrlPr>
              <w:rPr>
                <w:rFonts w:ascii="Cambria Math" w:hAnsi="Cambria Math"/>
              </w:rPr>
            </m:ctrlPr>
          </m:naryPr>
          <m:sub>
            <m:r>
              <w:rPr>
                <w:rFonts w:ascii="Cambria Math" w:hAnsi="Cambria Math"/>
              </w:rPr>
              <m:t>V</m:t>
            </m:r>
          </m:sub>
          <m:sup>
            <m:r>
              <w:rPr>
                <w:rFonts w:ascii="Cambria Math" w:hAnsi="Cambria Math"/>
              </w:rPr>
              <m:t>​</m:t>
            </m:r>
          </m:sup>
          <m:e>
            <m:r>
              <w:rPr>
                <w:rFonts w:ascii="Cambria Math" w:hAnsi="Cambria Math"/>
              </w:rPr>
              <m:t>​</m:t>
            </m:r>
          </m:e>
        </m:nary>
      </m:oMath>
      <w:r>
        <w:t xml:space="preserve"> abbreviates </w:t>
      </w:r>
      <m:oMath>
        <m:nary>
          <m:naryPr>
            <m:chr m:val="◊"/>
            <m:limLoc m:val="subSup"/>
            <m:supHide m:val="1"/>
            <m:ctrlPr>
              <w:rPr>
                <w:rFonts w:ascii="Cambria Math" w:hAnsi="Cambria Math"/>
              </w:rPr>
            </m:ctrlPr>
          </m:naryPr>
          <m:sub>
            <m:r>
              <m:rPr>
                <m:nor/>
              </m:rPr>
              <m:t>ord</m:t>
            </m:r>
            <m:r>
              <w:rPr>
                <w:rFonts w:ascii="Cambria Math" w:hAnsi="Cambria Math"/>
              </w:rPr>
              <m:t>,</m:t>
            </m:r>
            <m:r>
              <m:rPr>
                <m:nor/>
              </m:rPr>
              <m:t>set</m:t>
            </m:r>
            <m:r>
              <w:rPr>
                <w:rFonts w:ascii="Cambria Math" w:hAnsi="Cambria Math"/>
              </w:rPr>
              <m:t>,&lt;,∈,@</m:t>
            </m:r>
          </m:sub>
          <m:sup>
            <m:r>
              <w:rPr>
                <w:rFonts w:ascii="Cambria Math" w:hAnsi="Cambria Math"/>
              </w:rPr>
              <m:t>​</m:t>
            </m:r>
          </m:sup>
          <m:e>
            <m:r>
              <w:rPr>
                <w:rFonts w:ascii="Cambria Math" w:hAnsi="Cambria Math"/>
              </w:rPr>
              <m:t>​</m:t>
            </m:r>
          </m:e>
        </m:nary>
      </m:oMath>
      <w:bookmarkStart w:id="427" w:name="paraphrases:extendability"/>
      <w:bookmarkEnd w:id="424"/>
    </w:p>
    <w:p w14:paraId="62059A37" w14:textId="63C9E01F" w:rsidR="006C639C" w:rsidRDefault="006C639C" w:rsidP="006C639C">
      <w:pPr>
        <w:pStyle w:val="Heading3"/>
        <w:numPr>
          <w:ilvl w:val="0"/>
          <w:numId w:val="0"/>
        </w:numPr>
      </w:pPr>
      <w:bookmarkStart w:id="428" w:name="_Toc74224360"/>
      <w:r>
        <w:rPr>
          <w:rStyle w:val="SectionNumber"/>
        </w:rPr>
        <w:t>A.3</w:t>
      </w:r>
      <w:r>
        <w:tab/>
        <w:t>Extensibility</w:t>
      </w:r>
      <w:bookmarkEnd w:id="428"/>
      <w:r>
        <w:t xml:space="preserve"> </w:t>
      </w:r>
    </w:p>
    <w:p w14:paraId="13A52836" w14:textId="031606FF" w:rsidR="002F438F" w:rsidRDefault="006D7D1E">
      <w:pPr>
        <w:pStyle w:val="FirstParagraph"/>
      </w:pPr>
      <w:r>
        <w:t>Next,</w:t>
      </w:r>
      <w:r w:rsidR="00A77582">
        <w:t xml:space="preserve"> we need to cash out claims about one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rsidR="00A77582">
        <w:t xml:space="preserve"> extending another.</w:t>
      </w:r>
    </w:p>
    <w:p w14:paraId="4204606E" w14:textId="1D8B1C5C" w:rsidR="002F438F" w:rsidRDefault="00A77582">
      <w:pPr>
        <w:pStyle w:val="BodyText"/>
      </w:pPr>
      <w:bookmarkStart w:id="429" w:name="def:initial-seg-extension"/>
      <w:r>
        <w:rPr>
          <w:b/>
        </w:rPr>
        <w:t xml:space="preserve">Definition </w:t>
      </w:r>
      <w:r w:rsidR="00FA72AD">
        <w:rPr>
          <w:b/>
        </w:rPr>
        <w:t>A</w:t>
      </w:r>
      <w:r>
        <w:rPr>
          <w:b/>
        </w:rPr>
        <w:t>.3</w:t>
      </w:r>
      <w:r>
        <w:t xml:space="preserve"> (Initial Segment Extension).  </w:t>
      </w:r>
      <m:oMath>
        <m:sSub>
          <m:sSubPr>
            <m:ctrlPr>
              <w:rPr>
                <w:rFonts w:ascii="Cambria Math" w:hAnsi="Cambria Math"/>
              </w:rPr>
            </m:ctrlPr>
          </m:sSubPr>
          <m:e>
            <m:r>
              <w:rPr>
                <w:rFonts w:ascii="Cambria Math" w:hAnsi="Cambria Math"/>
              </w:rPr>
              <m:t>V</m:t>
            </m:r>
          </m:e>
          <m:sub>
            <m:r>
              <w:rPr>
                <w:rFonts w:ascii="Cambria Math" w:hAnsi="Cambria Math"/>
              </w:rPr>
              <m:t>a</m:t>
            </m:r>
          </m:sub>
        </m:sSub>
      </m:oMath>
      <w:r>
        <w:rPr>
          <w:i/>
        </w:rPr>
        <w:t xml:space="preserve"> extends </w:t>
      </w:r>
      <m:oMath>
        <m:sSub>
          <m:sSubPr>
            <m:ctrlPr>
              <w:rPr>
                <w:rFonts w:ascii="Cambria Math" w:hAnsi="Cambria Math"/>
              </w:rPr>
            </m:ctrlPr>
          </m:sSubPr>
          <m:e>
            <m:r>
              <w:rPr>
                <w:rFonts w:ascii="Cambria Math" w:hAnsi="Cambria Math"/>
              </w:rPr>
              <m:t>V</m:t>
            </m:r>
          </m:e>
          <m:sub>
            <m:r>
              <w:rPr>
                <w:rFonts w:ascii="Cambria Math" w:hAnsi="Cambria Math"/>
              </w:rPr>
              <m:t>b</m:t>
            </m:r>
          </m:sub>
        </m:sSub>
      </m:oMath>
      <w:r>
        <w:rPr>
          <w:i/>
        </w:rPr>
        <w:t xml:space="preserve"> just if all the following hold.</w:t>
      </w:r>
    </w:p>
    <w:p w14:paraId="3CF43A5F" w14:textId="68DCF41C" w:rsidR="002F438F" w:rsidRDefault="00D216D0" w:rsidP="0011005C">
      <w:pPr>
        <w:numPr>
          <w:ilvl w:val="0"/>
          <w:numId w:val="55"/>
        </w:numPr>
      </w:pPr>
      <m:oMath>
        <m:r>
          <m:rPr>
            <m:scr m:val="script"/>
            <m:sty m:val="p"/>
          </m:rPr>
          <w:rPr>
            <w:rFonts w:ascii="Cambria Math" w:hAnsi="Cambria Math"/>
          </w:rPr>
          <m:t>V</m:t>
        </m:r>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a</m:t>
                </m:r>
              </m:sub>
            </m:sSub>
          </m:e>
        </m:d>
      </m:oMath>
    </w:p>
    <w:p w14:paraId="00702343" w14:textId="6C38E9D8" w:rsidR="002F438F" w:rsidRDefault="00D216D0" w:rsidP="0011005C">
      <w:pPr>
        <w:numPr>
          <w:ilvl w:val="0"/>
          <w:numId w:val="55"/>
        </w:numPr>
      </w:pPr>
      <m:oMath>
        <m:r>
          <m:rPr>
            <m:scr m:val="script"/>
            <m:sty m:val="p"/>
          </m:rPr>
          <w:rPr>
            <w:rFonts w:ascii="Cambria Math" w:hAnsi="Cambria Math"/>
          </w:rPr>
          <m:t>V</m:t>
        </m:r>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b</m:t>
                </m:r>
              </m:sub>
            </m:sSub>
          </m:e>
        </m:d>
      </m:oMath>
    </w:p>
    <w:p w14:paraId="69055F29" w14:textId="2080D566" w:rsidR="002F438F" w:rsidRDefault="00472183" w:rsidP="0011005C">
      <w:pPr>
        <w:numPr>
          <w:ilvl w:val="0"/>
          <w:numId w:val="55"/>
        </w:numPr>
      </w:pPr>
      <m:oMath>
        <m:d>
          <m:dPr>
            <m:ctrlPr>
              <w:rPr>
                <w:rFonts w:ascii="Cambria Math" w:hAnsi="Cambria Math"/>
                <w:i/>
              </w:rPr>
            </m:ctrlPr>
          </m:dPr>
          <m:e>
            <m:r>
              <w:rPr>
                <w:rFonts w:ascii="Cambria Math" w:hAnsi="Cambria Math"/>
              </w:rPr>
              <m:t>∀x</m:t>
            </m:r>
          </m:e>
        </m:d>
        <m:d>
          <m:dPr>
            <m:begChr m:val="["/>
            <m:endChr m:val="]"/>
            <m:ctrlPr>
              <w:rPr>
                <w:rFonts w:ascii="Cambria Math" w:hAnsi="Cambria Math"/>
              </w:rPr>
            </m:ctrlPr>
          </m:dPr>
          <m:e>
            <m:sSub>
              <m:sSubPr>
                <m:ctrlPr>
                  <w:rPr>
                    <w:rFonts w:ascii="Cambria Math" w:hAnsi="Cambria Math"/>
                  </w:rPr>
                </m:ctrlPr>
              </m:sSubPr>
              <m:e>
                <m:r>
                  <m:rPr>
                    <m:nor/>
                  </m:rPr>
                  <m:t>set</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m:rPr>
                    <m:nor/>
                  </m:rPr>
                  <m:t>set</m:t>
                </m:r>
              </m:e>
              <m:sub>
                <m:r>
                  <w:rPr>
                    <w:rFonts w:ascii="Cambria Math" w:hAnsi="Cambria Math"/>
                  </w:rPr>
                  <m:t>a</m:t>
                </m:r>
              </m:sub>
            </m:sSub>
            <m:d>
              <m:dPr>
                <m:ctrlPr>
                  <w:rPr>
                    <w:rFonts w:ascii="Cambria Math" w:hAnsi="Cambria Math"/>
                    <w:i/>
                  </w:rPr>
                </m:ctrlPr>
              </m:dPr>
              <m:e>
                <m:r>
                  <w:rPr>
                    <w:rFonts w:ascii="Cambria Math" w:hAnsi="Cambria Math"/>
                  </w:rPr>
                  <m:t>x</m:t>
                </m:r>
              </m:e>
            </m:d>
          </m:e>
        </m:d>
      </m:oMath>
    </w:p>
    <w:p w14:paraId="0E208CFA" w14:textId="6F87C678" w:rsidR="002F438F" w:rsidRDefault="00472183" w:rsidP="0011005C">
      <w:pPr>
        <w:numPr>
          <w:ilvl w:val="0"/>
          <w:numId w:val="55"/>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sSub>
              <m:sSubPr>
                <m:ctrlPr>
                  <w:rPr>
                    <w:rFonts w:ascii="Cambria Math" w:hAnsi="Cambria Math"/>
                  </w:rPr>
                </m:ctrlPr>
              </m:sSubPr>
              <m:e>
                <m:r>
                  <m:rPr>
                    <m:nor/>
                  </m:rPr>
                  <m:t>set</m:t>
                </m:r>
              </m:e>
              <m:sub>
                <m:r>
                  <w:rPr>
                    <w:rFonts w:ascii="Cambria Math" w:hAnsi="Cambria Math"/>
                  </w:rPr>
                  <m:t>b</m:t>
                </m:r>
              </m:sub>
            </m:sSub>
            <m:d>
              <m:dPr>
                <m:ctrlPr>
                  <w:rPr>
                    <w:rFonts w:ascii="Cambria Math" w:hAnsi="Cambria Math"/>
                    <w:i/>
                  </w:rPr>
                </m:ctrlPr>
              </m:dPr>
              <m:e>
                <m:r>
                  <w:rPr>
                    <w:rFonts w:ascii="Cambria Math" w:hAnsi="Cambria Math"/>
                  </w:rPr>
                  <m:t>y</m:t>
                </m:r>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b</m:t>
                    </m:r>
                  </m:sub>
                </m:sSub>
                <m:r>
                  <w:rPr>
                    <w:rFonts w:ascii="Cambria Math" w:hAnsi="Cambria Math"/>
                  </w:rPr>
                  <m:t>y↔x</m:t>
                </m:r>
                <m:sSub>
                  <m:sSubPr>
                    <m:ctrlPr>
                      <w:rPr>
                        <w:rFonts w:ascii="Cambria Math" w:hAnsi="Cambria Math"/>
                      </w:rPr>
                    </m:ctrlPr>
                  </m:sSubPr>
                  <m:e>
                    <m:r>
                      <w:rPr>
                        <w:rFonts w:ascii="Cambria Math" w:hAnsi="Cambria Math"/>
                      </w:rPr>
                      <m:t>∈</m:t>
                    </m:r>
                  </m:e>
                  <m:sub>
                    <m:r>
                      <w:rPr>
                        <w:rFonts w:ascii="Cambria Math" w:hAnsi="Cambria Math"/>
                      </w:rPr>
                      <m:t>a</m:t>
                    </m:r>
                  </m:sub>
                </m:sSub>
                <m:r>
                  <w:rPr>
                    <w:rFonts w:ascii="Cambria Math" w:hAnsi="Cambria Math"/>
                  </w:rPr>
                  <m:t>y</m:t>
                </m:r>
              </m:e>
            </m:d>
          </m:e>
        </m:d>
      </m:oMath>
    </w:p>
    <w:p w14:paraId="11CD1309" w14:textId="7C18C8E0" w:rsidR="002F438F" w:rsidRDefault="00472183" w:rsidP="0011005C">
      <w:pPr>
        <w:numPr>
          <w:ilvl w:val="0"/>
          <w:numId w:val="55"/>
        </w:numPr>
      </w:pPr>
      <m:oMath>
        <m:d>
          <m:dPr>
            <m:ctrlPr>
              <w:rPr>
                <w:rFonts w:ascii="Cambria Math" w:hAnsi="Cambria Math"/>
                <w:i/>
              </w:rPr>
            </m:ctrlPr>
          </m:dPr>
          <m:e>
            <m:r>
              <w:rPr>
                <w:rFonts w:ascii="Cambria Math" w:hAnsi="Cambria Math"/>
              </w:rPr>
              <m:t>∀x</m:t>
            </m:r>
          </m:e>
        </m:d>
        <m:d>
          <m:dPr>
            <m:begChr m:val="["/>
            <m:endChr m:val="]"/>
            <m:ctrlPr>
              <w:rPr>
                <w:rFonts w:ascii="Cambria Math" w:hAnsi="Cambria Math"/>
                <w:i/>
              </w:rPr>
            </m:ctrlPr>
          </m:dPr>
          <m:e>
            <m:sSub>
              <m:sSubPr>
                <m:ctrlPr>
                  <w:rPr>
                    <w:rFonts w:ascii="Cambria Math" w:hAnsi="Cambria Math"/>
                  </w:rPr>
                </m:ctrlPr>
              </m:sSubPr>
              <m:e>
                <m:r>
                  <m:rPr>
                    <m:nor/>
                  </m:rPr>
                  <m:t>ord</m:t>
                </m:r>
              </m:e>
              <m:sub>
                <m:r>
                  <w:rPr>
                    <w:rFonts w:ascii="Cambria Math" w:hAnsi="Cambria Math"/>
                  </w:rPr>
                  <m:t>b</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rPr>
                </m:ctrlPr>
              </m:sSubPr>
              <m:e>
                <m:r>
                  <m:rPr>
                    <m:nor/>
                  </m:rPr>
                  <m:t>ord</m:t>
                </m:r>
              </m:e>
              <m:sub>
                <m:r>
                  <w:rPr>
                    <w:rFonts w:ascii="Cambria Math" w:hAnsi="Cambria Math"/>
                  </w:rPr>
                  <m:t>a</m:t>
                </m:r>
              </m:sub>
            </m:sSub>
            <m:d>
              <m:dPr>
                <m:ctrlPr>
                  <w:rPr>
                    <w:rFonts w:ascii="Cambria Math" w:hAnsi="Cambria Math"/>
                    <w:i/>
                  </w:rPr>
                </m:ctrlPr>
              </m:dPr>
              <m:e>
                <m:r>
                  <w:rPr>
                    <w:rFonts w:ascii="Cambria Math" w:hAnsi="Cambria Math"/>
                  </w:rPr>
                  <m:t>x</m:t>
                </m:r>
              </m:e>
            </m:d>
          </m:e>
        </m:d>
      </m:oMath>
    </w:p>
    <w:p w14:paraId="03600D4D" w14:textId="2F159C88" w:rsidR="002F438F" w:rsidRDefault="00472183" w:rsidP="0011005C">
      <w:pPr>
        <w:numPr>
          <w:ilvl w:val="0"/>
          <w:numId w:val="55"/>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sSub>
              <m:sSubPr>
                <m:ctrlPr>
                  <w:rPr>
                    <w:rFonts w:ascii="Cambria Math" w:hAnsi="Cambria Math"/>
                  </w:rPr>
                </m:ctrlPr>
              </m:sSubPr>
              <m:e>
                <m:r>
                  <m:rPr>
                    <m:nor/>
                  </m:rPr>
                  <m:t>ord</m:t>
                </m:r>
              </m:e>
              <m:sub>
                <m:r>
                  <w:rPr>
                    <w:rFonts w:ascii="Cambria Math" w:hAnsi="Cambria Math"/>
                  </w:rPr>
                  <m:t>b</m:t>
                </m:r>
              </m:sub>
            </m:sSub>
            <m:d>
              <m:dPr>
                <m:ctrlPr>
                  <w:rPr>
                    <w:rFonts w:ascii="Cambria Math" w:hAnsi="Cambria Math"/>
                    <w:i/>
                  </w:rPr>
                </m:ctrlPr>
              </m:dPr>
              <m:e>
                <m:r>
                  <w:rPr>
                    <w:rFonts w:ascii="Cambria Math" w:hAnsi="Cambria Math"/>
                  </w:rPr>
                  <m:t>y</m:t>
                </m:r>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&lt;</m:t>
                    </m:r>
                  </m:e>
                  <m:sub>
                    <m:r>
                      <w:rPr>
                        <w:rFonts w:ascii="Cambria Math" w:hAnsi="Cambria Math"/>
                      </w:rPr>
                      <m:t>b</m:t>
                    </m:r>
                  </m:sub>
                </m:sSub>
                <m:r>
                  <w:rPr>
                    <w:rFonts w:ascii="Cambria Math" w:hAnsi="Cambria Math"/>
                  </w:rPr>
                  <m:t>y↔x</m:t>
                </m:r>
                <m:sSub>
                  <m:sSubPr>
                    <m:ctrlPr>
                      <w:rPr>
                        <w:rFonts w:ascii="Cambria Math" w:hAnsi="Cambria Math"/>
                      </w:rPr>
                    </m:ctrlPr>
                  </m:sSubPr>
                  <m:e>
                    <m:r>
                      <w:rPr>
                        <w:rFonts w:ascii="Cambria Math" w:hAnsi="Cambria Math"/>
                      </w:rPr>
                      <m:t>&lt;</m:t>
                    </m:r>
                  </m:e>
                  <m:sub>
                    <m:r>
                      <w:rPr>
                        <w:rFonts w:ascii="Cambria Math" w:hAnsi="Cambria Math"/>
                      </w:rPr>
                      <m:t>a</m:t>
                    </m:r>
                  </m:sub>
                </m:sSub>
                <m:r>
                  <w:rPr>
                    <w:rFonts w:ascii="Cambria Math" w:hAnsi="Cambria Math"/>
                  </w:rPr>
                  <m:t>y</m:t>
                </m:r>
              </m:e>
            </m:d>
          </m:e>
        </m:d>
      </m:oMath>
    </w:p>
    <w:p w14:paraId="16EAEBF6" w14:textId="0F2B9EC8" w:rsidR="002F438F" w:rsidRDefault="00472183" w:rsidP="0011005C">
      <w:pPr>
        <w:numPr>
          <w:ilvl w:val="0"/>
          <w:numId w:val="55"/>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i/>
              </w:rPr>
            </m:ctrlPr>
          </m:dPr>
          <m:e>
            <m:sSub>
              <m:sSubPr>
                <m:ctrlPr>
                  <w:rPr>
                    <w:rFonts w:ascii="Cambria Math" w:hAnsi="Cambria Math"/>
                  </w:rPr>
                </m:ctrlPr>
              </m:sSubPr>
              <m:e>
                <m:r>
                  <m:rPr>
                    <m:nor/>
                  </m:rPr>
                  <m:t>ord</m:t>
                </m:r>
              </m:e>
              <m:sub>
                <m:r>
                  <w:rPr>
                    <w:rFonts w:ascii="Cambria Math" w:hAnsi="Cambria Math"/>
                  </w:rPr>
                  <m:t>b</m:t>
                </m:r>
              </m:sub>
            </m:sSub>
            <m:d>
              <m:dPr>
                <m:ctrlPr>
                  <w:rPr>
                    <w:rFonts w:ascii="Cambria Math" w:hAnsi="Cambria Math"/>
                    <w:i/>
                  </w:rPr>
                </m:ctrlPr>
              </m:dPr>
              <m:e>
                <m:r>
                  <w:rPr>
                    <w:rFonts w:ascii="Cambria Math" w:hAnsi="Cambria Math"/>
                  </w:rPr>
                  <m:t>y</m:t>
                </m:r>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b</m:t>
                    </m:r>
                  </m:sub>
                </m:sSub>
                <m:r>
                  <w:rPr>
                    <w:rFonts w:ascii="Cambria Math" w:hAnsi="Cambria Math"/>
                  </w:rPr>
                  <m:t>y↔x</m:t>
                </m:r>
                <m:sSub>
                  <m:sSubPr>
                    <m:ctrlPr>
                      <w:rPr>
                        <w:rFonts w:ascii="Cambria Math" w:hAnsi="Cambria Math"/>
                      </w:rPr>
                    </m:ctrlPr>
                  </m:sSubPr>
                  <m:e>
                    <m:r>
                      <w:rPr>
                        <w:rFonts w:ascii="Cambria Math" w:hAnsi="Cambria Math"/>
                      </w:rPr>
                      <m:t>@</m:t>
                    </m:r>
                  </m:e>
                  <m:sub>
                    <m:r>
                      <w:rPr>
                        <w:rFonts w:ascii="Cambria Math" w:hAnsi="Cambria Math"/>
                      </w:rPr>
                      <m:t>a</m:t>
                    </m:r>
                  </m:sub>
                </m:sSub>
                <m:r>
                  <w:rPr>
                    <w:rFonts w:ascii="Cambria Math" w:hAnsi="Cambria Math"/>
                  </w:rPr>
                  <m:t>y</m:t>
                </m:r>
              </m:e>
            </m:d>
          </m:e>
        </m:d>
      </m:oMath>
    </w:p>
    <w:p w14:paraId="4D6AFD8E" w14:textId="725B8D19" w:rsidR="002F438F" w:rsidRDefault="00A77582">
      <w:pPr>
        <w:pStyle w:val="FirstParagraph"/>
      </w:pPr>
      <w:r>
        <w:rPr>
          <w:i/>
        </w:rPr>
        <w:t xml:space="preserve">I will use </w:t>
      </w: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b</m:t>
            </m:r>
          </m:sub>
        </m:sSub>
      </m:oMath>
      <w:r>
        <w:rPr>
          <w:i/>
        </w:rPr>
        <w:t xml:space="preserve"> to abbreviate the claim that </w:t>
      </w:r>
      <m:oMath>
        <m:sSub>
          <m:sSubPr>
            <m:ctrlPr>
              <w:rPr>
                <w:rFonts w:ascii="Cambria Math" w:hAnsi="Cambria Math"/>
              </w:rPr>
            </m:ctrlPr>
          </m:sSubPr>
          <m:e>
            <m:r>
              <w:rPr>
                <w:rFonts w:ascii="Cambria Math" w:hAnsi="Cambria Math"/>
              </w:rPr>
              <m:t>V</m:t>
            </m:r>
          </m:e>
          <m:sub>
            <m:r>
              <w:rPr>
                <w:rFonts w:ascii="Cambria Math" w:hAnsi="Cambria Math"/>
              </w:rPr>
              <m:t>a</m:t>
            </m:r>
          </m:sub>
        </m:sSub>
      </m:oMath>
      <w:r>
        <w:rPr>
          <w:i/>
        </w:rPr>
        <w:t xml:space="preserve"> (</w:t>
      </w:r>
      <w:r w:rsidR="006D7D1E">
        <w:rPr>
          <w:i/>
        </w:rPr>
        <w:t>i.e.,</w:t>
      </w:r>
      <w:r>
        <w:rPr>
          <w:i/>
        </w:rPr>
        <w:t xml:space="preserve"> </w:t>
      </w:r>
      <m:oMath>
        <m:sSub>
          <m:sSubPr>
            <m:ctrlPr>
              <w:rPr>
                <w:rFonts w:ascii="Cambria Math" w:hAnsi="Cambria Math"/>
              </w:rPr>
            </m:ctrlPr>
          </m:sSubPr>
          <m:e>
            <m:r>
              <m:rPr>
                <m:nor/>
              </m:rPr>
              <m:t>set</m:t>
            </m:r>
          </m:e>
          <m:sub>
            <m:r>
              <w:rPr>
                <w:rFonts w:ascii="Cambria Math" w:hAnsi="Cambria Math"/>
              </w:rPr>
              <m:t>a</m:t>
            </m:r>
          </m:sub>
        </m:sSub>
        <m:r>
          <w:rPr>
            <w:rFonts w:ascii="Cambria Math" w:hAnsi="Cambria Math"/>
          </w:rPr>
          <m:t>,</m:t>
        </m:r>
        <m:sSub>
          <m:sSubPr>
            <m:ctrlPr>
              <w:rPr>
                <w:rFonts w:ascii="Cambria Math" w:hAnsi="Cambria Math"/>
              </w:rPr>
            </m:ctrlPr>
          </m:sSubPr>
          <m:e>
            <m:r>
              <m:rPr>
                <m:nor/>
              </m:rPr>
              <m:t>ord</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a</m:t>
            </m:r>
          </m:sub>
        </m:sSub>
      </m:oMath>
      <w:r>
        <w:rPr>
          <w:i/>
        </w:rPr>
        <w:t xml:space="preserve">) extends </w:t>
      </w:r>
      <m:oMath>
        <m:sSub>
          <m:sSubPr>
            <m:ctrlPr>
              <w:rPr>
                <w:rFonts w:ascii="Cambria Math" w:hAnsi="Cambria Math"/>
              </w:rPr>
            </m:ctrlPr>
          </m:sSubPr>
          <m:e>
            <m:r>
              <w:rPr>
                <w:rFonts w:ascii="Cambria Math" w:hAnsi="Cambria Math"/>
              </w:rPr>
              <m:t>V</m:t>
            </m:r>
          </m:e>
          <m:sub>
            <m:r>
              <w:rPr>
                <w:rFonts w:ascii="Cambria Math" w:hAnsi="Cambria Math"/>
              </w:rPr>
              <m:t>b</m:t>
            </m:r>
          </m:sub>
        </m:sSub>
      </m:oMath>
      <w:r>
        <w:rPr>
          <w:i/>
        </w:rPr>
        <w:t xml:space="preserve"> (</w:t>
      </w:r>
      <w:r w:rsidR="00F1718C">
        <w:rPr>
          <w:i/>
        </w:rPr>
        <w:t>i.e.,</w:t>
      </w:r>
      <w:r>
        <w:rPr>
          <w:i/>
        </w:rPr>
        <w:t xml:space="preserve"> </w:t>
      </w:r>
      <m:oMath>
        <m:sSub>
          <m:sSubPr>
            <m:ctrlPr>
              <w:rPr>
                <w:rFonts w:ascii="Cambria Math" w:hAnsi="Cambria Math"/>
              </w:rPr>
            </m:ctrlPr>
          </m:sSubPr>
          <m:e>
            <m:r>
              <m:rPr>
                <m:nor/>
              </m:rPr>
              <m:t>set</m:t>
            </m:r>
          </m:e>
          <m:sub>
            <m:r>
              <w:rPr>
                <w:rFonts w:ascii="Cambria Math" w:hAnsi="Cambria Math"/>
              </w:rPr>
              <m:t>b</m:t>
            </m:r>
          </m:sub>
        </m:sSub>
        <m:r>
          <w:rPr>
            <w:rFonts w:ascii="Cambria Math" w:hAnsi="Cambria Math"/>
          </w:rPr>
          <m:t>,</m:t>
        </m:r>
        <m:sSub>
          <m:sSubPr>
            <m:ctrlPr>
              <w:rPr>
                <w:rFonts w:ascii="Cambria Math" w:hAnsi="Cambria Math"/>
              </w:rPr>
            </m:ctrlPr>
          </m:sSubPr>
          <m:e>
            <m:r>
              <m:rPr>
                <m:nor/>
              </m:rPr>
              <m:t>ord</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&lt;</m:t>
            </m:r>
          </m:e>
          <m:sub>
            <m:r>
              <w:rPr>
                <w:rFonts w:ascii="Cambria Math" w:hAnsi="Cambria Math"/>
              </w:rPr>
              <m:t>b</m:t>
            </m:r>
          </m:sub>
        </m:sSub>
      </m:oMath>
      <w:r>
        <w:rPr>
          <w:i/>
        </w:rPr>
        <w:t>).</w:t>
      </w:r>
    </w:p>
    <w:bookmarkEnd w:id="429"/>
    <w:p w14:paraId="1C8E0B7A" w14:textId="6E5BB857" w:rsidR="002F438F" w:rsidRDefault="00A77582">
      <w:pPr>
        <w:pStyle w:val="BodyText"/>
      </w:pPr>
      <w:r>
        <w:t>If we followed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and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in quantifying in to the </w:t>
      </w:r>
      <m:oMath>
        <m:r>
          <w:rPr>
            <w:rFonts w:ascii="Cambria Math" w:hAnsi="Cambria Math"/>
          </w:rPr>
          <m:t>◊</m:t>
        </m:r>
      </m:oMath>
      <w:r>
        <w:t xml:space="preserv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this would suffice to let us write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We would translate the set theoretic utterance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begChr m:val="["/>
            <m:endChr m:val="]"/>
            <m:ctrlPr>
              <w:rPr>
                <w:rFonts w:ascii="Cambria Math" w:hAnsi="Cambria Math"/>
              </w:rPr>
            </m:ctrlPr>
          </m:dPr>
          <m:e>
            <m:r>
              <w:rPr>
                <w:rFonts w:ascii="Cambria Math" w:hAnsi="Cambria Math"/>
              </w:rPr>
              <m:t>¬x=y∨¬y∈x</m:t>
            </m:r>
          </m:e>
        </m:d>
      </m:oMath>
      <w:r>
        <w:t xml:space="preserve"> as follows:</w:t>
      </w:r>
    </w:p>
    <w:p w14:paraId="105B0776" w14:textId="77777777" w:rsidR="002F438F" w:rsidRDefault="00472183">
      <w:pPr>
        <w:pStyle w:val="BodyText"/>
      </w:pPr>
      <m:oMathPara>
        <m:oMathParaPr>
          <m:jc m:val="center"/>
        </m:oMathParaPr>
        <m:oMath>
          <m:m>
            <m:mPr>
              <m:plcHide m:val="1"/>
              <m:mcs>
                <m:mc>
                  <m:mcPr>
                    <m:count m:val="1"/>
                    <m:mcJc m:val="center"/>
                  </m:mcPr>
                </m:mc>
              </m:mcs>
              <m:ctrlPr>
                <w:rPr>
                  <w:rFonts w:ascii="Cambria Math" w:hAnsi="Cambria Math"/>
                </w:rPr>
              </m:ctrlPr>
            </m:mPr>
            <m:mr>
              <m:e>
                <m:r>
                  <w:rPr>
                    <w:rFonts w:ascii="Cambria Math" w:hAnsi="Cambria Math"/>
                  </w:rPr>
                  <m:t>◊((∃x)</m:t>
                </m:r>
                <m:r>
                  <m:rPr>
                    <m:scr m:val="script"/>
                    <m:sty m:val="p"/>
                  </m:rPr>
                  <w:rPr>
                    <w:rFonts w:ascii="Cambria Math" w:hAnsi="Cambria Math"/>
                  </w:rPr>
                  <m:t>V</m:t>
                </m:r>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m:rPr>
                        <m:nor/>
                      </m:rPr>
                      <m:t>set</m:t>
                    </m:r>
                  </m:e>
                  <m:sub>
                    <m:r>
                      <w:rPr>
                        <w:rFonts w:ascii="Cambria Math" w:hAnsi="Cambria Math"/>
                      </w:rPr>
                      <m:t>1</m:t>
                    </m:r>
                  </m:sub>
                </m:sSub>
                <m:r>
                  <w:rPr>
                    <w:rFonts w:ascii="Cambria Math" w:hAnsi="Cambria Math"/>
                  </w:rPr>
                  <m:t>(x)∧</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1</m:t>
                        </m:r>
                      </m:sub>
                    </m:sSub>
                  </m:sub>
                  <m:sup>
                    <m:r>
                      <w:rPr>
                        <w:rFonts w:ascii="Cambria Math" w:hAnsi="Cambria Math"/>
                      </w:rPr>
                      <m:t>​</m:t>
                    </m:r>
                  </m:sup>
                  <m:e>
                    <m:r>
                      <w:rPr>
                        <w:rFonts w:ascii="Cambria Math" w:hAnsi="Cambria Math"/>
                      </w:rPr>
                      <m:t>(</m:t>
                    </m:r>
                  </m:e>
                </m:nary>
                <m:r>
                  <w:rPr>
                    <w:rFonts w:ascii="Cambria Math" w:hAnsi="Cambria Math"/>
                  </w:rPr>
                  <m:t>∀y)[</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m:rPr>
                        <m:nor/>
                      </m:rPr>
                      <m:t>set</m:t>
                    </m:r>
                  </m:e>
                  <m:sub>
                    <m:r>
                      <w:rPr>
                        <w:rFonts w:ascii="Cambria Math" w:hAnsi="Cambria Math"/>
                      </w:rPr>
                      <m:t>2</m:t>
                    </m:r>
                  </m:sub>
                </m:sSub>
                <m:r>
                  <w:rPr>
                    <w:rFonts w:ascii="Cambria Math" w:hAnsi="Cambria Math"/>
                  </w:rPr>
                  <m:t>(y)→</m:t>
                </m:r>
              </m:e>
            </m:mr>
            <m:mr>
              <m:e>
                <m:r>
                  <w:rPr>
                    <w:rFonts w:ascii="Cambria Math" w:hAnsi="Cambria Math"/>
                  </w:rPr>
                  <m:t>¬x=y∨¬y</m:t>
                </m:r>
                <m:limLow>
                  <m:limLowPr>
                    <m:ctrlPr>
                      <w:rPr>
                        <w:rFonts w:ascii="Cambria Math" w:hAnsi="Cambria Math"/>
                      </w:rPr>
                    </m:ctrlPr>
                  </m:limLowPr>
                  <m:e>
                    <m:r>
                      <w:rPr>
                        <w:rFonts w:ascii="Cambria Math" w:hAnsi="Cambria Math"/>
                      </w:rPr>
                      <m:t>∈</m:t>
                    </m:r>
                  </m:e>
                  <m:lim>
                    <m:r>
                      <w:rPr>
                        <w:rFonts w:ascii="Cambria Math" w:hAnsi="Cambria Math"/>
                      </w:rPr>
                      <m:t>2</m:t>
                    </m:r>
                  </m:lim>
                </m:limLow>
                <m:r>
                  <w:rPr>
                    <w:rFonts w:ascii="Cambria Math" w:hAnsi="Cambria Math"/>
                  </w:rPr>
                  <m:t>x)])</m:t>
                </m:r>
              </m:e>
            </m:mr>
          </m:m>
        </m:oMath>
      </m:oMathPara>
    </w:p>
    <w:p w14:paraId="0F39FFEE" w14:textId="361C7EDA" w:rsidR="002F438F" w:rsidRDefault="00A77582">
      <w:pPr>
        <w:pStyle w:val="FirstParagraph"/>
      </w:pPr>
      <w:r>
        <w:t>In words, it’s logically possible there is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the hierarchy of sets) </w:t>
      </w:r>
      <m:oMath>
        <m:sSub>
          <m:sSubPr>
            <m:ctrlPr>
              <w:rPr>
                <w:rFonts w:ascii="Cambria Math" w:hAnsi="Cambria Math"/>
              </w:rPr>
            </m:ctrlPr>
          </m:sSubPr>
          <m:e>
            <m:r>
              <w:rPr>
                <w:rFonts w:ascii="Cambria Math" w:hAnsi="Cambria Math"/>
              </w:rPr>
              <m:t>V</m:t>
            </m:r>
          </m:e>
          <m:sub>
            <m:r>
              <w:rPr>
                <w:rFonts w:ascii="Cambria Math" w:hAnsi="Cambria Math"/>
              </w:rPr>
              <m:t>1</m:t>
            </m:r>
          </m:sub>
        </m:sSub>
      </m:oMath>
      <w:r>
        <w:t xml:space="preserve"> containing a set </w:t>
      </w:r>
      <m:oMath>
        <m:r>
          <w:rPr>
            <w:rFonts w:ascii="Cambria Math" w:hAnsi="Cambria Math"/>
          </w:rPr>
          <m:t>x</m:t>
        </m:r>
      </m:oMath>
      <w:r>
        <w:t xml:space="preserve"> (</w:t>
      </w:r>
      <w:r w:rsidR="009D1D3D">
        <w:t>i.e.,</w:t>
      </w:r>
      <w:r>
        <w:t xml:space="preserve"> </w:t>
      </w:r>
      <m:oMath>
        <m:sSub>
          <m:sSubPr>
            <m:ctrlPr>
              <w:rPr>
                <w:rFonts w:ascii="Cambria Math" w:hAnsi="Cambria Math"/>
              </w:rPr>
            </m:ctrlPr>
          </m:sSubPr>
          <m:e>
            <m:r>
              <m:rPr>
                <m:nor/>
              </m:rPr>
              <m:t>set</m:t>
            </m:r>
          </m:e>
          <m:sub>
            <m:r>
              <w:rPr>
                <w:rFonts w:ascii="Cambria Math" w:hAnsi="Cambria Math"/>
              </w:rPr>
              <m:t>1</m:t>
            </m:r>
          </m:sub>
        </m:sSub>
        <m:d>
          <m:dPr>
            <m:ctrlPr>
              <w:rPr>
                <w:rFonts w:ascii="Cambria Math" w:hAnsi="Cambria Math"/>
                <w:i/>
              </w:rPr>
            </m:ctrlPr>
          </m:dPr>
          <m:e>
            <m:r>
              <w:rPr>
                <w:rFonts w:ascii="Cambria Math" w:hAnsi="Cambria Math"/>
              </w:rPr>
              <m:t>x</m:t>
            </m:r>
          </m:e>
        </m:d>
      </m:oMath>
      <w:r>
        <w:t xml:space="preserve">) such that its necessary, holding fixed </w:t>
      </w:r>
      <m:oMath>
        <m:sSub>
          <m:sSubPr>
            <m:ctrlPr>
              <w:rPr>
                <w:rFonts w:ascii="Cambria Math" w:hAnsi="Cambria Math"/>
              </w:rPr>
            </m:ctrlPr>
          </m:sSubPr>
          <m:e>
            <m:r>
              <w:rPr>
                <w:rFonts w:ascii="Cambria Math" w:hAnsi="Cambria Math"/>
              </w:rPr>
              <m:t>V</m:t>
            </m:r>
          </m:e>
          <m:sub>
            <m:r>
              <w:rPr>
                <w:rFonts w:ascii="Cambria Math" w:hAnsi="Cambria Math"/>
              </w:rPr>
              <m:t>1</m:t>
            </m:r>
          </m:sub>
        </m:sSub>
      </m:oMath>
      <w:r>
        <w:t xml:space="preserve"> (</w:t>
      </w:r>
      <w:r w:rsidR="00D774A3">
        <w:t>i.e.,</w:t>
      </w:r>
      <w:r>
        <w:t xml:space="preserve"> </w:t>
      </w:r>
      <m:oMath>
        <m:sSub>
          <m:sSubPr>
            <m:ctrlPr>
              <w:rPr>
                <w:rFonts w:ascii="Cambria Math" w:hAnsi="Cambria Math"/>
              </w:rPr>
            </m:ctrlPr>
          </m:sSubPr>
          <m:e>
            <m:r>
              <m:rPr>
                <m:nor/>
              </m:rPr>
              <m:t>set</m:t>
            </m:r>
          </m:e>
          <m:sub>
            <m:r>
              <w:rPr>
                <w:rFonts w:ascii="Cambria Math" w:hAnsi="Cambria Math"/>
              </w:rPr>
              <m:t>1</m:t>
            </m:r>
          </m:sub>
        </m:sSub>
        <m:r>
          <w:rPr>
            <w:rFonts w:ascii="Cambria Math" w:hAnsi="Cambria Math"/>
          </w:rPr>
          <m:t>,</m:t>
        </m:r>
        <m:sSub>
          <m:sSubPr>
            <m:ctrlPr>
              <w:rPr>
                <w:rFonts w:ascii="Cambria Math" w:hAnsi="Cambria Math"/>
              </w:rPr>
            </m:ctrlPr>
          </m:sSubPr>
          <m:e>
            <m:r>
              <m:rPr>
                <m:nor/>
              </m:rPr>
              <m:t>ord</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&lt;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1</m:t>
            </m:r>
          </m:sub>
        </m:sSub>
      </m:oMath>
      <w:r>
        <w:t xml:space="preserve">), that any choice of an element </w:t>
      </w:r>
      <m:oMath>
        <m:r>
          <w:rPr>
            <w:rFonts w:ascii="Cambria Math" w:hAnsi="Cambria Math"/>
          </w:rPr>
          <m:t>y</m:t>
        </m:r>
      </m:oMath>
      <w:r>
        <w:t xml:space="preserve"> from a model of set theory </w:t>
      </w:r>
      <m:oMath>
        <m:sSub>
          <m:sSubPr>
            <m:ctrlPr>
              <w:rPr>
                <w:rFonts w:ascii="Cambria Math" w:hAnsi="Cambria Math"/>
              </w:rPr>
            </m:ctrlPr>
          </m:sSubPr>
          <m:e>
            <m:r>
              <w:rPr>
                <w:rFonts w:ascii="Cambria Math" w:hAnsi="Cambria Math"/>
              </w:rPr>
              <m:t>V</m:t>
            </m:r>
          </m:e>
          <m:sub>
            <m:r>
              <w:rPr>
                <w:rFonts w:ascii="Cambria Math" w:hAnsi="Cambria Math"/>
              </w:rPr>
              <m:t>2</m:t>
            </m:r>
          </m:sub>
        </m:sSub>
      </m:oMath>
      <w:r>
        <w:t xml:space="preserve"> extending </w:t>
      </w:r>
      <m:oMath>
        <m:sSub>
          <m:sSubPr>
            <m:ctrlPr>
              <w:rPr>
                <w:rFonts w:ascii="Cambria Math" w:hAnsi="Cambria Math"/>
              </w:rPr>
            </m:ctrlPr>
          </m:sSubPr>
          <m:e>
            <m:r>
              <w:rPr>
                <w:rFonts w:ascii="Cambria Math" w:hAnsi="Cambria Math"/>
              </w:rPr>
              <m:t>V</m:t>
            </m:r>
          </m:e>
          <m:sub>
            <m:r>
              <w:rPr>
                <w:rFonts w:ascii="Cambria Math" w:hAnsi="Cambria Math"/>
              </w:rPr>
              <m:t>1</m:t>
            </m:r>
          </m:sub>
        </m:sSub>
      </m:oMath>
      <w:r>
        <w:t xml:space="preserve"> must satisfy </w:t>
      </w:r>
      <m:oMath>
        <m:r>
          <w:rPr>
            <w:rFonts w:ascii="Cambria Math" w:hAnsi="Cambria Math"/>
          </w:rPr>
          <m:t>x=y∨¬y</m:t>
        </m:r>
        <m:sSub>
          <m:sSubPr>
            <m:ctrlPr>
              <w:rPr>
                <w:rFonts w:ascii="Cambria Math" w:hAnsi="Cambria Math"/>
              </w:rPr>
            </m:ctrlPr>
          </m:sSubPr>
          <m:e>
            <m:r>
              <w:rPr>
                <w:rFonts w:ascii="Cambria Math" w:hAnsi="Cambria Math"/>
              </w:rPr>
              <m:t>∈</m:t>
            </m:r>
          </m:e>
          <m:sub>
            <m:r>
              <w:rPr>
                <w:rFonts w:ascii="Cambria Math" w:hAnsi="Cambria Math"/>
              </w:rPr>
              <m:t>2</m:t>
            </m:r>
          </m:sub>
        </m:sSub>
        <m:r>
          <w:rPr>
            <w:rFonts w:ascii="Cambria Math" w:hAnsi="Cambria Math"/>
          </w:rPr>
          <m:t>x</m:t>
        </m:r>
      </m:oMath>
      <w:r>
        <w:t>.</w:t>
      </w:r>
    </w:p>
    <w:p w14:paraId="3F1BFA91" w14:textId="2D611DAE" w:rsidR="002F438F" w:rsidRDefault="00A77582">
      <w:pPr>
        <w:pStyle w:val="BodyText"/>
      </w:pPr>
      <w:r>
        <w:t>However, once we embrace the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we can banish quantifying-in from our translations and thus avoid certain philosophical controversies.</w:t>
      </w:r>
    </w:p>
    <w:p w14:paraId="2F6873DA" w14:textId="55A3A123" w:rsidR="002F438F" w:rsidRDefault="00AC57B8" w:rsidP="00AC57B8">
      <w:pPr>
        <w:pStyle w:val="Heading3"/>
        <w:numPr>
          <w:ilvl w:val="0"/>
          <w:numId w:val="0"/>
        </w:numPr>
        <w:ind w:left="720" w:hanging="432"/>
      </w:pPr>
      <w:bookmarkStart w:id="430" w:name="_Toc74224361"/>
      <w:bookmarkStart w:id="431" w:name="paraphrases:avoiding-quantifying-in"/>
      <w:bookmarkEnd w:id="427"/>
      <w:r>
        <w:rPr>
          <w:rStyle w:val="SectionNumber"/>
        </w:rPr>
        <w:t>A</w:t>
      </w:r>
      <w:r w:rsidR="00A77582">
        <w:rPr>
          <w:rStyle w:val="SectionNumber"/>
        </w:rPr>
        <w:t>.</w:t>
      </w:r>
      <w:r w:rsidR="00FE1986">
        <w:rPr>
          <w:rStyle w:val="SectionNumber"/>
        </w:rPr>
        <w:t>4</w:t>
      </w:r>
      <w:r w:rsidR="00A77582">
        <w:tab/>
        <w:t>Eliminating quantifying in</w:t>
      </w:r>
      <w:bookmarkEnd w:id="430"/>
    </w:p>
    <w:p w14:paraId="5531509B" w14:textId="0356D3D0" w:rsidR="002F438F" w:rsidRDefault="00A77582">
      <w:pPr>
        <w:pStyle w:val="FirstParagraph"/>
      </w:pPr>
      <w:r>
        <w:t>The key ‘trick’ which lets us eliminate quantifying in from our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paraphrases, will be to supplement out initial segments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with a copy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(representing formal variables from the language of set theory) and an assignment function </w:t>
      </w:r>
      <m:oMath>
        <m:sSub>
          <m:sSubPr>
            <m:ctrlPr>
              <w:rPr>
                <w:rFonts w:ascii="Cambria Math" w:hAnsi="Cambria Math"/>
              </w:rPr>
            </m:ctrlPr>
          </m:sSubPr>
          <m:e>
            <m:r>
              <w:rPr>
                <w:rFonts w:ascii="Cambria Math" w:hAnsi="Cambria Math"/>
              </w:rPr>
              <m:t>ρ</m:t>
            </m:r>
          </m:e>
          <m:sub>
            <m:r>
              <w:rPr>
                <w:rFonts w:ascii="Cambria Math" w:hAnsi="Cambria Math"/>
              </w:rPr>
              <m:t>i</m:t>
            </m:r>
          </m:sub>
        </m:sSub>
      </m:oMath>
      <w:r>
        <w:t xml:space="preserve"> which assigns each formal variable (i.e. natural number) to a set (objects satisfying </w:t>
      </w:r>
      <m:oMath>
        <m:sSub>
          <m:sSubPr>
            <m:ctrlPr>
              <w:rPr>
                <w:rFonts w:ascii="Cambria Math" w:hAnsi="Cambria Math"/>
              </w:rPr>
            </m:ctrlPr>
          </m:sSubPr>
          <m:e>
            <m:r>
              <m:rPr>
                <m:nor/>
              </m:rPr>
              <m:t>set</m:t>
            </m:r>
          </m:e>
          <m:sub>
            <m:r>
              <w:rPr>
                <w:rFonts w:ascii="Cambria Math" w:hAnsi="Cambria Math"/>
              </w:rPr>
              <m:t>i</m:t>
            </m:r>
          </m:sub>
        </m:sSub>
        <m:r>
          <w:rPr>
            <w:rFonts w:ascii="Cambria Math" w:hAnsi="Cambria Math"/>
          </w:rPr>
          <m:t>)</m:t>
        </m:r>
      </m:oMath>
      <w:r>
        <w:t xml:space="preserve"> from </w:t>
      </w:r>
      <m:oMath>
        <m:sSub>
          <m:sSubPr>
            <m:ctrlPr>
              <w:rPr>
                <w:rFonts w:ascii="Cambria Math" w:hAnsi="Cambria Math"/>
              </w:rPr>
            </m:ctrlPr>
          </m:sSubPr>
          <m:e>
            <m:r>
              <w:rPr>
                <w:rFonts w:ascii="Cambria Math" w:hAnsi="Cambria Math"/>
              </w:rPr>
              <m:t>V</m:t>
            </m:r>
          </m:e>
          <m:sub>
            <m:r>
              <w:rPr>
                <w:rFonts w:ascii="Cambria Math" w:hAnsi="Cambria Math"/>
              </w:rPr>
              <m:t>i</m:t>
            </m:r>
          </m:sub>
        </m:sSub>
      </m:oMath>
      <w:r>
        <w:t xml:space="preserve">. Note that my only reason for using </w:t>
      </w:r>
      <m:oMath>
        <m:r>
          <m:rPr>
            <m:scr m:val="double-struck"/>
            <m:sty m:val="p"/>
          </m:rPr>
          <w:rPr>
            <w:rFonts w:ascii="Cambria Math" w:hAnsi="Cambria Math"/>
          </w:rPr>
          <m:t>N</m:t>
        </m:r>
      </m:oMath>
      <w:r>
        <w:t xml:space="preserve"> is that the natural numbers (under successor) contain infinitely many definable objects, which we can use to represent variables.</w:t>
      </w:r>
    </w:p>
    <w:p w14:paraId="5FEE1F0D" w14:textId="41B42C56" w:rsidR="002F438F" w:rsidRDefault="00D636EA">
      <w:pPr>
        <w:pStyle w:val="BodyText"/>
      </w:pPr>
      <w:r>
        <w:t>Specifically,</w:t>
      </w:r>
      <w:r w:rsidR="00A77582">
        <w:t xml:space="preserve"> we represent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rsidR="00A77582">
        <w:t xml:space="preserve"> with the predicate </w:t>
      </w:r>
      <m:oMath>
        <m:r>
          <m:rPr>
            <m:scr m:val="double-struck"/>
            <m:sty m:val="p"/>
          </m:rPr>
          <w:rPr>
            <w:rFonts w:ascii="Cambria Math" w:hAnsi="Cambria Math"/>
          </w:rPr>
          <m:t>N</m:t>
        </m:r>
      </m:oMath>
      <w:r w:rsidR="00A77582">
        <w:t xml:space="preserve"> and the function </w:t>
      </w:r>
      <m:oMath>
        <m:r>
          <w:rPr>
            <w:rFonts w:ascii="Cambria Math" w:hAnsi="Cambria Math"/>
          </w:rPr>
          <m:t>S</m:t>
        </m:r>
      </m:oMath>
      <w:r w:rsidR="00A77582">
        <w:t xml:space="preserve"> and identify the formal variable </w:t>
      </w:r>
      <m:oMath>
        <m:sSub>
          <m:sSubPr>
            <m:ctrlPr>
              <w:rPr>
                <w:rFonts w:ascii="Cambria Math" w:hAnsi="Cambria Math"/>
              </w:rPr>
            </m:ctrlPr>
          </m:sSubPr>
          <m:e>
            <m:r>
              <w:rPr>
                <w:rFonts w:ascii="Cambria Math" w:hAnsi="Cambria Math"/>
              </w:rPr>
              <m:t>x</m:t>
            </m:r>
          </m:e>
          <m:sub>
            <m:r>
              <w:rPr>
                <w:rFonts w:ascii="Cambria Math" w:hAnsi="Cambria Math"/>
              </w:rPr>
              <m:t>n</m:t>
            </m:r>
          </m:sub>
        </m:sSub>
      </m:oMath>
      <w:r w:rsidR="00A77582">
        <w:t xml:space="preserve"> with the natural number </w:t>
      </w:r>
      <m:oMath>
        <m:r>
          <w:rPr>
            <w:rFonts w:ascii="Cambria Math" w:hAnsi="Cambria Math"/>
          </w:rPr>
          <m:t>n</m:t>
        </m:r>
      </m:oMath>
      <w:r w:rsidR="00A77582">
        <w:t xml:space="preserve"> (</w:t>
      </w:r>
      <w:r w:rsidR="00330B1B">
        <w:t>i.e.,</w:t>
      </w:r>
      <w:r w:rsidR="00A77582">
        <w:t xml:space="preserve"> </w:t>
      </w:r>
      <m:oMath>
        <m:limLow>
          <m:limLowPr>
            <m:ctrlPr>
              <w:rPr>
                <w:rFonts w:ascii="Cambria Math" w:hAnsi="Cambria Math"/>
              </w:rPr>
            </m:ctrlPr>
          </m:limLowPr>
          <m:e>
            <m:limLow>
              <m:limLowPr>
                <m:ctrlPr>
                  <w:rPr>
                    <w:rFonts w:ascii="Cambria Math" w:hAnsi="Cambria Math"/>
                  </w:rPr>
                </m:ctrlPr>
              </m:limLowPr>
              <m:e>
                <m:r>
                  <w:rPr>
                    <w:rFonts w:ascii="Cambria Math" w:hAnsi="Cambria Math"/>
                  </w:rPr>
                  <m:t>S(…S(0)</m:t>
                </m:r>
              </m:e>
              <m:lim>
                <m:groupChr>
                  <m:groupChrPr>
                    <m:ctrlPr>
                      <w:rPr>
                        <w:rFonts w:ascii="Cambria Math" w:hAnsi="Cambria Math"/>
                        <w:i/>
                      </w:rPr>
                    </m:ctrlPr>
                  </m:groupChrPr>
                  <m:e/>
                </m:groupChr>
              </m:lim>
            </m:limLow>
          </m:e>
          <m:lim>
            <m:r>
              <w:rPr>
                <w:rFonts w:ascii="Cambria Math" w:hAnsi="Cambria Math"/>
              </w:rPr>
              <m:t>n</m:t>
            </m:r>
          </m:lim>
        </m:limLow>
      </m:oMath>
      <w:r w:rsidR="00A77582">
        <w:t xml:space="preserve">). Rather than use clunky formal variables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00A77582">
        <w:t xml:space="preserve"> everywhere we instead use normal letter variables </w:t>
      </w:r>
      <m:oMath>
        <m:r>
          <w:rPr>
            <w:rFonts w:ascii="Cambria Math" w:hAnsi="Cambria Math"/>
          </w:rPr>
          <m:t>x,y,z</m:t>
        </m:r>
      </m:oMath>
      <w:r w:rsidR="00A77582">
        <w:t xml:space="preserve"> </w:t>
      </w:r>
      <w:r w:rsidR="003E2BAD">
        <w:t>etc...</w:t>
      </w:r>
      <w:r w:rsidR="00A77582">
        <w:t xml:space="preserve"> to stand in for </w:t>
      </w:r>
      <w:proofErr w:type="gramStart"/>
      <w:r w:rsidR="00A77582">
        <w:t>particular formal</w:t>
      </w:r>
      <w:proofErr w:type="gramEnd"/>
      <w:r w:rsidR="00A77582">
        <w:t xml:space="preserve"> variables and denote the number </w:t>
      </w:r>
      <m:oMath>
        <m:r>
          <w:rPr>
            <w:rFonts w:ascii="Cambria Math" w:hAnsi="Cambria Math"/>
          </w:rPr>
          <m:t>y</m:t>
        </m:r>
      </m:oMath>
      <w:r w:rsidR="00A77582">
        <w:t xml:space="preserve"> stands in for by </w:t>
      </w:r>
      <m:oMath>
        <m:d>
          <m:dPr>
            <m:begChr m:val="⌜"/>
            <m:endChr m:val="⌝"/>
            <m:ctrlPr>
              <w:rPr>
                <w:rFonts w:ascii="Cambria Math" w:hAnsi="Cambria Math"/>
              </w:rPr>
            </m:ctrlPr>
          </m:dPr>
          <m:e>
            <m:r>
              <w:rPr>
                <w:rFonts w:ascii="Cambria Math" w:hAnsi="Cambria Math"/>
              </w:rPr>
              <m:t>y</m:t>
            </m:r>
          </m:e>
        </m:d>
      </m:oMath>
      <w:r w:rsidR="00A77582">
        <w:t xml:space="preserve">, i.e., if </w:t>
      </w:r>
      <m:oMath>
        <m:r>
          <w:rPr>
            <w:rFonts w:ascii="Cambria Math" w:hAnsi="Cambria Math"/>
          </w:rPr>
          <m:t>y</m:t>
        </m:r>
      </m:oMath>
      <w:r w:rsidR="00A77582">
        <w:t xml:space="preserve"> stands in for </w:t>
      </w:r>
      <m:oMath>
        <m:sSub>
          <m:sSubPr>
            <m:ctrlPr>
              <w:rPr>
                <w:rFonts w:ascii="Cambria Math" w:hAnsi="Cambria Math"/>
              </w:rPr>
            </m:ctrlPr>
          </m:sSubPr>
          <m:e>
            <m:r>
              <w:rPr>
                <w:rFonts w:ascii="Cambria Math" w:hAnsi="Cambria Math"/>
              </w:rPr>
              <m:t>x</m:t>
            </m:r>
          </m:e>
          <m:sub>
            <m:r>
              <w:rPr>
                <w:rFonts w:ascii="Cambria Math" w:hAnsi="Cambria Math"/>
              </w:rPr>
              <m:t>n</m:t>
            </m:r>
          </m:sub>
        </m:sSub>
      </m:oMath>
      <w:r w:rsidR="00A77582">
        <w:t xml:space="preserve"> then </w:t>
      </w:r>
      <m:oMath>
        <m:d>
          <m:dPr>
            <m:begChr m:val="⌜"/>
            <m:endChr m:val="⌝"/>
            <m:ctrlPr>
              <w:rPr>
                <w:rFonts w:ascii="Cambria Math" w:hAnsi="Cambria Math"/>
              </w:rPr>
            </m:ctrlPr>
          </m:dPr>
          <m:e>
            <m:r>
              <w:rPr>
                <w:rFonts w:ascii="Cambria Math" w:hAnsi="Cambria Math"/>
              </w:rPr>
              <m:t>y</m:t>
            </m:r>
          </m:e>
        </m:d>
        <m:r>
          <w:rPr>
            <w:rFonts w:ascii="Cambria Math" w:hAnsi="Cambria Math"/>
          </w:rPr>
          <m:t>=n</m:t>
        </m:r>
      </m:oMath>
      <w:r w:rsidR="00A77582">
        <w:t xml:space="preserve"> . We formalize this as follows.</w:t>
      </w:r>
    </w:p>
    <w:p w14:paraId="4D2A2045" w14:textId="47225EC9" w:rsidR="002F438F" w:rsidRDefault="00A77582">
      <w:pPr>
        <w:pStyle w:val="BodyText"/>
      </w:pPr>
      <w:bookmarkStart w:id="432" w:name="def:interpreted-initial-segment"/>
      <w:r>
        <w:rPr>
          <w:b/>
        </w:rPr>
        <w:t xml:space="preserve">Definition </w:t>
      </w:r>
      <w:r w:rsidR="00FA72AD">
        <w:rPr>
          <w:b/>
        </w:rPr>
        <w:t>A</w:t>
      </w:r>
      <w:r>
        <w:rPr>
          <w:b/>
        </w:rPr>
        <w:t>.4</w:t>
      </w:r>
      <w:r>
        <w:t xml:space="preserve"> (Interpreted Initial Segment).  </w:t>
      </w:r>
      <w:r>
        <w:rPr>
          <w:i/>
        </w:rPr>
        <w:t xml:space="preserve">Say that the relations in the pair </w:t>
      </w:r>
      <m:oMath>
        <m:d>
          <m:dPr>
            <m:ctrlPr>
              <w:rPr>
                <w:rFonts w:ascii="Cambria Math" w:hAnsi="Cambria Math"/>
                <w:i/>
              </w:rPr>
            </m:ctrlPr>
          </m:dPr>
          <m:e>
            <m:r>
              <w:rPr>
                <w:rFonts w:ascii="Cambria Math" w:hAnsi="Cambria Math"/>
              </w:rPr>
              <m:t>V,ρ</m:t>
            </m:r>
          </m:e>
        </m:d>
      </m:oMath>
      <w:r>
        <w:rPr>
          <w:i/>
        </w:rPr>
        <w:t xml:space="preserve"> apply to an interpreted initial segment</w:t>
      </w:r>
      <w:r w:rsidR="007871BF">
        <w:rPr>
          <w:i/>
        </w:rPr>
        <w:fldChar w:fldCharType="begin"/>
      </w:r>
      <w:r w:rsidR="007871BF">
        <w:instrText xml:space="preserve"> XE "</w:instrText>
      </w:r>
      <w:r w:rsidR="007871BF" w:rsidRPr="0039444A">
        <w:instrText>initial segment</w:instrText>
      </w:r>
      <w:r w:rsidR="007871BF">
        <w:instrText xml:space="preserve">" </w:instrText>
      </w:r>
      <w:r w:rsidR="007871BF">
        <w:rPr>
          <w:i/>
        </w:rPr>
        <w:fldChar w:fldCharType="end"/>
      </w:r>
      <w:r>
        <w:rPr>
          <w:i/>
        </w:rPr>
        <w:t xml:space="preserve"> (written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r>
              <w:rPr>
                <w:rFonts w:ascii="Cambria Math" w:hAnsi="Cambria Math"/>
              </w:rPr>
              <m:t>V,ρ</m:t>
            </m:r>
          </m:e>
        </m:d>
      </m:oMath>
      <w:r>
        <w:rPr>
          <w:i/>
        </w:rPr>
        <w:t xml:space="preserve">) just if </w:t>
      </w:r>
      <m:oMath>
        <m:r>
          <m:rPr>
            <m:nor/>
          </m:rPr>
          <m:t>set</m:t>
        </m:r>
        <m:r>
          <w:rPr>
            <w:rFonts w:ascii="Cambria Math" w:hAnsi="Cambria Math"/>
          </w:rPr>
          <m:t>,∈,</m:t>
        </m:r>
        <m:r>
          <m:rPr>
            <m:nor/>
          </m:rPr>
          <m:t>ord</m:t>
        </m:r>
        <m:r>
          <w:rPr>
            <w:rFonts w:ascii="Cambria Math" w:hAnsi="Cambria Math"/>
          </w:rPr>
          <m:t>,&lt;,@</m:t>
        </m:r>
      </m:oMath>
      <w:r>
        <w:rPr>
          <w:i/>
        </w:rPr>
        <w:t xml:space="preserve"> satisfy </w:t>
      </w:r>
      <m:oMath>
        <m:r>
          <m:rPr>
            <m:scr m:val="script"/>
            <m:sty m:val="p"/>
          </m:rPr>
          <w:rPr>
            <w:rFonts w:ascii="Cambria Math" w:hAnsi="Cambria Math"/>
          </w:rPr>
          <m:t>V</m:t>
        </m:r>
        <m:d>
          <m:dPr>
            <m:ctrlPr>
              <w:rPr>
                <w:rFonts w:ascii="Cambria Math" w:hAnsi="Cambria Math"/>
              </w:rPr>
            </m:ctrlPr>
          </m:dPr>
          <m:e>
            <m:r>
              <m:rPr>
                <m:nor/>
              </m:rPr>
              <m:t>set</m:t>
            </m:r>
            <m:r>
              <w:rPr>
                <w:rFonts w:ascii="Cambria Math" w:hAnsi="Cambria Math"/>
              </w:rPr>
              <m:t>,∈,</m:t>
            </m:r>
            <m:r>
              <m:rPr>
                <m:nor/>
              </m:rPr>
              <m:t>ord</m:t>
            </m:r>
            <m:r>
              <w:rPr>
                <w:rFonts w:ascii="Cambria Math" w:hAnsi="Cambria Math"/>
              </w:rPr>
              <m:t>,&lt;,@</m:t>
            </m:r>
          </m:e>
        </m:d>
      </m:oMath>
      <w:r>
        <w:rPr>
          <w:i/>
        </w:rPr>
        <w:t xml:space="preserve"> and </w:t>
      </w:r>
      <m:oMath>
        <m:r>
          <w:rPr>
            <w:rFonts w:ascii="Cambria Math" w:hAnsi="Cambria Math"/>
          </w:rPr>
          <m:t>ρ</m:t>
        </m:r>
      </m:oMath>
      <w:r>
        <w:rPr>
          <w:i/>
        </w:rPr>
        <w:t xml:space="preserve"> is a function from those objects satisfying </w:t>
      </w:r>
      <m:oMath>
        <m:r>
          <m:rPr>
            <m:scr m:val="double-struck"/>
            <m:sty m:val="p"/>
          </m:rPr>
          <w:rPr>
            <w:rFonts w:ascii="Cambria Math" w:hAnsi="Cambria Math"/>
          </w:rPr>
          <m:t>N</m:t>
        </m:r>
      </m:oMath>
      <w:r>
        <w:rPr>
          <w:i/>
        </w:rPr>
        <w:t xml:space="preserve"> to those satisfying </w:t>
      </w:r>
      <m:oMath>
        <m:r>
          <m:rPr>
            <m:nor/>
          </m:rPr>
          <m:t>set</m:t>
        </m:r>
      </m:oMath>
      <w:r>
        <w:rPr>
          <w:i/>
        </w:rPr>
        <w:t>. More concretely, this amounts to the conjunction of the following three claims:</w:t>
      </w:r>
    </w:p>
    <w:p w14:paraId="6424DC25" w14:textId="77777777" w:rsidR="002F438F" w:rsidRDefault="00A77582" w:rsidP="0011005C">
      <w:pPr>
        <w:numPr>
          <w:ilvl w:val="0"/>
          <w:numId w:val="56"/>
        </w:numPr>
      </w:pPr>
      <m:oMath>
        <m:r>
          <m:rPr>
            <m:scr m:val="script"/>
            <m:sty m:val="p"/>
          </m:rPr>
          <w:rPr>
            <w:rFonts w:ascii="Cambria Math" w:hAnsi="Cambria Math"/>
          </w:rPr>
          <m:t>V</m:t>
        </m:r>
        <m:d>
          <m:dPr>
            <m:ctrlPr>
              <w:rPr>
                <w:rFonts w:ascii="Cambria Math" w:hAnsi="Cambria Math"/>
              </w:rPr>
            </m:ctrlPr>
          </m:dPr>
          <m:e>
            <m:r>
              <w:rPr>
                <w:rFonts w:ascii="Cambria Math" w:hAnsi="Cambria Math"/>
              </w:rPr>
              <m:t>V</m:t>
            </m:r>
          </m:e>
        </m:d>
      </m:oMath>
    </w:p>
    <w:p w14:paraId="751E528D" w14:textId="14637749" w:rsidR="002F438F" w:rsidRDefault="00A77582" w:rsidP="0011005C">
      <w:pPr>
        <w:numPr>
          <w:ilvl w:val="0"/>
          <w:numId w:val="56"/>
        </w:numPr>
      </w:pPr>
      <m:oMath>
        <m:r>
          <m:rPr>
            <m:scr m:val="double-struck"/>
            <m:sty m:val="p"/>
          </m:rPr>
          <w:rPr>
            <w:rFonts w:ascii="Cambria Math" w:hAnsi="Cambria Math"/>
          </w:rPr>
          <m:t>N</m:t>
        </m:r>
        <m:r>
          <w:rPr>
            <w:rFonts w:ascii="Cambria Math" w:hAnsi="Cambria Math"/>
          </w:rPr>
          <m:t>,S</m:t>
        </m:r>
      </m:oMath>
      <w:r>
        <w:rPr>
          <w:i/>
        </w:rPr>
        <w:t xml:space="preserve"> satisfy </w:t>
      </w:r>
      <m:oMath>
        <m:sSub>
          <m:sSubPr>
            <m:ctrlPr>
              <w:rPr>
                <w:rFonts w:ascii="Cambria Math" w:hAnsi="Cambria Math"/>
              </w:rPr>
            </m:ctrlPr>
          </m:sSubPr>
          <m:e>
            <m:r>
              <m:rPr>
                <m:nor/>
              </m:rPr>
              <m:t>PA</m:t>
            </m:r>
          </m:e>
          <m:sub>
            <m:r>
              <w:rPr>
                <w:rFonts w:ascii="Cambria Math" w:hAnsi="Cambria Math"/>
              </w:rPr>
              <m:t>◊</m:t>
            </m:r>
          </m:sub>
        </m:sSub>
      </m:oMath>
      <w:r>
        <w:rPr>
          <w:i/>
        </w:rPr>
        <w:t xml:space="preserve"> (the categorical description of the numbers given in </w:t>
      </w:r>
      <w:hyperlink w:anchor="sec:poss-PA">
        <w:r w:rsidR="007C0BC0">
          <w:rPr>
            <w:rStyle w:val="Hyperlink"/>
            <w:i/>
          </w:rPr>
          <w:t>J</w:t>
        </w:r>
        <w:r>
          <w:rPr>
            <w:rStyle w:val="Hyperlink"/>
            <w:i/>
          </w:rPr>
          <w:t>.3</w:t>
        </w:r>
      </w:hyperlink>
      <w:r>
        <w:rPr>
          <w:i/>
        </w:rPr>
        <w:t xml:space="preserve"> of the online appendix).</w:t>
      </w:r>
    </w:p>
    <w:p w14:paraId="2751E6A2" w14:textId="77777777" w:rsidR="002F438F" w:rsidRDefault="00A77582" w:rsidP="0011005C">
      <w:pPr>
        <w:numPr>
          <w:ilvl w:val="0"/>
          <w:numId w:val="56"/>
        </w:numPr>
      </w:pPr>
      <m:oMath>
        <m:r>
          <w:rPr>
            <w:rFonts w:ascii="Cambria Math" w:hAnsi="Cambria Math"/>
          </w:rPr>
          <m:t>ρ</m:t>
        </m:r>
      </m:oMath>
      <w:r>
        <w:rPr>
          <w:i/>
        </w:rPr>
        <w:t xml:space="preserve"> is a function from </w:t>
      </w:r>
      <m:oMath>
        <m:r>
          <m:rPr>
            <m:scr m:val="double-struck"/>
            <m:sty m:val="p"/>
          </m:rPr>
          <w:rPr>
            <w:rFonts w:ascii="Cambria Math" w:hAnsi="Cambria Math"/>
          </w:rPr>
          <m:t>N</m:t>
        </m:r>
      </m:oMath>
      <w:r>
        <w:rPr>
          <w:i/>
        </w:rPr>
        <w:t xml:space="preserve"> to </w:t>
      </w:r>
      <w:proofErr w:type="gramStart"/>
      <m:oMath>
        <m:r>
          <m:rPr>
            <m:nor/>
          </m:rPr>
          <m:t>set</m:t>
        </m:r>
      </m:oMath>
      <w:proofErr w:type="gramEnd"/>
    </w:p>
    <w:bookmarkEnd w:id="432"/>
    <w:p w14:paraId="0C098EA0" w14:textId="1A126E56" w:rsidR="002F438F" w:rsidRDefault="00351DB0">
      <w:pPr>
        <w:pStyle w:val="FirstParagraph"/>
      </w:pPr>
      <w:r>
        <w:t xml:space="preserve">Note that we prove in </w:t>
      </w:r>
      <w:hyperlink w:anchor="lem:poss-pa-diamond">
        <w:r>
          <w:rPr>
            <w:rStyle w:val="Hyperlink"/>
          </w:rPr>
          <w:t>Lemma </w:t>
        </w:r>
        <w:r w:rsidR="007C0BC0">
          <w:rPr>
            <w:rStyle w:val="Hyperlink"/>
          </w:rPr>
          <w:t>J</w:t>
        </w:r>
        <w:r>
          <w:rPr>
            <w:rStyle w:val="Hyperlink"/>
          </w:rPr>
          <w:t>.11</w:t>
        </w:r>
      </w:hyperlink>
      <w:r>
        <w:t xml:space="preserve"> in section </w:t>
      </w:r>
      <w:hyperlink w:anchor="sec:poss-PA">
        <w:r w:rsidR="007C0BC0">
          <w:rPr>
            <w:rStyle w:val="Hyperlink"/>
          </w:rPr>
          <w:t>J</w:t>
        </w:r>
        <w:r>
          <w:rPr>
            <w:rStyle w:val="Hyperlink"/>
          </w:rPr>
          <w:t>.3</w:t>
        </w:r>
      </w:hyperlink>
      <w:r>
        <w:t xml:space="preserve"> of the online appendix that it’s logically possible to have </w:t>
      </w:r>
      <m:oMath>
        <m:r>
          <m:rPr>
            <m:scr m:val="double-struck"/>
            <m:sty m:val="p"/>
          </m:rPr>
          <w:rPr>
            <w:rFonts w:ascii="Cambria Math" w:hAnsi="Cambria Math"/>
          </w:rPr>
          <m:t>N</m:t>
        </m:r>
        <m:r>
          <w:rPr>
            <w:rFonts w:ascii="Cambria Math" w:hAnsi="Cambria Math"/>
          </w:rPr>
          <m:t>,S</m:t>
        </m:r>
      </m:oMath>
      <w:r>
        <w:t xml:space="preserve"> sa</w:t>
      </w:r>
      <w:proofErr w:type="spellStart"/>
      <w:r>
        <w:t>tisfy</w:t>
      </w:r>
      <w:proofErr w:type="spellEnd"/>
      <w:r>
        <w:t xml:space="preserve"> </w:t>
      </w:r>
      <m:oMath>
        <m:sSub>
          <m:sSubPr>
            <m:ctrlPr>
              <w:rPr>
                <w:rFonts w:ascii="Cambria Math" w:hAnsi="Cambria Math"/>
              </w:rPr>
            </m:ctrlPr>
          </m:sSubPr>
          <m:e>
            <m:r>
              <m:rPr>
                <m:nor/>
              </m:rPr>
              <m:t>PA</m:t>
            </m:r>
          </m:e>
          <m:sub>
            <m:r>
              <w:rPr>
                <w:rFonts w:ascii="Cambria Math" w:hAnsi="Cambria Math"/>
              </w:rPr>
              <m:t>◊</m:t>
            </m:r>
          </m:sub>
        </m:sSub>
      </m:oMath>
      <w:r>
        <w:t>.</w:t>
      </w:r>
    </w:p>
    <w:p w14:paraId="65B14552" w14:textId="670A1237" w:rsidR="002F438F" w:rsidRDefault="00A77582">
      <w:pPr>
        <w:pStyle w:val="BodyText"/>
      </w:pPr>
      <w:r>
        <w:t xml:space="preserve">I will often use the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a</m:t>
            </m:r>
          </m:sub>
        </m:sSub>
      </m:oMath>
      <w:r>
        <w:t xml:space="preserve"> notation to denote the pair </w:t>
      </w: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a</m:t>
            </m:r>
          </m:sub>
        </m:sSub>
      </m:oMath>
      <w:r>
        <w:t xml:space="preserve">. And I will use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to abbreviate claims of the form </w:t>
      </w:r>
      <m:oMath>
        <m:sSub>
          <m:sSubPr>
            <m:ctrlPr>
              <w:rPr>
                <w:rFonts w:ascii="Cambria Math" w:hAnsi="Cambria Math"/>
                <w:i/>
              </w:rPr>
            </m:ctrlPr>
          </m:sSubPr>
          <m:e>
            <m:r>
              <w:rPr>
                <w:rFonts w:ascii="Cambria Math" w:hAnsi="Cambria Math"/>
              </w:rPr>
              <m:t>◊</m:t>
            </m:r>
          </m:e>
          <m:sub>
            <m:sSub>
              <m:sSubPr>
                <m:ctrlPr>
                  <w:rPr>
                    <w:rFonts w:ascii="Cambria Math" w:hAnsi="Cambria Math"/>
                  </w:rPr>
                </m:ctrlPr>
              </m:sSubPr>
              <m:e>
                <m:r>
                  <m:rPr>
                    <m:nor/>
                  </m:rPr>
                  <m:t>set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rPr>
                </m:ctrlPr>
              </m:sSubPr>
              <m:e>
                <m:r>
                  <m:rPr>
                    <m:nor/>
                  </m:rPr>
                  <m:t>ord</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r>
              <w:rPr>
                <w:rFonts w:ascii="Cambria Math" w:hAnsi="Cambria Math"/>
              </w:rPr>
              <m:t>,</m:t>
            </m:r>
            <m:r>
              <m:rPr>
                <m:scr m:val="double-struck"/>
                <m:sty m:val="p"/>
              </m:rPr>
              <w:rPr>
                <w:rFonts w:ascii="Cambria Math" w:hAnsi="Cambria Math"/>
              </w:rPr>
              <m:t>N</m:t>
            </m:r>
            <m:r>
              <w:rPr>
                <w:rFonts w:ascii="Cambria Math" w:hAnsi="Cambria Math"/>
              </w:rPr>
              <m:t>,S</m:t>
            </m:r>
          </m:sub>
        </m:sSub>
      </m:oMath>
      <w:r>
        <w:t xml:space="preserve"> (and similarly for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Note that we use the same relations </w:t>
      </w:r>
      <m:oMath>
        <m:r>
          <m:rPr>
            <m:scr m:val="double-struck"/>
            <m:sty m:val="p"/>
          </m:rPr>
          <w:rPr>
            <w:rFonts w:ascii="Cambria Math" w:hAnsi="Cambria Math"/>
          </w:rPr>
          <m:t>N</m:t>
        </m:r>
        <m:r>
          <w:rPr>
            <w:rFonts w:ascii="Cambria Math" w:hAnsi="Cambria Math"/>
          </w:rPr>
          <m:t>,S</m:t>
        </m:r>
      </m:oMath>
      <w:r>
        <w:t xml:space="preserve"> for every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i</m:t>
            </m:r>
          </m:sub>
        </m:sSub>
      </m:oMath>
      <w:r>
        <w:t>.</w:t>
      </w:r>
    </w:p>
    <w:p w14:paraId="5CBD59A4" w14:textId="05D92AB6" w:rsidR="002F438F" w:rsidRDefault="00A77582">
      <w:pPr>
        <w:pStyle w:val="BodyText"/>
      </w:pPr>
      <w:r>
        <w:t>We can now define a notion of extension for interpreted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w:t>
      </w:r>
    </w:p>
    <w:p w14:paraId="6724D645" w14:textId="73781736" w:rsidR="002F438F" w:rsidRDefault="00A77582">
      <w:pPr>
        <w:pStyle w:val="BodyText"/>
      </w:pPr>
      <w:bookmarkStart w:id="433" w:name="def:interp-initial-seg-extension"/>
      <w:r>
        <w:rPr>
          <w:b/>
        </w:rPr>
        <w:lastRenderedPageBreak/>
        <w:t xml:space="preserve">Definition </w:t>
      </w:r>
      <w:r w:rsidR="00FA72AD">
        <w:rPr>
          <w:b/>
        </w:rPr>
        <w:t>A</w:t>
      </w:r>
      <w:r>
        <w:rPr>
          <w:b/>
        </w:rPr>
        <w:t>.5</w:t>
      </w:r>
      <w:r>
        <w:t xml:space="preserve"> (Interpreted Initial Segment Extension).  </w:t>
      </w:r>
      <w:r>
        <w:rPr>
          <w:i/>
        </w:rPr>
        <w:t>The interpreted initial segment</w:t>
      </w:r>
      <w:r w:rsidR="007871BF">
        <w:rPr>
          <w:i/>
        </w:rPr>
        <w:fldChar w:fldCharType="begin"/>
      </w:r>
      <w:r w:rsidR="007871BF">
        <w:instrText xml:space="preserve"> XE "</w:instrText>
      </w:r>
      <w:r w:rsidR="007871BF" w:rsidRPr="0039444A">
        <w:instrText>initial segment</w:instrText>
      </w:r>
      <w:r w:rsidR="007871BF">
        <w:instrText xml:space="preserve">" </w:instrText>
      </w:r>
      <w:r w:rsidR="007871BF">
        <w:rPr>
          <w:i/>
        </w:rPr>
        <w:fldChar w:fldCharType="end"/>
      </w:r>
      <w:r>
        <w:rPr>
          <w:i/>
        </w:rP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b</m:t>
            </m:r>
          </m:sub>
        </m:sSub>
      </m:oMath>
      <w:r>
        <w:rPr>
          <w:i/>
        </w:rPr>
        <w:t xml:space="preserve"> extends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a</m:t>
            </m:r>
          </m:sub>
        </m:sSub>
      </m:oMath>
      <w:r>
        <w:rPr>
          <w:i/>
        </w:rPr>
        <w:t xml:space="preserve"> while assigning </w:t>
      </w:r>
      <m:oMath>
        <m:r>
          <w:rPr>
            <w:rFonts w:ascii="Cambria Math" w:hAnsi="Cambria Math"/>
          </w:rPr>
          <m:t>x</m:t>
        </m:r>
      </m:oMath>
      <w:r>
        <w:rPr>
          <w:i/>
        </w:rPr>
        <w:t xml:space="preserve"> written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a</m:t>
            </m:r>
          </m:sub>
        </m:sSub>
        <m:sSub>
          <m:sSubPr>
            <m:ctrlPr>
              <w:rPr>
                <w:rFonts w:ascii="Cambria Math" w:hAnsi="Cambria Math"/>
              </w:rPr>
            </m:ctrlPr>
          </m:sSubPr>
          <m:e>
            <m:r>
              <w:rPr>
                <w:rFonts w:ascii="Cambria Math" w:hAnsi="Cambria Math"/>
              </w:rPr>
              <m:t>≤</m:t>
            </m:r>
          </m:e>
          <m:sub>
            <m:r>
              <w:rPr>
                <w:rFonts w:ascii="Cambria Math" w:hAnsi="Cambria Math"/>
              </w:rPr>
              <m:t>x</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b</m:t>
            </m:r>
          </m:sub>
        </m:sSub>
      </m:oMath>
      <w:r>
        <w:rPr>
          <w:i/>
        </w:rPr>
        <w:t xml:space="preserve"> just if</w:t>
      </w:r>
    </w:p>
    <w:p w14:paraId="0B3D1246" w14:textId="77777777" w:rsidR="002F438F" w:rsidRDefault="00472183" w:rsidP="0011005C">
      <w:pPr>
        <w:numPr>
          <w:ilvl w:val="0"/>
          <w:numId w:val="57"/>
        </w:numPr>
      </w:pPr>
      <m:oMath>
        <m:sSub>
          <m:sSubPr>
            <m:ctrlPr>
              <w:rPr>
                <w:rFonts w:ascii="Cambria Math" w:hAnsi="Cambria Math"/>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b</m:t>
            </m:r>
          </m:sub>
        </m:sSub>
      </m:oMath>
    </w:p>
    <w:p w14:paraId="40F2CEE9" w14:textId="77777777" w:rsidR="002F438F" w:rsidRDefault="00472183" w:rsidP="0011005C">
      <w:pPr>
        <w:numPr>
          <w:ilvl w:val="0"/>
          <w:numId w:val="57"/>
        </w:numPr>
      </w:pP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a</m:t>
                </m:r>
              </m:sub>
            </m:sSub>
          </m:e>
        </m:d>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b</m:t>
                </m:r>
              </m:sub>
            </m:sSub>
          </m:e>
        </m:d>
      </m:oMath>
    </w:p>
    <w:p w14:paraId="3DF8A56C" w14:textId="1CD85D6B" w:rsidR="002F438F" w:rsidRDefault="00472183" w:rsidP="0011005C">
      <w:pPr>
        <w:numPr>
          <w:ilvl w:val="0"/>
          <w:numId w:val="57"/>
        </w:numPr>
      </w:pPr>
      <m:oMath>
        <m:d>
          <m:dPr>
            <m:ctrlPr>
              <w:rPr>
                <w:rFonts w:ascii="Cambria Math" w:hAnsi="Cambria Math"/>
              </w:rPr>
            </m:ctrlPr>
          </m:dPr>
          <m:e>
            <m:r>
              <w:rPr>
                <w:rFonts w:ascii="Cambria Math" w:hAnsi="Cambria Math"/>
              </w:rPr>
              <m:t>∀n∣</m:t>
            </m:r>
            <m:r>
              <m:rPr>
                <m:scr m:val="double-struck"/>
                <m:sty m:val="p"/>
              </m:rPr>
              <w:rPr>
                <w:rFonts w:ascii="Cambria Math" w:hAnsi="Cambria Math"/>
              </w:rPr>
              <m:t>N</m:t>
            </m:r>
            <m:d>
              <m:dPr>
                <m:ctrlPr>
                  <w:rPr>
                    <w:rFonts w:ascii="Cambria Math" w:hAnsi="Cambria Math"/>
                    <w:i/>
                  </w:rPr>
                </m:ctrlPr>
              </m:dPr>
              <m:e>
                <m:r>
                  <w:rPr>
                    <w:rFonts w:ascii="Cambria Math" w:hAnsi="Cambria Math"/>
                  </w:rPr>
                  <m:t>n</m:t>
                </m:r>
              </m:e>
            </m:d>
          </m:e>
        </m:d>
        <m:d>
          <m:dPr>
            <m:ctrlPr>
              <w:rPr>
                <w:rFonts w:ascii="Cambria Math" w:hAnsi="Cambria Math"/>
              </w:rPr>
            </m:ctrlPr>
          </m:dPr>
          <m:e>
            <m:sSub>
              <m:sSubPr>
                <m:ctrlPr>
                  <w:rPr>
                    <w:rFonts w:ascii="Cambria Math" w:hAnsi="Cambria Math"/>
                  </w:rPr>
                </m:ctrlPr>
              </m:sSubPr>
              <m:e>
                <m:r>
                  <w:rPr>
                    <w:rFonts w:ascii="Cambria Math" w:hAnsi="Cambria Math"/>
                  </w:rPr>
                  <m:t>ρ</m:t>
                </m:r>
              </m:e>
              <m:sub>
                <m:r>
                  <w:rPr>
                    <w:rFonts w:ascii="Cambria Math" w:hAnsi="Cambria Math"/>
                  </w:rPr>
                  <m:t>a</m:t>
                </m:r>
              </m:sub>
            </m:sSub>
            <m:d>
              <m:dPr>
                <m:ctrlPr>
                  <w:rPr>
                    <w:rFonts w:ascii="Cambria Math" w:hAnsi="Cambria Math"/>
                    <w:i/>
                  </w:rPr>
                </m:ctrlPr>
              </m:dPr>
              <m:e>
                <m:r>
                  <w:rPr>
                    <w:rFonts w:ascii="Cambria Math" w:hAnsi="Cambria Math"/>
                  </w:rPr>
                  <m:t>n</m:t>
                </m:r>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b</m:t>
                </m:r>
              </m:sub>
            </m:sSub>
            <m:d>
              <m:dPr>
                <m:ctrlPr>
                  <w:rPr>
                    <w:rFonts w:ascii="Cambria Math" w:hAnsi="Cambria Math"/>
                    <w:i/>
                  </w:rPr>
                </m:ctrlPr>
              </m:dPr>
              <m:e>
                <m:r>
                  <w:rPr>
                    <w:rFonts w:ascii="Cambria Math" w:hAnsi="Cambria Math"/>
                  </w:rPr>
                  <m:t>n</m:t>
                </m:r>
              </m:e>
            </m:d>
            <m:r>
              <w:rPr>
                <w:rFonts w:ascii="Cambria Math" w:hAnsi="Cambria Math"/>
              </w:rPr>
              <m:t>∨n=</m:t>
            </m:r>
            <m:d>
              <m:dPr>
                <m:begChr m:val="⌜"/>
                <m:endChr m:val="⌝"/>
                <m:ctrlPr>
                  <w:rPr>
                    <w:rFonts w:ascii="Cambria Math" w:hAnsi="Cambria Math"/>
                  </w:rPr>
                </m:ctrlPr>
              </m:dPr>
              <m:e>
                <m:r>
                  <w:rPr>
                    <w:rFonts w:ascii="Cambria Math" w:hAnsi="Cambria Math"/>
                  </w:rPr>
                  <m:t>x</m:t>
                </m:r>
              </m:e>
            </m:d>
          </m:e>
        </m:d>
      </m:oMath>
    </w:p>
    <w:p w14:paraId="3F5D7CB4" w14:textId="77777777" w:rsidR="00912766" w:rsidRDefault="00912766" w:rsidP="00912766"/>
    <w:p w14:paraId="164B7155" w14:textId="16DEAFBB" w:rsidR="00912766" w:rsidRDefault="00AC57B8" w:rsidP="00912766">
      <w:pPr>
        <w:pStyle w:val="Heading2"/>
        <w:numPr>
          <w:ilvl w:val="0"/>
          <w:numId w:val="0"/>
        </w:numPr>
      </w:pPr>
      <w:bookmarkStart w:id="434" w:name="_Toc74224362"/>
      <w:r>
        <w:rPr>
          <w:rStyle w:val="SectionNumber"/>
        </w:rPr>
        <w:t>B.</w:t>
      </w:r>
      <w:r w:rsidR="00912766">
        <w:tab/>
        <w:t>Notation and Some Example Arguments</w:t>
      </w:r>
      <w:bookmarkEnd w:id="434"/>
    </w:p>
    <w:p w14:paraId="75FFBD76" w14:textId="1593BCE3" w:rsidR="007E3DE7" w:rsidRDefault="00912766" w:rsidP="007E3DE7">
      <w:pPr>
        <w:pStyle w:val="FirstParagraph"/>
      </w:pPr>
      <w:r>
        <w:t xml:space="preserve">In this </w:t>
      </w:r>
      <w:r w:rsidR="00AC57B8">
        <w:t>appendix</w:t>
      </w:r>
      <w:r>
        <w:t xml:space="preserve"> I’ll prove some lemmas using only the basic inference rules in Chapter </w:t>
      </w:r>
      <w:hyperlink w:anchor="ch:basicrules">
        <w:r>
          <w:rPr>
            <w:rStyle w:val="Hyperlink"/>
          </w:rPr>
          <w:t>3</w:t>
        </w:r>
      </w:hyperlink>
      <w:r>
        <w:rPr>
          <w:rStyle w:val="FootnoteReference"/>
        </w:rPr>
        <w:footnoteReference w:id="280"/>
      </w:r>
      <w:r>
        <w:t xml:space="preserve">. Most importantly I’ll introduce a useful and intuitive way of reasoning about conditional </w:t>
      </w:r>
      <w:bookmarkStart w:id="435" w:name="lem:reducing"/>
      <w:bookmarkStart w:id="436" w:name="lem:box-expanding"/>
      <w:bookmarkStart w:id="437" w:name="lem:box:I"/>
      <w:bookmarkStart w:id="438" w:name="lem:box:E"/>
      <w:r w:rsidR="007E3DE7">
        <w:t xml:space="preserve"> logical possibility: inner </w:t>
      </w:r>
      <m:oMath>
        <m:r>
          <w:rPr>
            <w:rFonts w:ascii="Cambria Math" w:hAnsi="Cambria Math"/>
          </w:rPr>
          <m:t>◊</m:t>
        </m:r>
      </m:oMath>
      <w:r w:rsidR="007E3DE7">
        <w:t xml:space="preserve"> arguments.</w:t>
      </w:r>
    </w:p>
    <w:p w14:paraId="3E5EBFCC" w14:textId="6F14567E" w:rsidR="002A468B" w:rsidRDefault="002A468B" w:rsidP="002A468B">
      <w:pPr>
        <w:pStyle w:val="FirstParagraph"/>
      </w:pPr>
    </w:p>
    <w:p w14:paraId="02A1F045" w14:textId="0CB6D4CC" w:rsidR="00146468" w:rsidRDefault="00146468" w:rsidP="00146468">
      <w:pPr>
        <w:pStyle w:val="BodyText"/>
      </w:pPr>
    </w:p>
    <w:p w14:paraId="59804438" w14:textId="77777777" w:rsidR="00912766" w:rsidRDefault="00912766" w:rsidP="00912766"/>
    <w:p w14:paraId="06EF05D7" w14:textId="46FF25E8" w:rsidR="002F438F" w:rsidRDefault="00FF5FDB" w:rsidP="00FF5FDB">
      <w:pPr>
        <w:pStyle w:val="Heading3"/>
        <w:numPr>
          <w:ilvl w:val="0"/>
          <w:numId w:val="0"/>
        </w:numPr>
        <w:ind w:left="720" w:hanging="432"/>
      </w:pPr>
      <w:bookmarkStart w:id="439" w:name="_Toc74224363"/>
      <w:bookmarkStart w:id="440" w:name="inner-diamond"/>
      <w:bookmarkEnd w:id="431"/>
      <w:bookmarkEnd w:id="433"/>
      <w:bookmarkEnd w:id="435"/>
      <w:bookmarkEnd w:id="436"/>
      <w:bookmarkEnd w:id="437"/>
      <w:bookmarkEnd w:id="438"/>
      <w:r>
        <w:rPr>
          <w:rStyle w:val="SectionNumber"/>
        </w:rPr>
        <w:t>B.</w:t>
      </w:r>
      <w:r w:rsidR="000B5A59">
        <w:rPr>
          <w:rStyle w:val="SectionNumber"/>
        </w:rPr>
        <w:t>1</w:t>
      </w:r>
      <w:r w:rsidR="00A77582">
        <w:tab/>
        <w:t>Inner Diamond</w:t>
      </w:r>
      <w:bookmarkEnd w:id="439"/>
    </w:p>
    <w:p w14:paraId="1ABFC846" w14:textId="30B4C7F1" w:rsidR="002F438F" w:rsidRDefault="007E55CA">
      <w:pPr>
        <w:pStyle w:val="FirstParagraph"/>
      </w:pPr>
      <w:r>
        <w:t>Let us start with the</w:t>
      </w:r>
      <w:r w:rsidR="00A77582">
        <w:t xml:space="preserve"> Inner Diamond (</w:t>
      </w:r>
      <w:hyperlink w:anchor="prop:inner-diamond">
        <w:r w:rsidR="00A77582">
          <w:rPr>
            <w:rStyle w:val="Hyperlink"/>
          </w:rPr>
          <w:t>Proposition </w:t>
        </w:r>
        <w:r w:rsidR="003256E1">
          <w:rPr>
            <w:rStyle w:val="Hyperlink"/>
          </w:rPr>
          <w:t>B</w:t>
        </w:r>
        <w:r w:rsidR="00A77582">
          <w:rPr>
            <w:rStyle w:val="Hyperlink"/>
          </w:rPr>
          <w:t>.1</w:t>
        </w:r>
      </w:hyperlink>
      <w:r w:rsidR="00A77582">
        <w:t>) lemma, which will help us capture natural reasoning about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rsidR="00A77582">
        <w:t xml:space="preserve"> in a more </w:t>
      </w:r>
      <w:r w:rsidR="00D1044C">
        <w:t>intuitive</w:t>
      </w:r>
      <w:r w:rsidR="00A77582">
        <w:t xml:space="preserve"> manner. Specifically, while the Importing</w:t>
      </w:r>
      <w:r w:rsidR="009872A2">
        <w:fldChar w:fldCharType="begin"/>
      </w:r>
      <w:r w:rsidR="009872A2">
        <w:instrText xml:space="preserve"> XE "</w:instrText>
      </w:r>
      <w:r w:rsidR="009872A2" w:rsidRPr="00CA3CD6">
        <w:instrText>Importing</w:instrText>
      </w:r>
      <w:r w:rsidR="009872A2">
        <w:instrText xml:space="preserve">" </w:instrText>
      </w:r>
      <w:r w:rsidR="009872A2">
        <w:fldChar w:fldCharType="end"/>
      </w:r>
      <w:r w:rsidR="00A77582">
        <w:t xml:space="preserve"> (</w:t>
      </w:r>
      <w:hyperlink w:anchor="ax:importing">
        <w:r w:rsidR="00A77582">
          <w:rPr>
            <w:rStyle w:val="Hyperlink"/>
          </w:rPr>
          <w:t>Axiom </w:t>
        </w:r>
        <w:r w:rsidR="009D77C0">
          <w:rPr>
            <w:rStyle w:val="Hyperlink"/>
          </w:rPr>
          <w:t>8</w:t>
        </w:r>
        <w:r w:rsidR="00A77582">
          <w:rPr>
            <w:rStyle w:val="Hyperlink"/>
          </w:rPr>
          <w:t>.6</w:t>
        </w:r>
      </w:hyperlink>
      <w:r w:rsidR="00A77582">
        <w:t>) and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rsidR="00A77582">
        <w:t xml:space="preserve"> (</w:t>
      </w:r>
      <w:hyperlink w:anchor="ax:logical closure">
        <w:r w:rsidR="00A77582">
          <w:rPr>
            <w:rStyle w:val="Hyperlink"/>
          </w:rPr>
          <w:t>Axiom </w:t>
        </w:r>
        <w:r w:rsidR="009D77C0">
          <w:rPr>
            <w:rStyle w:val="Hyperlink"/>
          </w:rPr>
          <w:t>8</w:t>
        </w:r>
        <w:r w:rsidR="00A77582">
          <w:rPr>
            <w:rStyle w:val="Hyperlink"/>
          </w:rPr>
          <w:t>.7</w:t>
        </w:r>
      </w:hyperlink>
      <w:r w:rsidR="00A77582">
        <w:t>) axioms capture the intuition that we can deploy our normal tools of reasoning to infer what further facts must be true in some particular logically possible context</w:t>
      </w:r>
      <w:r w:rsidR="002A468B">
        <w:t>,</w:t>
      </w:r>
      <w:r w:rsidR="00A77582">
        <w:t xml:space="preserve"> using them directly would force us to carry unwieldy long conjunctions of all facts we’ve derived are logically possible </w:t>
      </w:r>
      <w:r w:rsidR="00A77582">
        <w:lastRenderedPageBreak/>
        <w:t>through our proofs. The Inner Diamond lemma justifies our use of more natural mathematical reasoning.</w:t>
      </w:r>
    </w:p>
    <w:p w14:paraId="4A72DDA0" w14:textId="0B316CE3" w:rsidR="002F438F" w:rsidRDefault="00A77582">
      <w:pPr>
        <w:pStyle w:val="BodyText"/>
      </w:pPr>
      <w:r>
        <w:t>The intuition behind the Inner Diamond  lemma is that reasoning like the following is valid.</w:t>
      </w:r>
    </w:p>
    <w:p w14:paraId="33AD25CE" w14:textId="0560D006" w:rsidR="002F438F" w:rsidRDefault="00A77582">
      <w:pPr>
        <w:pStyle w:val="BlockText"/>
      </w:pPr>
      <w:r>
        <w:t xml:space="preserve">Suppose we know the following. There are at least three cats. And it’s logically possible, given what cats there are, that every cat is sleeping on a distinct blanket. What else must be true in this logically possible scenario? We can ‘import’ the fact that there are at least three cats (since any scenario which preserves the structural facts about how cathood applies must preserve this fact). So, by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this possible scenario must be one in which there are at least </w:t>
      </w:r>
      <w:r w:rsidR="00F81862">
        <w:t>three</w:t>
      </w:r>
      <w:r>
        <w:t xml:space="preserve"> blankets. </w:t>
      </w:r>
      <w:r w:rsidR="00CC5073">
        <w:t>Thus,</w:t>
      </w:r>
      <w:r>
        <w:t xml:space="preserve"> it is logically possible, given the facts about what cats there are, that there are at least three blankets.</w:t>
      </w:r>
    </w:p>
    <w:p w14:paraId="14903225" w14:textId="74526470" w:rsidR="002F438F" w:rsidRDefault="00A77582">
      <w:pPr>
        <w:pStyle w:val="FirstParagraph"/>
      </w:pPr>
      <w:bookmarkStart w:id="441" w:name="prop:inner-diamond"/>
      <w:r>
        <w:rPr>
          <w:b/>
        </w:rPr>
        <w:t xml:space="preserve">Proposition </w:t>
      </w:r>
      <w:r w:rsidR="00534A99">
        <w:rPr>
          <w:b/>
        </w:rPr>
        <w:t>B</w:t>
      </w:r>
      <w:r>
        <w:rPr>
          <w:b/>
        </w:rPr>
        <w:t>.1</w:t>
      </w:r>
      <w:r>
        <w:t xml:space="preserve"> (Inner Diamond).  </w:t>
      </w:r>
      <w:r>
        <w:rPr>
          <w:i/>
        </w:rPr>
        <w:t xml:space="preserve">If </w:t>
      </w: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rPr>
          <w:i/>
        </w:rPr>
        <w:t xml:space="preserve"> and </w:t>
      </w:r>
      <m:oMath>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,Θ⊢Φ</m:t>
        </m:r>
      </m:oMath>
      <w:r>
        <w:rPr>
          <w:i/>
        </w:rPr>
        <w:t xml:space="preserve">, where every element of </w:t>
      </w:r>
      <m:oMath>
        <m:sSub>
          <m:sSubPr>
            <m:ctrlPr>
              <w:rPr>
                <w:rFonts w:ascii="Cambria Math" w:hAnsi="Cambria Math"/>
              </w:rPr>
            </m:ctrlPr>
          </m:sSubPr>
          <m:e>
            <m:r>
              <w:rPr>
                <w:rFonts w:ascii="Cambria Math" w:hAnsi="Cambria Math"/>
              </w:rPr>
              <m:t>Γ</m:t>
            </m:r>
          </m:e>
          <m:sub>
            <m:r>
              <w:rPr>
                <w:rFonts w:ascii="Cambria Math" w:hAnsi="Cambria Math"/>
              </w:rPr>
              <m:t>2</m:t>
            </m:r>
          </m:sub>
        </m:sSub>
      </m:oMath>
      <w:r>
        <w:rPr>
          <w:i/>
        </w:rPr>
        <w:t xml:space="preserve"> is a sentence content-restricted to </w:t>
      </w:r>
      <m:oMath>
        <m:r>
          <m:rPr>
            <m:scr m:val="script"/>
            <m:sty m:val="p"/>
          </m:rPr>
          <w:rPr>
            <w:rFonts w:ascii="Cambria Math" w:hAnsi="Cambria Math"/>
          </w:rPr>
          <m:t>L</m:t>
        </m:r>
      </m:oMath>
      <w:r>
        <w:rPr>
          <w:i/>
        </w:rPr>
        <w:t xml:space="preserve">, then </w:t>
      </w: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rPr>
          <w:i/>
        </w:rPr>
        <w:t>.</w:t>
      </w:r>
    </w:p>
    <w:bookmarkEnd w:id="441"/>
    <w:p w14:paraId="7AE074E7" w14:textId="36EA635B" w:rsidR="002F438F" w:rsidRDefault="00A77582">
      <w:pPr>
        <w:pStyle w:val="BodyText"/>
      </w:pPr>
      <w:r>
        <w:rPr>
          <w:i/>
        </w:rPr>
        <w:t>Proof.</w:t>
      </w:r>
      <w:r>
        <w:t xml:space="preserve"> Consider a scenario where the antecedent of the lemma is true. Assume that </w:t>
      </w: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Then we have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Θ</m:t>
            </m:r>
          </m:e>
        </m:nary>
      </m:oMath>
      <w:r>
        <w:t xml:space="preserve"> by the first assumption. By successive applications Importing</w:t>
      </w:r>
      <w:r w:rsidR="009872A2">
        <w:fldChar w:fldCharType="begin"/>
      </w:r>
      <w:r w:rsidR="009872A2">
        <w:instrText xml:space="preserve"> XE "</w:instrText>
      </w:r>
      <w:r w:rsidR="009872A2" w:rsidRPr="00CA3CD6">
        <w:instrText>Importing</w:instrText>
      </w:r>
      <w:r w:rsidR="009872A2">
        <w:instrText xml:space="preserve">" </w:instrText>
      </w:r>
      <w:r w:rsidR="009872A2">
        <w:fldChar w:fldCharType="end"/>
      </w:r>
      <w:r>
        <w:t xml:space="preserve"> (</w:t>
      </w:r>
      <w:hyperlink w:anchor="ax:importing">
        <w:r>
          <w:rPr>
            <w:rStyle w:val="Hyperlink"/>
          </w:rPr>
          <w:t>Axiom </w:t>
        </w:r>
        <w:r w:rsidR="003256E1">
          <w:rPr>
            <w:rStyle w:val="Hyperlink"/>
          </w:rPr>
          <w:t>8</w:t>
        </w:r>
        <w:r>
          <w:rPr>
            <w:rStyle w:val="Hyperlink"/>
          </w:rPr>
          <w:t>.6</w:t>
        </w:r>
      </w:hyperlink>
      <w:r>
        <w:t xml:space="preserve">) to each of the sentences </w:t>
      </w:r>
      <m:oMath>
        <m:sSubSup>
          <m:sSubSupPr>
            <m:ctrlPr>
              <w:rPr>
                <w:rFonts w:ascii="Cambria Math" w:hAnsi="Cambria Math"/>
              </w:rPr>
            </m:ctrlPr>
          </m:sSubSupPr>
          <m:e>
            <m:r>
              <w:rPr>
                <w:rFonts w:ascii="Cambria Math" w:hAnsi="Cambria Math"/>
              </w:rPr>
              <m:t>Γ</m:t>
            </m:r>
          </m:e>
          <m:sub>
            <m:r>
              <w:rPr>
                <w:rFonts w:ascii="Cambria Math" w:hAnsi="Cambria Math"/>
              </w:rPr>
              <m:t>2</m:t>
            </m:r>
          </m:sub>
          <m:sup>
            <m:r>
              <w:rPr>
                <w:rFonts w:ascii="Cambria Math" w:hAnsi="Cambria Math"/>
              </w:rPr>
              <m:t>1</m:t>
            </m:r>
          </m:sup>
        </m:sSubSup>
        <m: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2</m:t>
            </m:r>
          </m:sub>
          <m:sup>
            <m:r>
              <w:rPr>
                <w:rFonts w:ascii="Cambria Math" w:hAnsi="Cambria Math"/>
              </w:rPr>
              <m:t>n</m:t>
            </m:r>
          </m:sup>
        </m:sSubSup>
      </m:oMath>
      <w:r>
        <w:t xml:space="preserve"> in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 we have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2</m:t>
            </m:r>
          </m:sub>
          <m:sup>
            <m:r>
              <w:rPr>
                <w:rFonts w:ascii="Cambria Math" w:hAnsi="Cambria Math"/>
              </w:rPr>
              <m:t>1</m:t>
            </m:r>
          </m:sup>
        </m:sSubSup>
        <m:r>
          <w:rPr>
            <w:rFonts w:ascii="Cambria Math" w:hAnsi="Cambria Math"/>
          </w:rPr>
          <m:t>∧…∧</m:t>
        </m:r>
        <m:sSubSup>
          <m:sSubSupPr>
            <m:ctrlPr>
              <w:rPr>
                <w:rFonts w:ascii="Cambria Math" w:hAnsi="Cambria Math"/>
              </w:rPr>
            </m:ctrlPr>
          </m:sSubSupPr>
          <m:e>
            <m:r>
              <w:rPr>
                <w:rFonts w:ascii="Cambria Math" w:hAnsi="Cambria Math"/>
              </w:rPr>
              <m:t>Γ</m:t>
            </m:r>
          </m:e>
          <m:sub>
            <m:r>
              <w:rPr>
                <w:rFonts w:ascii="Cambria Math" w:hAnsi="Cambria Math"/>
              </w:rPr>
              <m:t>2</m:t>
            </m:r>
          </m:sub>
          <m:sup>
            <m:r>
              <w:rPr>
                <w:rFonts w:ascii="Cambria Math" w:hAnsi="Cambria Math"/>
              </w:rPr>
              <m:t>n</m:t>
            </m:r>
          </m:sup>
        </m:sSubSup>
        <m:r>
          <w:rPr>
            <w:rFonts w:ascii="Cambria Math" w:hAnsi="Cambria Math"/>
          </w:rPr>
          <m:t>)</m:t>
        </m:r>
      </m:oMath>
      <w:r>
        <w:t>. Now by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w:t>
      </w:r>
      <w:hyperlink w:anchor="ax:logical closure">
        <w:r>
          <w:rPr>
            <w:rStyle w:val="Hyperlink"/>
          </w:rPr>
          <w:t>Axiom </w:t>
        </w:r>
        <w:r w:rsidR="003256E1">
          <w:rPr>
            <w:rStyle w:val="Hyperlink"/>
          </w:rPr>
          <w:t>8</w:t>
        </w:r>
        <w:r>
          <w:rPr>
            <w:rStyle w:val="Hyperlink"/>
          </w:rPr>
          <w:t>.7</w:t>
        </w:r>
      </w:hyperlink>
      <w:r>
        <w:t xml:space="preserve">) and the fact that </w:t>
      </w:r>
      <m:oMath>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,Θ⊢Φ</m:t>
        </m:r>
      </m:oMath>
      <w:r>
        <w:t xml:space="preserve"> we can get </w:t>
      </w:r>
      <m:oMath>
        <m:nary>
          <m:naryPr>
            <m:chr m:val="◊"/>
            <m:limLoc m:val="subSup"/>
            <m:supHide m:val="1"/>
            <m:ctrlPr>
              <w:rPr>
                <w:rFonts w:ascii="Cambria Math" w:hAnsi="Cambria Math"/>
              </w:rPr>
            </m:ctrlPr>
          </m:naryPr>
          <m:sub>
            <m:r>
              <w:rPr>
                <w:rFonts w:ascii="Cambria Math" w:hAnsi="Cambria Math"/>
              </w:rPr>
              <m:t>L</m:t>
            </m:r>
          </m:sub>
          <m:sup>
            <m:r>
              <w:rPr>
                <w:rFonts w:ascii="Cambria Math" w:hAnsi="Cambria Math"/>
              </w:rPr>
              <m:t>​</m:t>
            </m:r>
          </m:sup>
          <m:e>
            <m:r>
              <w:rPr>
                <w:rFonts w:ascii="Cambria Math" w:hAnsi="Cambria Math"/>
              </w:rPr>
              <m:t>Φ</m:t>
            </m:r>
          </m:e>
        </m:nary>
      </m:oMath>
      <w:r>
        <w:t xml:space="preserve">. Thus </w:t>
      </w: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⊢Φ</m:t>
        </m:r>
      </m:oMath>
      <w:r w:rsidR="00A80F91">
        <w:rPr>
          <w:rFonts w:eastAsiaTheme="minorEastAsia"/>
        </w:rPr>
        <w:t>,</w:t>
      </w:r>
      <w:r>
        <w:t xml:space="preserve"> as desired. </w:t>
      </w:r>
      <w:r w:rsidR="007A3946">
        <w:rPr>
          <w:rFonts w:ascii="Times New Roman" w:hAnsi="Times New Roman" w:cs="Times New Roman"/>
        </w:rPr>
        <w:t>■</w:t>
      </w:r>
    </w:p>
    <w:p w14:paraId="0FF1BC5B" w14:textId="77777777" w:rsidR="002F438F" w:rsidRDefault="00A77582">
      <w:pPr>
        <w:pStyle w:val="BodyText"/>
      </w:pPr>
      <w:r>
        <w:t>We note that this lemma supports the following kind of reasoning (as illustrated in the above example).</w:t>
      </w:r>
    </w:p>
    <w:p w14:paraId="47D39B0B" w14:textId="6B4DD8B2" w:rsidR="002F438F" w:rsidRDefault="00A77582">
      <w:pPr>
        <w:pStyle w:val="BodyText"/>
      </w:pPr>
      <w:r>
        <w:t xml:space="preserve">We derive some sentence of the form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from the assumptions </w:t>
      </w:r>
      <m:oMath>
        <m:sSub>
          <m:sSubPr>
            <m:ctrlPr>
              <w:rPr>
                <w:rFonts w:ascii="Cambria Math" w:hAnsi="Cambria Math"/>
              </w:rPr>
            </m:ctrlPr>
          </m:sSubPr>
          <m:e>
            <m:r>
              <w:rPr>
                <w:rFonts w:ascii="Cambria Math" w:hAnsi="Cambria Math"/>
              </w:rPr>
              <m:t>Γ</m:t>
            </m:r>
          </m:e>
          <m:sub>
            <m:r>
              <w:rPr>
                <w:rFonts w:ascii="Cambria Math" w:hAnsi="Cambria Math"/>
              </w:rPr>
              <m:t>1</m:t>
            </m:r>
          </m:sub>
        </m:sSub>
      </m:oMath>
      <w:r>
        <w:t xml:space="preserve">. For </w:t>
      </w:r>
      <w:r w:rsidR="00027D93">
        <w:t>instance,</w:t>
      </w:r>
      <w:r>
        <w:t xml:space="preserve"> in the example above </w:t>
      </w:r>
      <m:oMath>
        <m:r>
          <w:rPr>
            <w:rFonts w:ascii="Cambria Math" w:hAnsi="Cambria Math"/>
          </w:rPr>
          <m:t>Θ</m:t>
        </m:r>
      </m:oMath>
      <w:r>
        <w:t xml:space="preserve"> would be the claim that ‘every cat slept on a distinct blanket’ and </w:t>
      </w:r>
      <m:oMath>
        <m:r>
          <m:rPr>
            <m:scr m:val="script"/>
            <m:sty m:val="p"/>
          </m:rPr>
          <w:rPr>
            <w:rFonts w:ascii="Cambria Math" w:hAnsi="Cambria Math"/>
          </w:rPr>
          <m:t>L</m:t>
        </m:r>
      </m:oMath>
      <w:r>
        <w:t xml:space="preserve"> would just be the predicate cat. We then wish to reason about the ‘world’ whose possibility is guaranteed by the fact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e.g., the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which holds fixed (the structure of) the application of cat and at which every cat slept on a distinct blanket. In that world </w:t>
      </w:r>
      <m:oMath>
        <m:r>
          <w:rPr>
            <w:rFonts w:ascii="Cambria Math" w:hAnsi="Cambria Math"/>
          </w:rPr>
          <m:t>Θ</m:t>
        </m:r>
      </m:oMath>
      <w:r>
        <w:t xml:space="preserve"> (every cat slept on a distinct blanket) is true as is, intuitively, every fact content restricted to </w:t>
      </w:r>
      <m:oMath>
        <m:r>
          <m:rPr>
            <m:nor/>
          </m:rPr>
          <m:t>cat</m:t>
        </m:r>
      </m:oMath>
      <w:r>
        <w:t xml:space="preserve"> true in the actual world. For instance, in the example above the fact that there are at least three cats is also true in that world (we refer to the act of taking a sentence content restricted to </w:t>
      </w:r>
      <m:oMath>
        <m:r>
          <m:rPr>
            <m:scr m:val="script"/>
            <m:sty m:val="p"/>
          </m:rPr>
          <w:rPr>
            <w:rFonts w:ascii="Cambria Math" w:hAnsi="Cambria Math"/>
          </w:rPr>
          <m:t>L</m:t>
        </m:r>
      </m:oMath>
      <w:r>
        <w:t xml:space="preserve"> and concluding it holds at the world whose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asserted by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as importing). We then use proof rules to derive some desired conclusion </w:t>
      </w:r>
      <m:oMath>
        <m:r>
          <w:rPr>
            <w:rFonts w:ascii="Cambria Math" w:hAnsi="Cambria Math"/>
          </w:rPr>
          <m:t>Φ</m:t>
        </m:r>
      </m:oMath>
      <w:r>
        <w:t xml:space="preserve"> from </w:t>
      </w:r>
      <m:oMath>
        <m:r>
          <w:rPr>
            <w:rFonts w:ascii="Cambria Math" w:hAnsi="Cambria Math"/>
          </w:rPr>
          <m:t>Θ</m:t>
        </m:r>
      </m:oMath>
      <w:r>
        <w:t xml:space="preserve"> and the set of ‘imported’ sentences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For </w:t>
      </w:r>
      <w:r w:rsidR="001A3A6A">
        <w:t>instance,</w:t>
      </w:r>
      <w:r>
        <w:t xml:space="preserve"> in the above example, </w:t>
      </w:r>
      <m:oMath>
        <m:r>
          <w:rPr>
            <w:rFonts w:ascii="Cambria Math" w:hAnsi="Cambria Math"/>
          </w:rPr>
          <m:t>Φ</m:t>
        </m:r>
      </m:oMath>
      <w:r>
        <w:t xml:space="preserve"> is the sentence asserting there are at least </w:t>
      </w:r>
      <m:oMath>
        <m:r>
          <w:rPr>
            <w:rFonts w:ascii="Cambria Math" w:hAnsi="Cambria Math"/>
          </w:rPr>
          <m:t>3</m:t>
        </m:r>
      </m:oMath>
      <w:r>
        <w:t xml:space="preserve"> blankets. Intuitively, </w:t>
      </w:r>
      <m:oMath>
        <m:r>
          <w:rPr>
            <w:rFonts w:ascii="Cambria Math" w:hAnsi="Cambria Math"/>
          </w:rPr>
          <m:t>Φ</m:t>
        </m:r>
      </m:oMath>
      <w:r>
        <w:t xml:space="preserve"> must also be true in the logically possible world under consideration and thus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xml:space="preserve"> must be </w:t>
      </w:r>
      <w:proofErr w:type="gramStart"/>
      <w:r>
        <w:t>actually true</w:t>
      </w:r>
      <w:proofErr w:type="gramEnd"/>
      <w:r>
        <w:t xml:space="preserve">. In the example above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would just contain the sentence asserting that there are at least three cats. Since </w:t>
      </w:r>
      <m:oMath>
        <m:r>
          <w:rPr>
            <w:rFonts w:ascii="Cambria Math" w:hAnsi="Cambria Math"/>
          </w:rPr>
          <m:t>Θ,</m:t>
        </m:r>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⊢Φ</m:t>
        </m:r>
      </m:oMath>
      <w:r>
        <w:t xml:space="preserve"> and all sentences in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are content restricted to </w:t>
      </w:r>
      <m:oMath>
        <m:r>
          <m:rPr>
            <m:nor/>
          </m:rPr>
          <m:t>cat</m:t>
        </m:r>
      </m:oMath>
      <w:r>
        <w:t xml:space="preserve"> this intuition is born out rigorously since the above lemma establishes that </w:t>
      </w:r>
      <m:oMath>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w:t>
      </w:r>
    </w:p>
    <w:p w14:paraId="1BEFC060" w14:textId="374C3FFF" w:rsidR="002F438F" w:rsidRDefault="00FF5FDB" w:rsidP="00571C33">
      <w:pPr>
        <w:pStyle w:val="Heading3"/>
        <w:numPr>
          <w:ilvl w:val="0"/>
          <w:numId w:val="0"/>
        </w:numPr>
      </w:pPr>
      <w:bookmarkStart w:id="442" w:name="_Toc74224364"/>
      <w:bookmarkStart w:id="443" w:name="OLE_LINK11"/>
      <w:bookmarkStart w:id="444" w:name="OLE_LINK12"/>
      <w:bookmarkStart w:id="445" w:name="Xb875cede3e4274772e9507ce88c6758dea15d67"/>
      <w:bookmarkEnd w:id="440"/>
      <w:r>
        <w:rPr>
          <w:rStyle w:val="SectionNumber"/>
        </w:rPr>
        <w:t>B.</w:t>
      </w:r>
      <w:r w:rsidR="000B5A59">
        <w:rPr>
          <w:rStyle w:val="SectionNumber"/>
        </w:rPr>
        <w:t>2</w:t>
      </w:r>
      <w:r w:rsidR="00A77582">
        <w:tab/>
        <w:t xml:space="preserve">Natural Deduction </w:t>
      </w:r>
      <w:r w:rsidR="0007322F">
        <w:t>with</w:t>
      </w:r>
      <w:r w:rsidR="00A77582">
        <w:t xml:space="preserve"> Inner Diamond Arguments</w:t>
      </w:r>
      <w:bookmarkEnd w:id="442"/>
    </w:p>
    <w:bookmarkEnd w:id="443"/>
    <w:bookmarkEnd w:id="444"/>
    <w:p w14:paraId="57B3F25F" w14:textId="4E06A878" w:rsidR="002F438F" w:rsidRDefault="00A77582">
      <w:pPr>
        <w:pStyle w:val="FirstParagraph"/>
      </w:pPr>
      <w:r>
        <w:t xml:space="preserve">Since the process of entering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contexts, i.e., using Inner Diamond (</w:t>
      </w:r>
      <w:hyperlink w:anchor="prop:inner-diamond">
        <w:r>
          <w:rPr>
            <w:rStyle w:val="Hyperlink"/>
          </w:rPr>
          <w:t>Proposition </w:t>
        </w:r>
        <w:r w:rsidR="003256E1">
          <w:rPr>
            <w:rStyle w:val="Hyperlink"/>
          </w:rPr>
          <w:t>B</w:t>
        </w:r>
        <w:r>
          <w:rPr>
            <w:rStyle w:val="Hyperlink"/>
          </w:rPr>
          <w:t>.1</w:t>
        </w:r>
      </w:hyperlink>
      <w:r>
        <w:t>) to reason about what else must be true in a particular logically possible scenario, is unfamiliar and can be a bit tricky</w:t>
      </w:r>
      <w:r w:rsidR="005202CD">
        <w:t>,</w:t>
      </w:r>
      <w:r>
        <w:t xml:space="preserve"> I will informally introduce a natural deduction system for the notion </w:t>
      </w:r>
      <w:r>
        <w:lastRenderedPageBreak/>
        <w:t xml:space="preserve">of proof defined in </w:t>
      </w:r>
      <w:r w:rsidR="003074BB">
        <w:t>C</w:t>
      </w:r>
      <w:r>
        <w:t xml:space="preserve">hapter </w:t>
      </w:r>
      <w:r w:rsidR="00BE5A4D">
        <w:rPr>
          <w:rStyle w:val="Hyperlink"/>
        </w:rPr>
        <w:t>8</w:t>
      </w:r>
      <w:r>
        <w:t xml:space="preserve"> together with some notational conventions which make it easier to keep track of arguments like the one above (especially in contexts where one must make multiple inner diamond arguments within one another).</w:t>
      </w:r>
    </w:p>
    <w:p w14:paraId="7691E011" w14:textId="77777777" w:rsidR="00067208" w:rsidRDefault="00A77582">
      <w:pPr>
        <w:pStyle w:val="BodyText"/>
      </w:pPr>
      <w:r>
        <w:t xml:space="preserve">This system is loosely based around that used by Goldfarb in (Goldfarb 2003) and I follow his system in citing the line numbers justifying each inference rule to the left of the name of the inference rule, while indicating the assumptions a line depends on by placing those line numbers in brackets (line numbers not in brackets are the lines cited as immediate justification for the current inference). So, for example, we write down </w:t>
      </w:r>
      <m:oMath>
        <m:r>
          <w:rPr>
            <w:rFonts w:ascii="Cambria Math" w:hAnsi="Cambria Math"/>
          </w:rPr>
          <m:t>Φ</m:t>
        </m:r>
        <m:phant>
          <m:phantPr>
            <m:show m:val="0"/>
            <m:ctrlPr>
              <w:rPr>
                <w:rFonts w:ascii="Cambria Math" w:hAnsi="Cambria Math"/>
              </w:rPr>
            </m:ctrlPr>
          </m:phantPr>
          <m:e>
            <m:r>
              <w:rPr>
                <w:rFonts w:ascii="Cambria Math" w:hAnsi="Cambria Math"/>
              </w:rPr>
              <m:t>XX</m:t>
            </m:r>
          </m:e>
        </m:phant>
        <m:r>
          <w:rPr>
            <w:rFonts w:ascii="Cambria Math" w:hAnsi="Cambria Math"/>
          </w:rPr>
          <m:t>5,6</m:t>
        </m:r>
        <m:phant>
          <m:phantPr>
            <m:show m:val="0"/>
            <m:ctrlPr>
              <w:rPr>
                <w:rFonts w:ascii="Cambria Math" w:hAnsi="Cambria Math"/>
              </w:rPr>
            </m:ctrlPr>
          </m:phantPr>
          <m:e>
            <m:r>
              <w:rPr>
                <w:rFonts w:ascii="Cambria Math" w:hAnsi="Cambria Math"/>
              </w:rPr>
              <m:t>XX</m:t>
            </m:r>
          </m:e>
        </m:phant>
        <m:r>
          <w:rPr>
            <w:rFonts w:ascii="Cambria Math" w:hAnsi="Cambria Math"/>
          </w:rPr>
          <m:t>X</m:t>
        </m:r>
        <m:phant>
          <m:phantPr>
            <m:show m:val="0"/>
            <m:ctrlPr>
              <w:rPr>
                <w:rFonts w:ascii="Cambria Math" w:hAnsi="Cambria Math"/>
              </w:rPr>
            </m:ctrlPr>
          </m:phantPr>
          <m:e>
            <m:r>
              <w:rPr>
                <w:rFonts w:ascii="Cambria Math" w:hAnsi="Cambria Math"/>
              </w:rPr>
              <m:t>XX</m:t>
            </m:r>
          </m:e>
        </m:phant>
        <m:d>
          <m:dPr>
            <m:begChr m:val="["/>
            <m:endChr m:val="]"/>
            <m:ctrlPr>
              <w:rPr>
                <w:rFonts w:ascii="Cambria Math" w:hAnsi="Cambria Math"/>
                <w:i/>
              </w:rPr>
            </m:ctrlPr>
          </m:dPr>
          <m:e>
            <m:r>
              <w:rPr>
                <w:rFonts w:ascii="Cambria Math" w:hAnsi="Cambria Math"/>
              </w:rPr>
              <m:t>2,4,5</m:t>
            </m:r>
          </m:e>
        </m:d>
      </m:oMath>
      <w:r>
        <w:t xml:space="preserve"> </w:t>
      </w:r>
      <w:proofErr w:type="gramStart"/>
      <w:r>
        <w:t>on line</w:t>
      </w:r>
      <w:proofErr w:type="gramEnd"/>
      <w:r>
        <w:t xml:space="preserve"> </w:t>
      </w:r>
      <m:oMath>
        <m:r>
          <w:rPr>
            <w:rFonts w:ascii="Cambria Math" w:hAnsi="Cambria Math"/>
          </w:rPr>
          <m:t>7</m:t>
        </m:r>
      </m:oMath>
      <w:r>
        <w:t xml:space="preserve"> of a proof when rule </w:t>
      </w:r>
      <m:oMath>
        <m:r>
          <w:rPr>
            <w:rFonts w:ascii="Cambria Math" w:hAnsi="Cambria Math"/>
          </w:rPr>
          <m:t>X</m:t>
        </m:r>
      </m:oMath>
      <w:r>
        <w:t xml:space="preserve"> allo</w:t>
      </w:r>
      <w:proofErr w:type="spellStart"/>
      <w:r>
        <w:t>ws</w:t>
      </w:r>
      <w:proofErr w:type="spellEnd"/>
      <w:r>
        <w:t xml:space="preserve"> us to conclude </w:t>
      </w:r>
      <m:oMath>
        <m:r>
          <w:rPr>
            <w:rFonts w:ascii="Cambria Math" w:hAnsi="Cambria Math"/>
          </w:rPr>
          <m:t>Φ</m:t>
        </m:r>
      </m:oMath>
      <w:r>
        <w:t xml:space="preserve"> from lines </w:t>
      </w:r>
      <m:oMath>
        <m:r>
          <w:rPr>
            <w:rFonts w:ascii="Cambria Math" w:hAnsi="Cambria Math"/>
          </w:rPr>
          <m:t>5,6</m:t>
        </m:r>
      </m:oMath>
      <w:r>
        <w:t xml:space="preserve"> and the cumulative set of assumptions from which we’ve established </w:t>
      </w:r>
      <m:oMath>
        <m:r>
          <w:rPr>
            <w:rFonts w:ascii="Cambria Math" w:hAnsi="Cambria Math"/>
          </w:rPr>
          <m:t>Φ</m:t>
        </m:r>
      </m:oMath>
      <w:r>
        <w:t xml:space="preserve"> are the sentences on lines </w:t>
      </w:r>
      <m:oMath>
        <m:r>
          <w:rPr>
            <w:rFonts w:ascii="Cambria Math" w:hAnsi="Cambria Math"/>
          </w:rPr>
          <m:t>2,4</m:t>
        </m:r>
      </m:oMath>
      <w:r>
        <w:t xml:space="preserve"> and </w:t>
      </w:r>
      <m:oMath>
        <m:r>
          <w:rPr>
            <w:rFonts w:ascii="Cambria Math" w:hAnsi="Cambria Math"/>
          </w:rPr>
          <m:t>5</m:t>
        </m:r>
      </m:oMath>
      <w:r>
        <w:t xml:space="preserve">. Note that this system satisfies the principle that if </w:t>
      </w:r>
      <m:oMath>
        <m:r>
          <w:rPr>
            <w:rFonts w:ascii="Cambria Math" w:hAnsi="Cambria Math"/>
          </w:rPr>
          <m:t>ψ</m:t>
        </m:r>
      </m:oMath>
      <w:r>
        <w:t xml:space="preserve"> appears on some line of the proof and </w:t>
      </w:r>
      <m:oMath>
        <m:r>
          <w:rPr>
            <w:rFonts w:ascii="Cambria Math" w:hAnsi="Cambria Math"/>
          </w:rPr>
          <m:t>Γ</m:t>
        </m:r>
      </m:oMath>
      <w:r>
        <w:t xml:space="preserve"> is the set of sentences appearing on the lines listed in brackets next to </w:t>
      </w:r>
      <m:oMath>
        <m:r>
          <w:rPr>
            <w:rFonts w:ascii="Cambria Math" w:hAnsi="Cambria Math"/>
          </w:rPr>
          <m:t>ψ</m:t>
        </m:r>
      </m:oMath>
      <w:r>
        <w:t xml:space="preserve"> then </w:t>
      </w:r>
      <m:oMath>
        <m:r>
          <w:rPr>
            <w:rFonts w:ascii="Cambria Math" w:hAnsi="Cambria Math"/>
          </w:rPr>
          <m:t>Γ⊢ψ</m:t>
        </m:r>
      </m:oMath>
      <w:r>
        <w:t xml:space="preserve">. </w:t>
      </w:r>
    </w:p>
    <w:p w14:paraId="2D661C00" w14:textId="7F85A6A1" w:rsidR="002F438F" w:rsidRDefault="00A77582">
      <w:pPr>
        <w:pStyle w:val="BodyText"/>
      </w:pPr>
      <w:r>
        <w:t xml:space="preserve">However, my system differs from </w:t>
      </w:r>
      <w:r w:rsidR="00067208">
        <w:t>Goldfarb’s</w:t>
      </w:r>
      <w:r>
        <w:t xml:space="preserve"> in two primary ways.</w:t>
      </w:r>
    </w:p>
    <w:p w14:paraId="414CFEA5" w14:textId="6F8CAFD6" w:rsidR="002F438F" w:rsidRDefault="00A77582">
      <w:pPr>
        <w:pStyle w:val="BodyText"/>
      </w:pPr>
      <w:r>
        <w:t xml:space="preserve">First, I will allow any purely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deduction to be compressed into a single FOL rule. However, I will still sometimes explicitly make use of </w:t>
      </w:r>
      <m:oMath>
        <m:r>
          <w:rPr>
            <w:rFonts w:ascii="Cambria Math" w:hAnsi="Cambria Math"/>
          </w:rPr>
          <m:t>→I</m:t>
        </m:r>
      </m:oMath>
      <w:r>
        <w:t xml:space="preserve"> to infer </w:t>
      </w:r>
      <m:oMath>
        <m:r>
          <w:rPr>
            <w:rFonts w:ascii="Cambria Math" w:hAnsi="Cambria Math"/>
          </w:rPr>
          <m:t>ϕ→ψ</m:t>
        </m:r>
      </m:oMath>
      <w:r>
        <w:t xml:space="preserve"> in cases where </w:t>
      </w:r>
      <m:oMath>
        <m:r>
          <w:rPr>
            <w:rFonts w:ascii="Cambria Math" w:hAnsi="Cambria Math"/>
          </w:rPr>
          <m:t>ψ</m:t>
        </m:r>
      </m:oMath>
      <w:r>
        <w:t xml:space="preserve"> can only be inferred from </w:t>
      </w:r>
      <m:oMath>
        <m:r>
          <w:rPr>
            <w:rFonts w:ascii="Cambria Math" w:hAnsi="Cambria Math"/>
          </w:rPr>
          <m:t>ϕ</m:t>
        </m:r>
      </m:oMath>
      <w:r>
        <w:t xml:space="preserve"> via modal reasoning. I will also use Ass. to indicate that a new assumption is being made.</w:t>
      </w:r>
    </w:p>
    <w:p w14:paraId="41D1E731" w14:textId="51CE9AD0" w:rsidR="002F438F" w:rsidRDefault="00A77582">
      <w:pPr>
        <w:pStyle w:val="BodyText"/>
      </w:pPr>
      <w:r>
        <w:t>Second, all modal axioms and axiom schema proposed in</w:t>
      </w:r>
      <w:r w:rsidR="00BE5A4D">
        <w:t xml:space="preserve"> Chapter</w:t>
      </w:r>
      <w:r>
        <w:t xml:space="preserve"> </w:t>
      </w:r>
      <w:hyperlink w:anchor="ch:basicrules">
        <w:r w:rsidR="002F3F53">
          <w:rPr>
            <w:rStyle w:val="Hyperlink"/>
          </w:rPr>
          <w:t>8</w:t>
        </w:r>
      </w:hyperlink>
      <w:r>
        <w:t xml:space="preserve"> are taken to be logical truths. So</w:t>
      </w:r>
      <w:r w:rsidR="00F70A9C">
        <w:t>,</w:t>
      </w:r>
      <w:r>
        <w:t xml:space="preserve"> any instance of these axiom schemata can be written down with no associated citations or assumptions. And, to save time, any instance of an axiom schema with the form </w:t>
      </w:r>
      <m:oMath>
        <m:r>
          <w:rPr>
            <w:rFonts w:ascii="Cambria Math" w:hAnsi="Cambria Math"/>
          </w:rPr>
          <m:t>ϕ→ψ</m:t>
        </m:r>
      </m:oMath>
      <w:r>
        <w:t xml:space="preserve"> may instead be regarded as an inference rule allowing us to infer </w:t>
      </w:r>
      <m:oMath>
        <m:r>
          <w:rPr>
            <w:rFonts w:ascii="Cambria Math" w:hAnsi="Cambria Math"/>
          </w:rPr>
          <m:t>ψ</m:t>
        </m:r>
      </m:oMath>
      <w:r>
        <w:t xml:space="preserve"> from </w:t>
      </w:r>
      <m:oMath>
        <m:r>
          <w:rPr>
            <w:rFonts w:ascii="Cambria Math" w:hAnsi="Cambria Math"/>
          </w:rPr>
          <m:t>ϕ</m:t>
        </m:r>
      </m:oMath>
      <w:r>
        <w:t xml:space="preserve"> (citing the line containing </w:t>
      </w:r>
      <m:oMath>
        <m:r>
          <w:rPr>
            <w:rFonts w:ascii="Cambria Math" w:hAnsi="Cambria Math"/>
          </w:rPr>
          <m:t>ϕ</m:t>
        </m:r>
      </m:oMath>
      <w:r>
        <w:t xml:space="preserve"> as a justification). For example, this is an acceptable deduction of </w:t>
      </w:r>
      <m:oMath>
        <m:nary>
          <m:naryPr>
            <m:chr m:val="◊"/>
            <m:limLoc m:val="subSup"/>
            <m:supHide m:val="1"/>
            <m:ctrlPr>
              <w:rPr>
                <w:rFonts w:ascii="Cambria Math" w:hAnsi="Cambria Math"/>
              </w:rPr>
            </m:ctrlPr>
          </m:naryPr>
          <m:sub>
            <m:r>
              <w:rPr>
                <w:rFonts w:ascii="Cambria Math" w:hAnsi="Cambria Math"/>
              </w:rPr>
              <m:t>P</m:t>
            </m:r>
          </m:sub>
          <m:sup>
            <m:r>
              <w:rPr>
                <w:rFonts w:ascii="Cambria Math" w:hAnsi="Cambria Math"/>
              </w:rPr>
              <m:t>​</m:t>
            </m:r>
          </m:sup>
          <m:e>
            <m:d>
              <m:dPr>
                <m:begChr m:val="["/>
                <m:endChr m:val="]"/>
                <m:ctrlPr>
                  <w:rPr>
                    <w:rFonts w:ascii="Cambria Math" w:hAnsi="Cambria Math"/>
                  </w:rPr>
                </m:ctrlPr>
              </m:dPr>
              <m:e>
                <m:d>
                  <m:dPr>
                    <m:ctrlPr>
                      <w:rPr>
                        <w:rFonts w:ascii="Cambria Math" w:hAnsi="Cambria Math"/>
                        <w:i/>
                      </w:rPr>
                    </m:ctrlPr>
                  </m:dPr>
                  <m:e>
                    <m:r>
                      <w:rPr>
                        <w:rFonts w:ascii="Cambria Math" w:hAnsi="Cambria Math"/>
                      </w:rPr>
                      <m:t>∃x</m:t>
                    </m:r>
                  </m:e>
                </m:d>
                <m:r>
                  <w:rPr>
                    <w:rFonts w:ascii="Cambria Math" w:hAnsi="Cambria Math"/>
                  </w:rPr>
                  <m:t>P</m:t>
                </m:r>
                <m:d>
                  <m:dPr>
                    <m:ctrlPr>
                      <w:rPr>
                        <w:rFonts w:ascii="Cambria Math" w:hAnsi="Cambria Math"/>
                        <w:i/>
                      </w:rPr>
                    </m:ctrlPr>
                  </m:dPr>
                  <m:e>
                    <m:r>
                      <w:rPr>
                        <w:rFonts w:ascii="Cambria Math" w:hAnsi="Cambria Math"/>
                      </w:rPr>
                      <m:t>x</m:t>
                    </m:r>
                  </m:e>
                </m:d>
              </m:e>
            </m:d>
          </m:e>
        </m:nary>
        <m:r>
          <w:rPr>
            <w:rFonts w:ascii="Cambria Math" w:hAnsi="Cambria Math"/>
          </w:rPr>
          <m:t>→P</m:t>
        </m:r>
        <m:d>
          <m:dPr>
            <m:ctrlPr>
              <w:rPr>
                <w:rFonts w:ascii="Cambria Math" w:hAnsi="Cambria Math"/>
                <w:i/>
              </w:rPr>
            </m:ctrlPr>
          </m:dPr>
          <m:e>
            <m:r>
              <w:rPr>
                <w:rFonts w:ascii="Cambria Math" w:hAnsi="Cambria Math"/>
              </w:rPr>
              <m:t>x</m:t>
            </m:r>
          </m:e>
        </m:d>
      </m:oMath>
      <w:r>
        <w:t>.</w:t>
      </w:r>
    </w:p>
    <w:p w14:paraId="2C9F282E" w14:textId="77777777" w:rsidR="002F438F" w:rsidRDefault="00A77582">
      <w:pPr>
        <w:pStyle w:val="BodyText"/>
      </w:pPr>
      <w:r>
        <w:rPr>
          <w:noProof/>
        </w:rPr>
        <w:drawing>
          <wp:inline distT="0" distB="0" distL="0" distR="0" wp14:anchorId="41AA8807" wp14:editId="54B12502">
            <wp:extent cx="3578400" cy="417600"/>
            <wp:effectExtent l="0" t="0" r="0" b="0"/>
            <wp:docPr id="3"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1.pdf"/>
                    <pic:cNvPicPr>
                      <a:picLocks noChangeAspect="1" noChangeArrowheads="1"/>
                    </pic:cNvPicPr>
                  </pic:nvPicPr>
                  <pic:blipFill>
                    <a:blip r:embed="rId9"/>
                    <a:stretch>
                      <a:fillRect/>
                    </a:stretch>
                  </pic:blipFill>
                  <pic:spPr bwMode="auto">
                    <a:xfrm>
                      <a:off x="0" y="0"/>
                      <a:ext cx="3796323" cy="443032"/>
                    </a:xfrm>
                    <a:prstGeom prst="rect">
                      <a:avLst/>
                    </a:prstGeom>
                    <a:noFill/>
                    <a:ln w="9525">
                      <a:noFill/>
                      <a:headEnd/>
                      <a:tailEnd/>
                    </a:ln>
                  </pic:spPr>
                </pic:pic>
              </a:graphicData>
            </a:graphic>
          </wp:inline>
        </w:drawing>
      </w:r>
    </w:p>
    <w:p w14:paraId="70D53D55" w14:textId="77777777" w:rsidR="002F438F" w:rsidRDefault="00A77582">
      <w:pPr>
        <w:pStyle w:val="BodyText"/>
      </w:pPr>
      <w:r>
        <w:t>This is also an acceptable deduction of the same fact.</w:t>
      </w:r>
    </w:p>
    <w:p w14:paraId="3F9ED0CD" w14:textId="77777777" w:rsidR="002F438F" w:rsidRDefault="00A77582">
      <w:pPr>
        <w:pStyle w:val="BodyText"/>
      </w:pPr>
      <w:r>
        <w:rPr>
          <w:noProof/>
        </w:rPr>
        <w:drawing>
          <wp:inline distT="0" distB="0" distL="0" distR="0" wp14:anchorId="6B768455" wp14:editId="30B0C873">
            <wp:extent cx="3412800" cy="1065600"/>
            <wp:effectExtent l="0" t="0" r="0" b="0"/>
            <wp:docPr id="4"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2.pdf"/>
                    <pic:cNvPicPr>
                      <a:picLocks noChangeAspect="1" noChangeArrowheads="1"/>
                    </pic:cNvPicPr>
                  </pic:nvPicPr>
                  <pic:blipFill>
                    <a:blip r:embed="rId10"/>
                    <a:stretch>
                      <a:fillRect/>
                    </a:stretch>
                  </pic:blipFill>
                  <pic:spPr bwMode="auto">
                    <a:xfrm>
                      <a:off x="0" y="0"/>
                      <a:ext cx="3459225" cy="1080096"/>
                    </a:xfrm>
                    <a:prstGeom prst="rect">
                      <a:avLst/>
                    </a:prstGeom>
                    <a:noFill/>
                    <a:ln w="9525">
                      <a:noFill/>
                      <a:headEnd/>
                      <a:tailEnd/>
                    </a:ln>
                  </pic:spPr>
                </pic:pic>
              </a:graphicData>
            </a:graphic>
          </wp:inline>
        </w:drawing>
      </w:r>
    </w:p>
    <w:p w14:paraId="4ABD2A1B" w14:textId="77777777" w:rsidR="002F438F" w:rsidRDefault="00A77582">
      <w:pPr>
        <w:pStyle w:val="BodyText"/>
      </w:pPr>
      <w:r>
        <w:t xml:space="preserve">Third, and most distinctively, I will introduce a special context called a </w:t>
      </w:r>
      <m:oMath>
        <m:r>
          <w:rPr>
            <w:rFonts w:ascii="Cambria Math" w:hAnsi="Cambria Math"/>
          </w:rPr>
          <m:t>◊</m:t>
        </m:r>
      </m:oMath>
      <w:r>
        <w:t xml:space="preserve"> context (nestable to arbitrary depth) corresponding to reasoning via Inner Diamond (</w:t>
      </w:r>
      <w:hyperlink w:anchor="prop:inner-diamond">
        <w:r>
          <w:rPr>
            <w:rStyle w:val="Hyperlink"/>
          </w:rPr>
          <w:t>Proposition 11.1</w:t>
        </w:r>
      </w:hyperlink>
      <w:r>
        <w:t xml:space="preserve">), i.e., reasoning about what else must be true within some scenario which is known to be (conditionally) logically possible. I will graphically indicate what sentences are being asserted or assumed within this context by indentation and a sideways T labeled with a </w:t>
      </w:r>
      <m:oMath>
        <m:r>
          <w:rPr>
            <w:rFonts w:ascii="Cambria Math" w:hAnsi="Cambria Math"/>
          </w:rPr>
          <m:t>◇</m:t>
        </m:r>
      </m:oMath>
      <w:r>
        <w:t xml:space="preserve"> to indicate this context.</w:t>
      </w:r>
    </w:p>
    <w:p w14:paraId="56051B49" w14:textId="77777777" w:rsidR="002F438F" w:rsidRDefault="00A77582">
      <w:pPr>
        <w:pStyle w:val="BodyText"/>
      </w:pPr>
      <w:r>
        <w:t>So, for example, we can represent the following extremely short inner diamond argument</w:t>
      </w:r>
    </w:p>
    <w:p w14:paraId="1CF49251" w14:textId="519A11A7" w:rsidR="002F438F" w:rsidRDefault="00A77582">
      <w:pPr>
        <w:pStyle w:val="BlockText"/>
      </w:pPr>
      <w:r>
        <w:lastRenderedPageBreak/>
        <w:t xml:space="preserve">Given what cats and hunters there are, it’s logically possible that something is both a cat and a hunter. Any possible situation in which something is </w:t>
      </w:r>
      <w:r w:rsidR="007759D4">
        <w:t xml:space="preserve">both </w:t>
      </w:r>
      <w:r>
        <w:t>a cat and a hunter</w:t>
      </w:r>
      <w:r w:rsidR="007759D4">
        <w:t>,</w:t>
      </w:r>
      <w:r>
        <w:t xml:space="preserve"> must be a situation in which something is either a cat or a hunter. Therefore, given what cats and hunters there are, its logically possible that something is either a cat or a hunter.</w:t>
      </w:r>
    </w:p>
    <w:p w14:paraId="6D9DFC3F" w14:textId="77777777" w:rsidR="002F438F" w:rsidRDefault="00A77582">
      <w:pPr>
        <w:pStyle w:val="FirstParagraph"/>
      </w:pPr>
      <w:r>
        <w:t>with a proof that looks like this</w:t>
      </w:r>
    </w:p>
    <w:p w14:paraId="60E30062" w14:textId="77777777" w:rsidR="002F438F" w:rsidRDefault="00A77582">
      <w:pPr>
        <w:pStyle w:val="BodyText"/>
      </w:pPr>
      <w:r>
        <w:rPr>
          <w:noProof/>
        </w:rPr>
        <w:drawing>
          <wp:inline distT="0" distB="0" distL="0" distR="0" wp14:anchorId="200AAF09" wp14:editId="47C5CA65">
            <wp:extent cx="4425951" cy="1301578"/>
            <wp:effectExtent l="0" t="0" r="0" b="0"/>
            <wp:docPr id="5"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3.pdf"/>
                    <pic:cNvPicPr>
                      <a:picLocks noChangeAspect="1" noChangeArrowheads="1"/>
                    </pic:cNvPicPr>
                  </pic:nvPicPr>
                  <pic:blipFill>
                    <a:blip r:embed="rId11"/>
                    <a:stretch>
                      <a:fillRect/>
                    </a:stretch>
                  </pic:blipFill>
                  <pic:spPr bwMode="auto">
                    <a:xfrm>
                      <a:off x="0" y="0"/>
                      <a:ext cx="4557340" cy="1340217"/>
                    </a:xfrm>
                    <a:prstGeom prst="rect">
                      <a:avLst/>
                    </a:prstGeom>
                    <a:noFill/>
                    <a:ln w="9525">
                      <a:noFill/>
                      <a:headEnd/>
                      <a:tailEnd/>
                    </a:ln>
                  </pic:spPr>
                </pic:pic>
              </a:graphicData>
            </a:graphic>
          </wp:inline>
        </w:drawing>
      </w:r>
    </w:p>
    <w:p w14:paraId="7F92A769" w14:textId="07A019EF" w:rsidR="002F438F" w:rsidRDefault="00A77582">
      <w:pPr>
        <w:pStyle w:val="BodyText"/>
      </w:pPr>
      <w:r>
        <w:t xml:space="preserve">The vertical line going from 2-3 above indicates those lines occur inside a special context. I call this a </w:t>
      </w:r>
      <m:oMath>
        <m:r>
          <w:rPr>
            <w:rFonts w:ascii="Cambria Math" w:hAnsi="Cambria Math"/>
          </w:rPr>
          <m:t>◊</m:t>
        </m:r>
      </m:oMath>
      <w:r>
        <w:t xml:space="preserve"> context to indicate that these lines contain reasoning about </w:t>
      </w:r>
      <w:r>
        <w:rPr>
          <w:i/>
        </w:rPr>
        <w:t>what must be true within</w:t>
      </w:r>
      <w:r>
        <w:t xml:space="preserve"> a logically possible scenario in which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cat</m:t>
            </m:r>
            <m:d>
              <m:dPr>
                <m:ctrlPr>
                  <w:rPr>
                    <w:rFonts w:ascii="Cambria Math" w:hAnsi="Cambria Math"/>
                    <w:i/>
                  </w:rPr>
                </m:ctrlPr>
              </m:dPr>
              <m:e>
                <m:r>
                  <w:rPr>
                    <w:rFonts w:ascii="Cambria Math" w:hAnsi="Cambria Math"/>
                  </w:rPr>
                  <m:t>x</m:t>
                </m:r>
              </m:e>
            </m:d>
            <m:r>
              <w:rPr>
                <w:rFonts w:ascii="Cambria Math" w:hAnsi="Cambria Math"/>
              </w:rPr>
              <m:t>∧hunter</m:t>
            </m:r>
            <m:d>
              <m:dPr>
                <m:ctrlPr>
                  <w:rPr>
                    <w:rFonts w:ascii="Cambria Math" w:hAnsi="Cambria Math"/>
                    <w:i/>
                  </w:rPr>
                </m:ctrlPr>
              </m:dPr>
              <m:e>
                <m:r>
                  <w:rPr>
                    <w:rFonts w:ascii="Cambria Math" w:hAnsi="Cambria Math"/>
                  </w:rPr>
                  <m:t>x</m:t>
                </m:r>
              </m:e>
            </m:d>
          </m:e>
        </m:d>
      </m:oMath>
      <w:r>
        <w:t>, while all the structural facts about, how cathood applies, are preserved.</w:t>
      </w:r>
    </w:p>
    <w:p w14:paraId="382D51FE" w14:textId="1D51E600" w:rsidR="002F438F" w:rsidRDefault="00A77582">
      <w:pPr>
        <w:pStyle w:val="BodyText"/>
      </w:pPr>
      <w:r>
        <w:t>What are the rules for writing things down in this context? Recall that the Inner Diamond (</w:t>
      </w:r>
      <w:hyperlink w:anchor="prop:inner-diamond">
        <w:r>
          <w:rPr>
            <w:rStyle w:val="Hyperlink"/>
          </w:rPr>
          <w:t>Proposition </w:t>
        </w:r>
        <w:r w:rsidR="00B94DA6">
          <w:rPr>
            <w:rStyle w:val="Hyperlink"/>
          </w:rPr>
          <w:t>B</w:t>
        </w:r>
        <w:r>
          <w:rPr>
            <w:rStyle w:val="Hyperlink"/>
          </w:rPr>
          <w:t>.1</w:t>
        </w:r>
      </w:hyperlink>
      <w:r>
        <w:t xml:space="preserve">) lemma says that if we have one conditional possibility claim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xml:space="preserve">, and some facts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which are content restricted to the relations being held fixed, then if we can show that any such possible scenario where </w:t>
      </w:r>
      <m:oMath>
        <m:r>
          <w:rPr>
            <w:rFonts w:ascii="Cambria Math" w:hAnsi="Cambria Math"/>
          </w:rPr>
          <m:t>Θ</m:t>
        </m:r>
      </m:oMath>
      <w:r>
        <w:t xml:space="preserve"> must also be one where </w:t>
      </w:r>
      <m:oMath>
        <m:r>
          <w:rPr>
            <w:rFonts w:ascii="Cambria Math" w:hAnsi="Cambria Math"/>
          </w:rPr>
          <m:t>Φ</m:t>
        </m:r>
      </m:oMath>
      <w:r>
        <w:t xml:space="preserve"> (by showing </w:t>
      </w:r>
      <m:oMath>
        <m:r>
          <w:rPr>
            <w:rFonts w:ascii="Cambria Math" w:hAnsi="Cambria Math"/>
          </w:rPr>
          <m:t>Θ,</m:t>
        </m:r>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⊢Φ</m:t>
        </m:r>
      </m:oMath>
      <w:r>
        <w:t>), we can infer the corresponding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clam for </w:t>
      </w:r>
      <m:oMath>
        <m:r>
          <w:rPr>
            <w:rFonts w:ascii="Cambria Math" w:hAnsi="Cambria Math"/>
          </w:rPr>
          <m:t>Φ</m:t>
        </m:r>
      </m:oMath>
      <w:r>
        <w:t>.</w:t>
      </w:r>
    </w:p>
    <w:p w14:paraId="3DAF5803" w14:textId="6A28F942" w:rsidR="002F438F" w:rsidRDefault="00A77582">
      <w:pPr>
        <w:pStyle w:val="BodyText"/>
      </w:pPr>
      <w:r>
        <w:t xml:space="preserve">The key idea will be to use indentation and the Fitch style sidewise ‘T’ to graphically distinguish a main line of argument which goes from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(where the sentences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are content restricted to </w:t>
      </w:r>
      <m:oMath>
        <m:r>
          <m:rPr>
            <m:scr m:val="script"/>
            <m:sty m:val="p"/>
          </m:rPr>
          <w:rPr>
            <w:rFonts w:ascii="Cambria Math" w:hAnsi="Cambria Math"/>
          </w:rPr>
          <m:t>L</m:t>
        </m:r>
      </m:oMath>
      <w:r>
        <w:t xml:space="preserve">) and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and then</w:t>
      </w:r>
      <w:r w:rsidR="00C67214">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w:t>
      </w:r>
      <w:r w:rsidR="00C67214">
        <w:t xml:space="preserve"> </w:t>
      </w:r>
      <w:r>
        <w:t xml:space="preserve">from a supporting </w:t>
      </w:r>
      <w:proofErr w:type="spellStart"/>
      <w:r>
        <w:t>subproof</w:t>
      </w:r>
      <w:proofErr w:type="spellEnd"/>
      <w:r>
        <w:t xml:space="preserve"> which shows that </w:t>
      </w:r>
      <m:oMath>
        <m:sSub>
          <m:sSubPr>
            <m:ctrlPr>
              <w:rPr>
                <w:rFonts w:ascii="Cambria Math" w:hAnsi="Cambria Math"/>
              </w:rPr>
            </m:ctrlPr>
          </m:sSubPr>
          <m:e>
            <m:r>
              <w:rPr>
                <w:rFonts w:ascii="Cambria Math" w:hAnsi="Cambria Math"/>
              </w:rPr>
              <m:t>Γ</m:t>
            </m:r>
          </m:e>
          <m:sub>
            <m:r>
              <w:rPr>
                <w:rFonts w:ascii="Cambria Math" w:hAnsi="Cambria Math"/>
              </w:rPr>
              <m:t>2</m:t>
            </m:r>
          </m:sub>
        </m:sSub>
        <m:r>
          <w:rPr>
            <w:rFonts w:ascii="Cambria Math" w:hAnsi="Cambria Math"/>
          </w:rPr>
          <m:t>,Θ⊢Φ</m:t>
        </m:r>
      </m:oMath>
      <w:r>
        <w:t xml:space="preserve"> and thereby justifies the latter inference.</w:t>
      </w:r>
    </w:p>
    <w:p w14:paraId="0AD043A9" w14:textId="572EACD4" w:rsidR="002F438F" w:rsidRDefault="00A77582">
      <w:pPr>
        <w:pStyle w:val="BodyText"/>
      </w:pPr>
      <w:r>
        <w:t xml:space="preserve">In the latter </w:t>
      </w:r>
      <w:proofErr w:type="spellStart"/>
      <w:r>
        <w:t>subproof</w:t>
      </w:r>
      <w:proofErr w:type="spellEnd"/>
      <w:r>
        <w:t xml:space="preserve"> (which I indent and mark off as a separate context) we are, in essence, attempting to milk new consequences from our knowledge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xml:space="preserve"> , by thinking about what </w:t>
      </w:r>
      <w:r>
        <w:rPr>
          <w:i/>
        </w:rPr>
        <w:t>else</w:t>
      </w:r>
      <w:r>
        <w:t xml:space="preserve"> must be true in a possible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stuation where </w:t>
      </w:r>
      <m:oMath>
        <m:r>
          <w:rPr>
            <w:rFonts w:ascii="Cambria Math" w:hAnsi="Cambria Math"/>
          </w:rPr>
          <m:t>Θ</m:t>
        </m:r>
      </m:oMath>
      <w:r>
        <w:t xml:space="preserve">. Thus, I will call beginning such a subproof ‘entering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w:t>
      </w:r>
      <w:r w:rsidR="008A3042">
        <w:t>c</w:t>
      </w:r>
      <w:r>
        <w:t xml:space="preserve">ontext’ (associated with some claim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xml:space="preserve"> that was established on a previous </w:t>
      </w:r>
      <w:r w:rsidR="00B14188">
        <w:t>line)</w:t>
      </w:r>
      <w:r>
        <w:t>’, and thereby beginning an Inner Diamond (</w:t>
      </w:r>
      <w:hyperlink w:anchor="prop:inner-diamond">
        <w:r>
          <w:rPr>
            <w:rStyle w:val="Hyperlink"/>
          </w:rPr>
          <w:t>Proposition </w:t>
        </w:r>
        <w:r w:rsidR="00B94DA6">
          <w:rPr>
            <w:rStyle w:val="Hyperlink"/>
          </w:rPr>
          <w:t>B</w:t>
        </w:r>
        <w:r>
          <w:rPr>
            <w:rStyle w:val="Hyperlink"/>
          </w:rPr>
          <w:t>.1</w:t>
        </w:r>
      </w:hyperlink>
      <w:r>
        <w:t>) argument.</w:t>
      </w:r>
    </w:p>
    <w:p w14:paraId="72C05254" w14:textId="77777777" w:rsidR="002F438F" w:rsidRDefault="00A77582">
      <w:pPr>
        <w:pStyle w:val="BodyText"/>
      </w:pPr>
      <w:r>
        <w:t xml:space="preserve">One will only be permitted to import those claims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from the main line of argument (thereby assuming they continue to hold in the current context) which are content restricted to the relevant list of relation </w:t>
      </w:r>
      <m:oMath>
        <m:r>
          <m:rPr>
            <m:scr m:val="script"/>
            <m:sty m:val="p"/>
          </m:rPr>
          <w:rPr>
            <w:rFonts w:ascii="Cambria Math" w:hAnsi="Cambria Math"/>
          </w:rPr>
          <m:t>L</m:t>
        </m:r>
      </m:oMath>
      <w:r>
        <w:t xml:space="preserve">. And we will only be allowed to close the inner diamond context, i.e., dropping back one level of indentation and writing down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oMath>
      <w:r>
        <w:t xml:space="preserve">, if we have proved that </w:t>
      </w:r>
      <m:oMath>
        <m:r>
          <w:rPr>
            <w:rFonts w:ascii="Cambria Math" w:hAnsi="Cambria Math"/>
          </w:rPr>
          <m:t>Φ</m:t>
        </m:r>
      </m:oMath>
      <w:r>
        <w:t xml:space="preserve"> holds inside the inner diamond context, by showing that it follows from the initial assumption that </w:t>
      </w:r>
      <m:oMath>
        <m:r>
          <w:rPr>
            <w:rFonts w:ascii="Cambria Math" w:hAnsi="Cambria Math"/>
          </w:rPr>
          <m:t>Θ</m:t>
        </m:r>
      </m:oMath>
      <w:r>
        <w:t xml:space="preserve"> and some facts </w:t>
      </w:r>
      <m:oMath>
        <m:sSub>
          <m:sSubPr>
            <m:ctrlPr>
              <w:rPr>
                <w:rFonts w:ascii="Cambria Math" w:hAnsi="Cambria Math"/>
              </w:rPr>
            </m:ctrlPr>
          </m:sSubPr>
          <m:e>
            <m:r>
              <w:rPr>
                <w:rFonts w:ascii="Cambria Math" w:hAnsi="Cambria Math"/>
              </w:rPr>
              <m:t>Γ</m:t>
            </m:r>
          </m:e>
          <m:sub>
            <m:r>
              <w:rPr>
                <w:rFonts w:ascii="Cambria Math" w:hAnsi="Cambria Math"/>
              </w:rPr>
              <m:t>2</m:t>
            </m:r>
          </m:sub>
        </m:sSub>
      </m:oMath>
      <w:r>
        <w:t xml:space="preserve"> which we were allowed to import because they were content restricted to </w:t>
      </w:r>
      <m:oMath>
        <m:r>
          <m:rPr>
            <m:scr m:val="script"/>
            <m:sty m:val="p"/>
          </m:rPr>
          <w:rPr>
            <w:rFonts w:ascii="Cambria Math" w:hAnsi="Cambria Math"/>
          </w:rPr>
          <m:t>L</m:t>
        </m:r>
      </m:oMath>
      <w:r>
        <w:t>.</w:t>
      </w:r>
    </w:p>
    <w:p w14:paraId="57235999" w14:textId="2A2A9A24" w:rsidR="002F438F" w:rsidRDefault="00A77582">
      <w:pPr>
        <w:pStyle w:val="BodyText"/>
      </w:pPr>
      <w:r>
        <w:lastRenderedPageBreak/>
        <w:t xml:space="preserve">Reasoning inside a </w:t>
      </w:r>
      <m:oMath>
        <m:r>
          <w:rPr>
            <w:rFonts w:ascii="Cambria Math" w:hAnsi="Cambria Math"/>
          </w:rPr>
          <m:t>◊</m:t>
        </m:r>
      </m:oMath>
      <w:r>
        <w:t xml:space="preserve"> context proceeds just as it does normally, with the exception that each line in the context must either be our initial assumption that </w:t>
      </w:r>
      <m:oMath>
        <m:r>
          <w:rPr>
            <w:rFonts w:ascii="Cambria Math" w:hAnsi="Cambria Math"/>
          </w:rPr>
          <m:t>Θ</m:t>
        </m:r>
      </m:oMath>
      <w:r>
        <w:t xml:space="preserve"> (where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xml:space="preserve"> is the sentence that opened the diamond context), an instance of ‘importing’ (where the sentence must be imported from the parent context) or be deducible from previous lines within this exact </w:t>
      </w:r>
      <m:oMath>
        <m:r>
          <w:rPr>
            <w:rFonts w:ascii="Cambria Math" w:hAnsi="Cambria Math"/>
          </w:rPr>
          <m:t>◇</m:t>
        </m:r>
      </m:oMath>
      <w:r>
        <w:t xml:space="preserve"> context.</w:t>
      </w:r>
    </w:p>
    <w:p w14:paraId="023130CE" w14:textId="664862B2" w:rsidR="002F438F" w:rsidRDefault="004B22DF">
      <w:pPr>
        <w:pStyle w:val="BodyText"/>
      </w:pPr>
      <w:r>
        <w:t>While the operation of In</w:t>
      </w:r>
      <m:oMath>
        <m:r>
          <w:rPr>
            <w:rFonts w:ascii="Cambria Math" w:hAnsi="Cambria Math"/>
          </w:rPr>
          <m:t>◊</m:t>
        </m:r>
      </m:oMath>
      <w:r>
        <w:t xml:space="preserve">I </w:t>
      </w:r>
      <w:proofErr w:type="gramStart"/>
      <w:r>
        <w:t>is</w:t>
      </w:r>
      <w:proofErr w:type="gramEnd"/>
      <w:r>
        <w:t xml:space="preserve"> </w:t>
      </w:r>
      <w:r w:rsidR="009363D1">
        <w:t>rather</w:t>
      </w:r>
      <w:r>
        <w:t xml:space="preserve"> straightforward, I'll call attention to one detail. </w:t>
      </w:r>
      <w:r w:rsidR="00A77582">
        <w:t xml:space="preserve">Note that besides line </w:t>
      </w:r>
      <m:oMath>
        <m:r>
          <w:rPr>
            <w:rFonts w:ascii="Cambria Math" w:hAnsi="Cambria Math"/>
          </w:rPr>
          <m:t>2</m:t>
        </m:r>
      </m:oMath>
      <w:r w:rsidR="00A77582">
        <w:t xml:space="preserve"> we wrote </w:t>
      </w:r>
      <m:oMath>
        <m:d>
          <m:dPr>
            <m:begChr m:val="["/>
            <m:endChr m:val="]"/>
            <m:ctrlPr>
              <w:rPr>
                <w:rFonts w:ascii="Cambria Math" w:hAnsi="Cambria Math"/>
                <w:i/>
              </w:rPr>
            </m:ctrlPr>
          </m:dPr>
          <m:e>
            <m:sSup>
              <m:sSupPr>
                <m:ctrlPr>
                  <w:rPr>
                    <w:rFonts w:ascii="Cambria Math" w:hAnsi="Cambria Math"/>
                  </w:rPr>
                </m:ctrlPr>
              </m:sSupPr>
              <m:e>
                <m:r>
                  <w:rPr>
                    <w:rFonts w:ascii="Cambria Math" w:hAnsi="Cambria Math"/>
                  </w:rPr>
                  <m:t>2</m:t>
                </m:r>
              </m:e>
              <m:sup>
                <m:r>
                  <w:rPr>
                    <w:rFonts w:ascii="Cambria Math" w:hAnsi="Cambria Math"/>
                  </w:rPr>
                  <m:t>*</m:t>
                </m:r>
              </m:sup>
            </m:sSup>
          </m:e>
        </m:d>
      </m:oMath>
      <w:r w:rsidR="00A77582">
        <w:t xml:space="preserve"> rather than </w:t>
      </w:r>
      <m:oMath>
        <m:d>
          <m:dPr>
            <m:begChr m:val="["/>
            <m:endChr m:val="]"/>
            <m:ctrlPr>
              <w:rPr>
                <w:rFonts w:ascii="Cambria Math" w:hAnsi="Cambria Math"/>
                <w:i/>
              </w:rPr>
            </m:ctrlPr>
          </m:dPr>
          <m:e>
            <m:r>
              <w:rPr>
                <w:rFonts w:ascii="Cambria Math" w:hAnsi="Cambria Math"/>
              </w:rPr>
              <m:t>1</m:t>
            </m:r>
          </m:e>
        </m:d>
      </m:oMath>
      <w:r w:rsidR="00A77582">
        <w:t xml:space="preserve"> as one might expect. We do this to maintain the property that if </w:t>
      </w:r>
      <m:oMath>
        <m:r>
          <w:rPr>
            <w:rFonts w:ascii="Cambria Math" w:hAnsi="Cambria Math"/>
          </w:rPr>
          <m:t>Ψ</m:t>
        </m:r>
      </m:oMath>
      <w:r w:rsidR="00A77582">
        <w:t xml:space="preserve"> is written on a line it is deducible from the lines written in brackets next to it</w:t>
      </w:r>
      <w:r w:rsidR="00A77582">
        <w:rPr>
          <w:rStyle w:val="FootnoteReference"/>
        </w:rPr>
        <w:footnoteReference w:id="281"/>
      </w:r>
      <w:r w:rsidR="00A77582">
        <w:t>.</w:t>
      </w:r>
    </w:p>
    <w:p w14:paraId="342A09BB" w14:textId="6F03B4CF" w:rsidR="00C5096B" w:rsidRPr="00C5096B" w:rsidRDefault="00A77582" w:rsidP="00C5096B">
      <w:pPr>
        <w:pStyle w:val="FirstParagraph"/>
      </w:pPr>
      <w:r>
        <w:t xml:space="preserve">One can leave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 above by going from knowledge that </w:t>
      </w:r>
      <m:oMath>
        <m:r>
          <w:rPr>
            <w:rFonts w:ascii="Cambria Math" w:hAnsi="Cambria Math"/>
          </w:rPr>
          <m:t>ϕ</m:t>
        </m:r>
      </m:oMath>
      <w:r>
        <w:t xml:space="preserve"> holds within this context to the conclusion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 xml:space="preserve">ϕ </m:t>
        </m:r>
      </m:oMath>
      <w:r>
        <w:t xml:space="preserve"> holds outside it. We indicate this inference pattern via the rule In</w:t>
      </w:r>
      <m:oMath>
        <m:r>
          <w:rPr>
            <w:rFonts w:ascii="Cambria Math" w:hAnsi="Cambria Math"/>
          </w:rPr>
          <m:t>◇</m:t>
        </m:r>
      </m:oMath>
      <w:r>
        <w:t>E. This is the only way to introduce a sentence into the current context based on activity in a child context</w:t>
      </w:r>
      <w:r>
        <w:rPr>
          <w:rStyle w:val="FootnoteReference"/>
        </w:rPr>
        <w:footnoteReference w:id="282"/>
      </w:r>
      <w:r>
        <w:t>.</w:t>
      </w:r>
    </w:p>
    <w:p w14:paraId="4BC41BEF" w14:textId="3D9AC3F4" w:rsidR="002F438F" w:rsidRDefault="00571C33" w:rsidP="00571C33">
      <w:pPr>
        <w:pStyle w:val="Heading3"/>
        <w:numPr>
          <w:ilvl w:val="0"/>
          <w:numId w:val="0"/>
        </w:numPr>
      </w:pPr>
      <w:bookmarkStart w:id="446" w:name="_Toc74224365"/>
      <w:r>
        <w:rPr>
          <w:rStyle w:val="SectionNumber"/>
        </w:rPr>
        <w:lastRenderedPageBreak/>
        <w:t>B.</w:t>
      </w:r>
      <w:r w:rsidR="0091017A">
        <w:rPr>
          <w:rStyle w:val="SectionNumber"/>
        </w:rPr>
        <w:t>3</w:t>
      </w:r>
      <w:r>
        <w:tab/>
      </w:r>
      <w:bookmarkStart w:id="447" w:name="OLE_LINK9"/>
      <w:bookmarkStart w:id="448" w:name="OLE_LINK10"/>
      <w:bookmarkStart w:id="449" w:name="OLE_LINK7"/>
      <w:bookmarkStart w:id="450" w:name="OLE_LINK8"/>
      <w:r w:rsidR="00A77582">
        <w:t xml:space="preserve">Example of Inner </w:t>
      </w:r>
      <w:bookmarkEnd w:id="447"/>
      <w:bookmarkEnd w:id="448"/>
      <m:oMath>
        <m:r>
          <m:rPr>
            <m:sty m:val="bi"/>
          </m:rPr>
          <w:rPr>
            <w:rFonts w:ascii="Cambria Math" w:hAnsi="Cambria Math"/>
          </w:rPr>
          <m:t>◊</m:t>
        </m:r>
      </m:oMath>
      <w:r w:rsidR="00A77582">
        <w:t xml:space="preserve"> with </w:t>
      </w:r>
      <w:r w:rsidR="005202CD">
        <w:t>I</w:t>
      </w:r>
      <w:r w:rsidR="00A77582">
        <w:t>mporting</w:t>
      </w:r>
      <w:bookmarkEnd w:id="446"/>
    </w:p>
    <w:bookmarkEnd w:id="449"/>
    <w:bookmarkEnd w:id="450"/>
    <w:p w14:paraId="3D7077DE" w14:textId="77777777" w:rsidR="002F438F" w:rsidRDefault="00A77582">
      <w:pPr>
        <w:pStyle w:val="BodyText"/>
      </w:pPr>
      <w:r>
        <w:t>We can also capture the reasoning in the slightly more complicated argument below, where we use knowledge of suitably content restricted claims about the actual world to draw consequences from a modal claim</w:t>
      </w:r>
      <w:r>
        <w:rPr>
          <w:rStyle w:val="FootnoteReference"/>
        </w:rPr>
        <w:footnoteReference w:id="283"/>
      </w:r>
      <w:r>
        <w:t>.</w:t>
      </w:r>
    </w:p>
    <w:p w14:paraId="1EB34389" w14:textId="77777777" w:rsidR="002F438F" w:rsidRDefault="00A77582">
      <w:pPr>
        <w:pStyle w:val="BlockText"/>
      </w:pPr>
      <w:r>
        <w:t>It’s logically possible, given what cats there are, that each slept on a distinct blanket. There are at least three cats. Therefore, it’s logically possible, given what cats there are that there are at least three blankets.</w:t>
      </w:r>
    </w:p>
    <w:p w14:paraId="22F04B0E" w14:textId="5010AEBA" w:rsidR="007B0BFE" w:rsidRDefault="00A77582" w:rsidP="00D4548D">
      <w:pPr>
        <w:pStyle w:val="FirstParagraph"/>
        <w:rPr>
          <w:rStyle w:val="SectionNumber"/>
        </w:rPr>
      </w:pPr>
      <w:r>
        <w:rPr>
          <w:noProof/>
        </w:rPr>
        <w:drawing>
          <wp:inline distT="0" distB="0" distL="0" distR="0" wp14:anchorId="26D5182F" wp14:editId="1DDD22AF">
            <wp:extent cx="4783667" cy="2540000"/>
            <wp:effectExtent l="0" t="0" r="0" b="0"/>
            <wp:docPr id="6"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4.pdf"/>
                    <pic:cNvPicPr>
                      <a:picLocks noChangeAspect="1" noChangeArrowheads="1"/>
                    </pic:cNvPicPr>
                  </pic:nvPicPr>
                  <pic:blipFill>
                    <a:blip r:embed="rId12"/>
                    <a:stretch>
                      <a:fillRect/>
                    </a:stretch>
                  </pic:blipFill>
                  <pic:spPr bwMode="auto">
                    <a:xfrm>
                      <a:off x="0" y="0"/>
                      <a:ext cx="4819008" cy="2558765"/>
                    </a:xfrm>
                    <a:prstGeom prst="rect">
                      <a:avLst/>
                    </a:prstGeom>
                    <a:noFill/>
                    <a:ln w="9525">
                      <a:noFill/>
                      <a:headEnd/>
                      <a:tailEnd/>
                    </a:ln>
                  </pic:spPr>
                </pic:pic>
              </a:graphicData>
            </a:graphic>
          </wp:inline>
        </w:drawing>
      </w:r>
      <w:bookmarkStart w:id="451" w:name="sec:well-ordering-lemmas"/>
      <w:bookmarkEnd w:id="445"/>
    </w:p>
    <w:p w14:paraId="284CFE48" w14:textId="6C8B7CE9" w:rsidR="00EE41C1" w:rsidRDefault="00EE41C1" w:rsidP="00EE41C1">
      <w:pPr>
        <w:pStyle w:val="Heading3"/>
        <w:numPr>
          <w:ilvl w:val="0"/>
          <w:numId w:val="0"/>
        </w:numPr>
        <w:ind w:left="720" w:hanging="432"/>
      </w:pPr>
      <w:bookmarkStart w:id="452" w:name="_Toc74224366"/>
      <w:r>
        <w:lastRenderedPageBreak/>
        <w:t>B.</w:t>
      </w:r>
      <w:r w:rsidR="0091017A">
        <w:t>4</w:t>
      </w:r>
      <w:r>
        <w:tab/>
        <w:t>Box Inference Rules</w:t>
      </w:r>
      <w:bookmarkEnd w:id="452"/>
    </w:p>
    <w:p w14:paraId="2CC3E2BB" w14:textId="77777777" w:rsidR="00EE41C1" w:rsidRDefault="00EE41C1" w:rsidP="00EE41C1">
      <w:pPr>
        <w:pStyle w:val="FirstParagraph"/>
      </w:pPr>
      <w:r>
        <w:t xml:space="preserve">Although the </w:t>
      </w:r>
      <m:oMath>
        <m:box>
          <m:boxPr>
            <m:noBreak m:val="0"/>
            <m:ctrlPr>
              <w:rPr>
                <w:rFonts w:ascii="Cambria Math" w:hAnsi="Cambria Math"/>
                <w:i/>
              </w:rPr>
            </m:ctrlPr>
          </m:boxPr>
          <m:e>
            <m:r>
              <w:rPr>
                <w:rFonts w:ascii="Cambria Math" w:hAnsi="Cambria Math"/>
              </w:rPr>
              <m:t>□</m:t>
            </m:r>
          </m:e>
        </m:box>
      </m:oMath>
      <w:r>
        <w:t xml:space="preserve"> is not an official item in our symbolism, but merely an abbreviation for </w:t>
      </w:r>
      <m:oMath>
        <m:r>
          <w:rPr>
            <w:rFonts w:ascii="Cambria Math" w:hAnsi="Cambria Math"/>
          </w:rPr>
          <m:t>¬◊¬</m:t>
        </m:r>
      </m:oMath>
      <w:r>
        <w:t xml:space="preserve">, it is often helpful to reason in terms of it. Earlier we proved a couple of rules regarding </w:t>
      </w:r>
      <m:oMath>
        <m:box>
          <m:boxPr>
            <m:noBreak m:val="0"/>
            <m:ctrlPr>
              <w:rPr>
                <w:rFonts w:ascii="Cambria Math" w:hAnsi="Cambria Math"/>
                <w:i/>
              </w:rPr>
            </m:ctrlPr>
          </m:boxPr>
          <m:e>
            <m:r>
              <w:rPr>
                <w:rFonts w:ascii="Cambria Math" w:hAnsi="Cambria Math"/>
              </w:rPr>
              <m:t>□</m:t>
            </m:r>
          </m:e>
        </m:box>
      </m:oMath>
      <w:r>
        <w:t xml:space="preserve"> inferences and here we present several more.</w:t>
      </w:r>
    </w:p>
    <w:p w14:paraId="71DDD9DA" w14:textId="77777777" w:rsidR="00EE41C1" w:rsidRDefault="00EE41C1" w:rsidP="00EE41C1">
      <w:pPr>
        <w:pStyle w:val="BodyText"/>
      </w:pPr>
      <w:r>
        <w:t xml:space="preserve">First, I present an introduction rule for </w:t>
      </w:r>
      <m:oMath>
        <m:box>
          <m:boxPr>
            <m:noBreak m:val="0"/>
            <m:ctrlPr>
              <w:rPr>
                <w:rFonts w:ascii="Cambria Math" w:hAnsi="Cambria Math"/>
                <w:i/>
              </w:rPr>
            </m:ctrlPr>
          </m:boxPr>
          <m:e>
            <m:r>
              <w:rPr>
                <w:rFonts w:ascii="Cambria Math" w:hAnsi="Cambria Math"/>
              </w:rPr>
              <m:t>□</m:t>
            </m:r>
          </m:e>
        </m:box>
      </m:oMath>
      <w:r>
        <w:t>.</w:t>
      </w:r>
    </w:p>
    <w:p w14:paraId="66FB69B1" w14:textId="608ADADE" w:rsidR="00EE41C1" w:rsidRDefault="00EE41C1" w:rsidP="00EE41C1">
      <w:pPr>
        <w:pStyle w:val="BodyText"/>
      </w:pPr>
      <w:r>
        <w:rPr>
          <w:b/>
        </w:rPr>
        <w:t xml:space="preserve">Lemma </w:t>
      </w:r>
      <w:r w:rsidR="00990A2F">
        <w:rPr>
          <w:b/>
        </w:rPr>
        <w:t>B</w:t>
      </w:r>
      <w:r>
        <w:rPr>
          <w:b/>
        </w:rPr>
        <w:t>.</w:t>
      </w:r>
      <w:r w:rsidR="00357F86">
        <w:rPr>
          <w:b/>
        </w:rPr>
        <w:t>2</w:t>
      </w:r>
      <w:r>
        <w:t xml:space="preserve"> (</w:t>
      </w:r>
      <m:oMath>
        <m:box>
          <m:boxPr>
            <m:noBreak m:val="0"/>
            <m:ctrlPr>
              <w:rPr>
                <w:rFonts w:ascii="Cambria Math" w:hAnsi="Cambria Math"/>
                <w:i/>
              </w:rPr>
            </m:ctrlPr>
          </m:boxPr>
          <m:e>
            <m:r>
              <w:rPr>
                <w:rFonts w:ascii="Cambria Math" w:hAnsi="Cambria Math"/>
              </w:rPr>
              <m:t>□</m:t>
            </m:r>
          </m:e>
        </m:box>
      </m:oMath>
      <w:r>
        <w:t xml:space="preserve"> I).  </w:t>
      </w:r>
      <w:r>
        <w:rPr>
          <w:i/>
        </w:rPr>
        <w:t xml:space="preserve">If </w:t>
      </w:r>
      <m:oMath>
        <m:r>
          <w:rPr>
            <w:rFonts w:ascii="Cambria Math" w:hAnsi="Cambria Math"/>
          </w:rPr>
          <m:t>Γ⊢Θ</m:t>
        </m:r>
      </m:oMath>
      <w:r>
        <w:rPr>
          <w:i/>
        </w:rPr>
        <w:t xml:space="preserve"> and every </w:t>
      </w:r>
      <m:oMath>
        <m:r>
          <w:rPr>
            <w:rFonts w:ascii="Cambria Math" w:hAnsi="Cambria Math"/>
          </w:rPr>
          <m:t>γ∈Γ</m:t>
        </m:r>
      </m:oMath>
      <w:r>
        <w:rPr>
          <w:i/>
        </w:rPr>
        <w:t xml:space="preserve"> is a sentence content-restricted to </w:t>
      </w:r>
      <m:oMath>
        <m:r>
          <m:rPr>
            <m:scr m:val="script"/>
            <m:sty m:val="p"/>
          </m:rPr>
          <w:rPr>
            <w:rFonts w:ascii="Cambria Math" w:hAnsi="Cambria Math"/>
          </w:rPr>
          <m:t>L</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rPr>
          <w:i/>
        </w:rPr>
        <w:t>.</w:t>
      </w:r>
    </w:p>
    <w:p w14:paraId="5612A1E9" w14:textId="0F11B003" w:rsidR="00EE41C1" w:rsidRDefault="00EE41C1" w:rsidP="00EE41C1">
      <w:pPr>
        <w:pStyle w:val="BodyText"/>
      </w:pPr>
      <w:r>
        <w:rPr>
          <w:i/>
        </w:rPr>
        <w:t>Proof.</w:t>
      </w:r>
      <w:r>
        <w:t xml:space="preserve"> Suppose for contradiction that </w:t>
      </w:r>
      <m:oMath>
        <m:r>
          <w:rPr>
            <w:rFonts w:ascii="Cambria Math" w:hAnsi="Cambria Math"/>
          </w:rPr>
          <m:t>Γ,Θ</m:t>
        </m:r>
      </m:oMath>
      <w:r>
        <w:t xml:space="preserve"> are as above, but the lemma fails, i.e.,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By Inner Diamond (</w:t>
      </w:r>
      <w:hyperlink w:anchor="prop:inner-diamond">
        <w:r>
          <w:t>Proposition 11.1</w:t>
        </w:r>
      </w:hyperlink>
      <w:r>
        <w:t xml:space="preserve">) with </w:t>
      </w:r>
      <m:oMath>
        <m:sSub>
          <m:sSubPr>
            <m:ctrlPr>
              <w:rPr>
                <w:rFonts w:ascii="Cambria Math" w:hAnsi="Cambria Math"/>
              </w:rPr>
            </m:ctrlPr>
          </m:sSubPr>
          <m:e>
            <m:r>
              <w:rPr>
                <w:rFonts w:ascii="Cambria Math" w:hAnsi="Cambria Math"/>
              </w:rPr>
              <m:t>Θ</m:t>
            </m:r>
          </m:e>
          <m:sub>
            <m:r>
              <w:rPr>
                <w:rFonts w:ascii="Cambria Math" w:hAnsi="Cambria Math"/>
              </w:rPr>
              <m:t>1</m:t>
            </m:r>
          </m:sub>
        </m:sSub>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Θ</m:t>
        </m:r>
      </m:oMath>
      <w:r>
        <w:t xml:space="preserve"> and </w:t>
      </w:r>
      <m:oMath>
        <m:sSub>
          <m:sSubPr>
            <m:ctrlPr>
              <w:rPr>
                <w:rFonts w:ascii="Cambria Math" w:hAnsi="Cambria Math"/>
              </w:rPr>
            </m:ctrlPr>
          </m:sSubPr>
          <m:e>
            <m:r>
              <w:rPr>
                <w:rFonts w:ascii="Cambria Math" w:hAnsi="Cambria Math"/>
              </w:rPr>
              <m:t>Θ</m:t>
            </m:r>
          </m:e>
          <m:sub>
            <m:r>
              <w:rPr>
                <w:rFonts w:ascii="Cambria Math" w:hAnsi="Cambria Math"/>
              </w:rPr>
              <m:t>2</m:t>
            </m:r>
          </m:sub>
        </m:sSub>
        <m:r>
          <w:rPr>
            <w:rFonts w:ascii="Cambria Math" w:hAnsi="Cambria Math"/>
          </w:rPr>
          <m:t>=Θ</m:t>
        </m:r>
      </m:oMath>
      <w:r>
        <w:t xml:space="preserve"> </w:t>
      </w:r>
      <w:r w:rsidR="00C808E8">
        <w:t xml:space="preserve">, </w:t>
      </w:r>
      <w:r>
        <w:t xml:space="preserve">we can infer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 xml:space="preserve"> ⊥</m:t>
            </m:r>
          </m:e>
        </m:nary>
      </m:oMath>
      <w:r>
        <w:t xml:space="preserve"> as </w:t>
      </w:r>
      <m:oMath>
        <m:r>
          <w:rPr>
            <w:rFonts w:ascii="Cambria Math" w:hAnsi="Cambria Math"/>
          </w:rPr>
          <m:t>Θ,¬Θ⊢Θ∧¬Θ</m:t>
        </m:r>
      </m:oMath>
      <w:r>
        <w:t xml:space="preserve">. Hence, by </w:t>
      </w:r>
      <m:oMath>
        <m:r>
          <w:rPr>
            <w:rFonts w:ascii="Segoe UI Symbol" w:hAnsi="Segoe UI Symbol" w:cs="Segoe UI Symbol"/>
          </w:rPr>
          <m:t>◇</m:t>
        </m:r>
      </m:oMath>
      <w:r>
        <w:t xml:space="preserve"> Elimination (</w:t>
      </w:r>
      <w:hyperlink w:anchor="ax:diamond:E">
        <w:r>
          <w:t>Axiom </w:t>
        </w:r>
        <w:r w:rsidR="00990A2F">
          <w:t>8</w:t>
        </w:r>
        <w:r>
          <w:t>.2</w:t>
        </w:r>
      </w:hyperlink>
      <w:r>
        <w:t xml:space="preserve">) we can export the contradiction. Hence,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as desired. </w:t>
      </w:r>
      <w:r w:rsidR="007A3946">
        <w:rPr>
          <w:rFonts w:ascii="Times New Roman" w:hAnsi="Times New Roman" w:cs="Times New Roman"/>
        </w:rPr>
        <w:t>■</w:t>
      </w:r>
    </w:p>
    <w:p w14:paraId="23DA5617" w14:textId="77777777" w:rsidR="00EE41C1" w:rsidRDefault="00EE41C1" w:rsidP="00EE41C1">
      <w:pPr>
        <w:pStyle w:val="BodyText"/>
      </w:pPr>
      <w:r>
        <w:t>Now I give the corresponding elimination rule.</w:t>
      </w:r>
    </w:p>
    <w:p w14:paraId="0A258028" w14:textId="49EC95D7" w:rsidR="00EE41C1" w:rsidRDefault="00EE41C1" w:rsidP="00EE41C1">
      <w:pPr>
        <w:pStyle w:val="BodyText"/>
      </w:pPr>
      <w:r>
        <w:rPr>
          <w:b/>
        </w:rPr>
        <w:t xml:space="preserve">Lemma </w:t>
      </w:r>
      <w:r w:rsidR="00990A2F">
        <w:rPr>
          <w:b/>
        </w:rPr>
        <w:t>B</w:t>
      </w:r>
      <w:r>
        <w:rPr>
          <w:b/>
        </w:rPr>
        <w:t>.</w:t>
      </w:r>
      <w:r w:rsidR="00357F86">
        <w:rPr>
          <w:b/>
        </w:rPr>
        <w:t>3</w:t>
      </w:r>
      <w:r>
        <w:t xml:space="preserve"> (</w:t>
      </w:r>
      <m:oMath>
        <m:box>
          <m:boxPr>
            <m:noBreak m:val="0"/>
            <m:ctrlPr>
              <w:rPr>
                <w:rFonts w:ascii="Cambria Math" w:hAnsi="Cambria Math"/>
                <w:i/>
              </w:rPr>
            </m:ctrlPr>
          </m:boxPr>
          <m:e>
            <m:r>
              <w:rPr>
                <w:rFonts w:ascii="Cambria Math" w:hAnsi="Cambria Math"/>
              </w:rPr>
              <m:t>□</m:t>
            </m:r>
          </m:e>
        </m:box>
      </m:oMath>
      <w:r>
        <w:t xml:space="preserve"> Elimination).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→Θ</m:t>
        </m:r>
      </m:oMath>
    </w:p>
    <w:p w14:paraId="5BB2432A" w14:textId="379E9348" w:rsidR="00EE41C1" w:rsidRDefault="00EE41C1" w:rsidP="00EE41C1">
      <w:pPr>
        <w:pStyle w:val="FirstParagraph"/>
      </w:pPr>
      <w:r>
        <w:t xml:space="preserve">Note that I prove a stronger version of this result in section </w:t>
      </w:r>
      <w:hyperlink w:anchor="app:useful_corollaries">
        <w:r w:rsidR="007C0BC0">
          <w:t>H</w:t>
        </w:r>
      </w:hyperlink>
      <w:r>
        <w:t xml:space="preserve"> of the online appendix that allows arbitrary substitution of relations when eliminating the box and, for ease of reading, I will also refer to that result as </w:t>
      </w:r>
      <m:oMath>
        <m:box>
          <m:boxPr>
            <m:noBreak m:val="0"/>
            <m:ctrlPr>
              <w:rPr>
                <w:rFonts w:ascii="Cambria Math" w:hAnsi="Cambria Math"/>
                <w:i/>
              </w:rPr>
            </m:ctrlPr>
          </m:boxPr>
          <m:e>
            <m:r>
              <w:rPr>
                <w:rFonts w:ascii="Cambria Math" w:hAnsi="Cambria Math"/>
              </w:rPr>
              <m:t>□</m:t>
            </m:r>
          </m:e>
        </m:box>
      </m:oMath>
      <w:r>
        <w:t xml:space="preserve"> Elimination.</w:t>
      </w:r>
    </w:p>
    <w:p w14:paraId="60C78AC8" w14:textId="01DF09A1" w:rsidR="00EE41C1" w:rsidRDefault="00EE41C1" w:rsidP="00EE41C1">
      <w:pPr>
        <w:pStyle w:val="BodyText"/>
      </w:pPr>
      <w:r>
        <w:rPr>
          <w:i/>
        </w:rPr>
        <w:t>Proof.</w:t>
      </w:r>
      <w:r>
        <w:t xml:space="preserve"> Assume the claim fails. We can derive contradiction immediately by applying </w:t>
      </w:r>
      <m:oMath>
        <m:r>
          <w:rPr>
            <w:rFonts w:ascii="Cambria Math" w:hAnsi="Cambria Math"/>
          </w:rPr>
          <m:t>◊</m:t>
        </m:r>
      </m:oMath>
      <w:r>
        <w:t xml:space="preserve"> Introduction (</w:t>
      </w:r>
      <w:hyperlink w:anchor="ax:diamond:I">
        <w:r>
          <w:t>Axiom </w:t>
        </w:r>
        <w:r w:rsidR="00D106E7">
          <w:t>8</w:t>
        </w:r>
        <w:r>
          <w:t>.1</w:t>
        </w:r>
      </w:hyperlink>
      <w:r>
        <w:t xml:space="preserve">) to </w:t>
      </w:r>
      <m:oMath>
        <m:r>
          <w:rPr>
            <w:rFonts w:ascii="Cambria Math" w:hAnsi="Cambria Math"/>
          </w:rPr>
          <m:t>¬Θ</m:t>
        </m:r>
      </m:oMath>
      <w:r>
        <w:t xml:space="preserve"> to derive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r>
          <w:rPr>
            <w:rFonts w:ascii="Cambria Math" w:hAnsi="Cambria Math"/>
          </w:rPr>
          <m:t>¬Θ</m:t>
        </m:r>
      </m:oMath>
      <w:r>
        <w:t xml:space="preserve"> which is </w:t>
      </w:r>
      <m:oMath>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Θ​</m:t>
            </m:r>
          </m:sup>
          <m:e>
            <m:r>
              <w:rPr>
                <w:rFonts w:ascii="Cambria Math" w:hAnsi="Cambria Math"/>
              </w:rPr>
              <m:t>​</m:t>
            </m:r>
          </m:e>
        </m:nary>
      </m:oMath>
      <w:r>
        <w:t>. We can write this in terms of the natural deduction system presented above as follows.</w:t>
      </w:r>
    </w:p>
    <w:p w14:paraId="62240367" w14:textId="359DF908" w:rsidR="00EE41C1" w:rsidRDefault="00EE41C1" w:rsidP="00EE41C1">
      <w:pPr>
        <w:pStyle w:val="BodyText"/>
      </w:pPr>
      <w:r>
        <w:rPr>
          <w:noProof/>
        </w:rPr>
        <w:drawing>
          <wp:inline distT="0" distB="0" distL="0" distR="0" wp14:anchorId="697038B0" wp14:editId="113BB333">
            <wp:extent cx="2793600" cy="2613600"/>
            <wp:effectExtent l="0" t="0" r="0" b="0"/>
            <wp:docPr id="2"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5.pdf"/>
                    <pic:cNvPicPr>
                      <a:picLocks noChangeAspect="1" noChangeArrowheads="1"/>
                    </pic:cNvPicPr>
                  </pic:nvPicPr>
                  <pic:blipFill>
                    <a:blip r:embed="rId13"/>
                    <a:stretch>
                      <a:fillRect/>
                    </a:stretch>
                  </pic:blipFill>
                  <pic:spPr bwMode="auto">
                    <a:xfrm>
                      <a:off x="0" y="0"/>
                      <a:ext cx="2805338" cy="2624581"/>
                    </a:xfrm>
                    <a:prstGeom prst="rect">
                      <a:avLst/>
                    </a:prstGeom>
                    <a:noFill/>
                    <a:ln w="9525">
                      <a:noFill/>
                      <a:headEnd/>
                      <a:tailEnd/>
                    </a:ln>
                  </pic:spPr>
                </pic:pic>
              </a:graphicData>
            </a:graphic>
          </wp:inline>
        </w:drawing>
      </w:r>
      <w:r>
        <w:t> </w:t>
      </w:r>
      <w:r w:rsidR="007A3946">
        <w:rPr>
          <w:rFonts w:ascii="Times New Roman" w:hAnsi="Times New Roman" w:cs="Times New Roman"/>
        </w:rPr>
        <w:t>■</w:t>
      </w:r>
    </w:p>
    <w:p w14:paraId="1AA38413" w14:textId="63C2129B" w:rsidR="00EE41C1" w:rsidRDefault="00EE41C1" w:rsidP="00EE41C1">
      <w:pPr>
        <w:pStyle w:val="BodyText"/>
      </w:pPr>
      <w:r>
        <w:t xml:space="preserve">To give a more visceral sense of how proofs using this logical system work, see </w:t>
      </w:r>
      <w:hyperlink w:anchor="_B.6_Lemmas_about" w:history="1">
        <w:r w:rsidR="00B53592" w:rsidRPr="009F12A2">
          <w:rPr>
            <w:rStyle w:val="Hyperlink"/>
          </w:rPr>
          <w:t>B.6</w:t>
        </w:r>
      </w:hyperlink>
      <w:r w:rsidR="00B53592">
        <w:t xml:space="preserve"> </w:t>
      </w:r>
      <w:r w:rsidR="00AF45C0">
        <w:t xml:space="preserve">below </w:t>
      </w:r>
      <w:r>
        <w:t>where I prove two lemmas which mirror results in set theory (which can be found in elementary texts like (Jech 1978b))</w:t>
      </w:r>
    </w:p>
    <w:p w14:paraId="0E0E97D6" w14:textId="77777777" w:rsidR="00EE41C1" w:rsidRDefault="00EE41C1" w:rsidP="00EE41C1">
      <w:pPr>
        <w:pStyle w:val="BodyText"/>
      </w:pPr>
    </w:p>
    <w:p w14:paraId="60E3926E" w14:textId="5C050D2B" w:rsidR="00EE41C1" w:rsidRDefault="00EE41C1" w:rsidP="00EE41C1">
      <w:pPr>
        <w:pStyle w:val="Heading3"/>
        <w:numPr>
          <w:ilvl w:val="0"/>
          <w:numId w:val="0"/>
        </w:numPr>
        <w:ind w:left="720" w:hanging="432"/>
      </w:pPr>
      <w:bookmarkStart w:id="453" w:name="_Toc74224367"/>
      <w:r>
        <w:rPr>
          <w:rStyle w:val="SectionNumber"/>
        </w:rPr>
        <w:lastRenderedPageBreak/>
        <w:t>B</w:t>
      </w:r>
      <w:r>
        <w:t>.</w:t>
      </w:r>
      <w:r w:rsidR="00B35B32">
        <w:t>5</w:t>
      </w:r>
      <w:r>
        <w:tab/>
      </w:r>
      <m:oMath>
        <m:r>
          <m:rPr>
            <m:sty m:val="bi"/>
          </m:rPr>
          <w:rPr>
            <w:rFonts w:ascii="Cambria Math" w:hAnsi="Cambria Math"/>
          </w:rPr>
          <m:t>◊</m:t>
        </m:r>
      </m:oMath>
      <w:r>
        <w:t xml:space="preserve"> Reducing and </w:t>
      </w:r>
      <w:bookmarkStart w:id="454" w:name="OLE_LINK87"/>
      <w:bookmarkStart w:id="455" w:name="OLE_LINK88"/>
      <w:bookmarkStart w:id="456" w:name="OLE_LINK85"/>
      <w:bookmarkStart w:id="457" w:name="OLE_LINK86"/>
      <m:oMath>
        <m:box>
          <m:boxPr>
            <m:noBreak m:val="0"/>
            <m:ctrlPr>
              <w:rPr>
                <w:rFonts w:ascii="Cambria Math" w:hAnsi="Cambria Math"/>
                <w:i/>
              </w:rPr>
            </m:ctrlPr>
          </m:boxPr>
          <m:e>
            <m:r>
              <m:rPr>
                <m:sty m:val="bi"/>
              </m:rPr>
              <w:rPr>
                <w:rFonts w:ascii="Cambria Math" w:hAnsi="Cambria Math"/>
              </w:rPr>
              <m:t>□</m:t>
            </m:r>
          </m:e>
        </m:box>
      </m:oMath>
      <w:bookmarkEnd w:id="454"/>
      <w:bookmarkEnd w:id="455"/>
      <w:r>
        <w:t xml:space="preserve"> </w:t>
      </w:r>
      <w:bookmarkEnd w:id="456"/>
      <w:bookmarkEnd w:id="457"/>
      <w:r>
        <w:t>Expansion</w:t>
      </w:r>
      <w:bookmarkEnd w:id="453"/>
    </w:p>
    <w:p w14:paraId="15756DD1" w14:textId="6FAD6B7A" w:rsidR="00EE41C1" w:rsidRDefault="00EE41C1" w:rsidP="00EE41C1">
      <w:pPr>
        <w:pStyle w:val="FirstParagraph"/>
      </w:pPr>
      <w:r>
        <w:t xml:space="preserve">Using </w:t>
      </w:r>
      <w:proofErr w:type="gramStart"/>
      <w:r>
        <w:t>first-order</w:t>
      </w:r>
      <w:proofErr w:type="gramEnd"/>
      <w:r>
        <w:fldChar w:fldCharType="begin"/>
      </w:r>
      <w:r>
        <w:instrText xml:space="preserve"> XE “</w:instrText>
      </w:r>
      <w:r w:rsidRPr="00141E8B">
        <w:instrText>first-order</w:instrText>
      </w:r>
      <w:r>
        <w:instrText xml:space="preserve">” </w:instrText>
      </w:r>
      <w:r>
        <w:fldChar w:fldCharType="end"/>
      </w:r>
      <w:r>
        <w:t xml:space="preserve"> logic and the basic principles in Chapter</w:t>
      </w:r>
      <w:r w:rsidR="00944947">
        <w:t xml:space="preserve"> </w:t>
      </w:r>
      <w:hyperlink w:anchor="_Chapter_8_Inference" w:history="1">
        <w:r w:rsidR="00944947" w:rsidRPr="00DB3DE6">
          <w:rPr>
            <w:rStyle w:val="Hyperlink"/>
          </w:rPr>
          <w:t>8</w:t>
        </w:r>
      </w:hyperlink>
      <w:r>
        <w:t xml:space="preserve">  we can prove various useful lemmas.</w:t>
      </w:r>
    </w:p>
    <w:p w14:paraId="550294F6" w14:textId="7C4549D0" w:rsidR="00EE41C1" w:rsidRDefault="00EE41C1" w:rsidP="00EE41C1">
      <w:pPr>
        <w:pStyle w:val="BodyText"/>
      </w:pPr>
      <w:r>
        <w:t>The Reducing Lemma (</w:t>
      </w:r>
      <w:hyperlink w:anchor="lem:reducing">
        <w:r>
          <w:t>Lemma </w:t>
        </w:r>
        <w:r w:rsidR="002F4282">
          <w:t>B</w:t>
        </w:r>
        <w:r>
          <w:t>.1</w:t>
        </w:r>
      </w:hyperlink>
      <w:r>
        <w:t xml:space="preserve">) (together with </w:t>
      </w:r>
      <m:oMath>
        <m:r>
          <w:rPr>
            <w:rFonts w:ascii="Cambria Math" w:hAnsi="Cambria Math"/>
          </w:rPr>
          <m:t>→</m:t>
        </m:r>
      </m:oMath>
      <w:r>
        <w:t xml:space="preserve">E) vindicates intuitive reasoning along the following lines. Suppose it’s logically possible, given the facts about friendship and enmity in the actual world, that something has a frenemy (i.e., there are items </w:t>
      </w:r>
      <m:oMath>
        <m:r>
          <w:rPr>
            <w:rFonts w:ascii="Cambria Math" w:hAnsi="Cambria Math"/>
          </w:rPr>
          <m:t>x</m:t>
        </m:r>
      </m:oMath>
      <w:r>
        <w:t xml:space="preserve"> and </w:t>
      </w:r>
      <m:oMath>
        <m:r>
          <w:rPr>
            <w:rFonts w:ascii="Cambria Math" w:hAnsi="Cambria Math"/>
          </w:rPr>
          <m:t>y</m:t>
        </m:r>
      </m:oMath>
      <w:r>
        <w:t xml:space="preserve"> such that </w:t>
      </w:r>
      <m:oMath>
        <m:r>
          <w:rPr>
            <w:rFonts w:ascii="Cambria Math" w:hAnsi="Cambria Math"/>
          </w:rPr>
          <m:t>x</m:t>
        </m:r>
      </m:oMath>
      <w:r>
        <w:t xml:space="preserve"> is the friend of </w:t>
      </w:r>
      <m:oMath>
        <m:r>
          <w:rPr>
            <w:rFonts w:ascii="Cambria Math" w:hAnsi="Cambria Math"/>
          </w:rPr>
          <m:t>y</m:t>
        </m:r>
      </m:oMath>
      <w:r>
        <w:t xml:space="preserve"> and </w:t>
      </w:r>
      <m:oMath>
        <m:r>
          <w:rPr>
            <w:rFonts w:ascii="Cambria Math" w:hAnsi="Cambria Math"/>
          </w:rPr>
          <m:t>x</m:t>
        </m:r>
      </m:oMath>
      <w:r>
        <w:t xml:space="preserve"> is the enemy of </w:t>
      </w:r>
      <m:oMath>
        <m:r>
          <w:rPr>
            <w:rFonts w:ascii="Cambria Math" w:hAnsi="Cambria Math"/>
          </w:rPr>
          <m:t>y</m:t>
        </m:r>
      </m:oMath>
      <w:r>
        <w:t>). Then it’s logically possible given (just) the facts about friendship in the actual world that something has a frenemy.</w:t>
      </w:r>
    </w:p>
    <w:p w14:paraId="5F197762" w14:textId="0AB00166" w:rsidR="00EE41C1" w:rsidRDefault="00EE41C1" w:rsidP="00EE41C1">
      <w:pPr>
        <w:pStyle w:val="BodyText"/>
      </w:pPr>
      <w:r>
        <w:rPr>
          <w:b/>
        </w:rPr>
        <w:t xml:space="preserve">Lemma </w:t>
      </w:r>
      <w:r w:rsidR="00990A2F">
        <w:rPr>
          <w:b/>
        </w:rPr>
        <w:t>B</w:t>
      </w:r>
      <w:r>
        <w:rPr>
          <w:b/>
        </w:rPr>
        <w:t>.</w:t>
      </w:r>
      <w:r w:rsidR="00357F86">
        <w:rPr>
          <w:b/>
        </w:rPr>
        <w:t>4</w:t>
      </w:r>
      <w:r>
        <w:t xml:space="preserve"> (Reducing).  </w:t>
      </w:r>
      <w:r>
        <w:rPr>
          <w:i/>
        </w:rPr>
        <w:t xml:space="preserve">If </w:t>
      </w:r>
      <m:oMath>
        <m:r>
          <m:rPr>
            <m:scr m:val="script"/>
            <m:sty m:val="p"/>
          </m:rPr>
          <w:rPr>
            <w:rFonts w:ascii="Cambria Math" w:hAnsi="Cambria Math"/>
          </w:rPr>
          <m:t>L</m:t>
        </m:r>
        <m:r>
          <w:rPr>
            <w:rFonts w:ascii="Cambria Math" w:hAnsi="Cambria Math"/>
          </w:rPr>
          <m:t>⊇</m:t>
        </m:r>
        <m:sSup>
          <m:sSupPr>
            <m:ctrlPr>
              <w:rPr>
                <w:rFonts w:ascii="Cambria Math" w:hAnsi="Cambria Math"/>
              </w:rPr>
            </m:ctrlPr>
          </m:sSupPr>
          <m:e>
            <m:r>
              <m:rPr>
                <m:scr m:val="script"/>
                <m:sty m:val="p"/>
              </m:rPr>
              <w:rPr>
                <w:rFonts w:ascii="Cambria Math" w:hAnsi="Cambria Math"/>
              </w:rPr>
              <m:t>L</m:t>
            </m:r>
            <m:ctrlPr>
              <w:rPr>
                <w:rFonts w:ascii="Cambria Math" w:hAnsi="Cambria Math"/>
                <w:i/>
              </w:rPr>
            </m:ctrlPr>
          </m:e>
          <m:sup>
            <m:r>
              <m:rPr>
                <m:sty m:val="p"/>
              </m:rPr>
              <w:rPr>
                <w:rFonts w:ascii="Cambria Math" w:hAnsi="Cambria Math"/>
              </w:rPr>
              <m:t>'</m:t>
            </m:r>
          </m:sup>
        </m:sSup>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nary>
          <m:naryPr>
            <m:chr m:val="◊"/>
            <m:limLoc m:val="subSup"/>
            <m:supHide m:val="1"/>
            <m:ctrlPr>
              <w:rPr>
                <w:rFonts w:ascii="Cambria Math" w:hAnsi="Cambria Math"/>
              </w:rPr>
            </m:ctrlPr>
          </m:naryPr>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up>
            <m:r>
              <w:rPr>
                <w:rFonts w:ascii="Cambria Math" w:hAnsi="Cambria Math"/>
              </w:rPr>
              <m:t>​</m:t>
            </m:r>
          </m:sup>
          <m:e>
            <m:r>
              <w:rPr>
                <w:rFonts w:ascii="Cambria Math" w:hAnsi="Cambria Math"/>
              </w:rPr>
              <m:t>Θ</m:t>
            </m:r>
          </m:e>
        </m:nary>
      </m:oMath>
    </w:p>
    <w:p w14:paraId="6F05D885" w14:textId="77777777" w:rsidR="00EE41C1" w:rsidRDefault="00EE41C1" w:rsidP="00EE41C1">
      <w:pPr>
        <w:pStyle w:val="FirstParagraph"/>
      </w:pPr>
      <w:r>
        <w:rPr>
          <w:i/>
        </w:rPr>
        <w:t>Proof.</w:t>
      </w:r>
      <w:r>
        <w:t xml:space="preserve"> First note that if </w:t>
      </w:r>
      <m:oMath>
        <m:r>
          <m:rPr>
            <m:scr m:val="script"/>
            <m:sty m:val="p"/>
          </m:rPr>
          <w:rPr>
            <w:rFonts w:ascii="Cambria Math" w:hAnsi="Cambria Math"/>
          </w:rPr>
          <m:t>L</m:t>
        </m:r>
        <m:r>
          <w:rPr>
            <w:rFonts w:ascii="Cambria Math" w:hAnsi="Cambria Math"/>
          </w:rPr>
          <m:t>⊇</m:t>
        </m:r>
        <m:sSup>
          <m:sSupPr>
            <m:ctrlPr>
              <w:rPr>
                <w:rFonts w:ascii="Cambria Math" w:hAnsi="Cambria Math"/>
              </w:rPr>
            </m:ctrlPr>
          </m:sSupPr>
          <m:e>
            <m:r>
              <m:rPr>
                <m:scr m:val="script"/>
                <m:sty m:val="p"/>
              </m:rPr>
              <w:rPr>
                <w:rFonts w:ascii="Cambria Math" w:hAnsi="Cambria Math"/>
              </w:rPr>
              <m:t>L</m:t>
            </m:r>
            <m:ctrlPr>
              <w:rPr>
                <w:rFonts w:ascii="Cambria Math" w:hAnsi="Cambria Math"/>
                <w:i/>
              </w:rPr>
            </m:ctrlPr>
          </m:e>
          <m:sup>
            <m:r>
              <m:rPr>
                <m:sty m:val="p"/>
              </m:rPr>
              <w:rPr>
                <w:rFonts w:ascii="Cambria Math" w:hAnsi="Cambria Math"/>
              </w:rPr>
              <m:t>'</m:t>
            </m:r>
          </m:sup>
        </m:sSup>
      </m:oMath>
      <w:r>
        <w:t xml:space="preserve"> then any sentence of the form </w:t>
      </w:r>
      <m:oMath>
        <m:nary>
          <m:naryPr>
            <m:chr m:val="◊"/>
            <m:limLoc m:val="subSup"/>
            <m:supHide m:val="1"/>
            <m:ctrlPr>
              <w:rPr>
                <w:rFonts w:ascii="Cambria Math" w:hAnsi="Cambria Math"/>
              </w:rPr>
            </m:ctrlPr>
          </m:naryPr>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up>
            <m:r>
              <w:rPr>
                <w:rFonts w:ascii="Cambria Math" w:hAnsi="Cambria Math"/>
              </w:rPr>
              <m:t>​</m:t>
            </m:r>
          </m:sup>
          <m:e>
            <m:r>
              <w:rPr>
                <w:rFonts w:ascii="Cambria Math" w:hAnsi="Cambria Math"/>
              </w:rPr>
              <m:t>Θ</m:t>
            </m:r>
          </m:e>
        </m:nary>
      </m:oMath>
      <w:r>
        <w:t xml:space="preserve"> is content restricted to </w:t>
      </w:r>
      <m:oMath>
        <m:r>
          <m:rPr>
            <m:scr m:val="script"/>
            <m:sty m:val="p"/>
          </m:rPr>
          <w:rPr>
            <w:rFonts w:ascii="Cambria Math" w:hAnsi="Cambria Math"/>
          </w:rPr>
          <m:t>L</m:t>
        </m:r>
      </m:oMath>
      <w:r>
        <w:t>.</w:t>
      </w:r>
    </w:p>
    <w:p w14:paraId="4E505210" w14:textId="055F5445" w:rsidR="00EE41C1" w:rsidRPr="001B0DCC" w:rsidRDefault="00EE41C1" w:rsidP="00EE41C1">
      <w:pPr>
        <w:pStyle w:val="BodyText"/>
        <w:rPr>
          <w:rFonts w:eastAsiaTheme="minorEastAsia"/>
        </w:rPr>
      </w:pPr>
      <w:r>
        <w:t xml:space="preserve">Assume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We have </w:t>
      </w:r>
      <m:oMath>
        <m:r>
          <w:rPr>
            <w:rFonts w:ascii="Cambria Math" w:hAnsi="Cambria Math"/>
          </w:rPr>
          <m:t>Θ⊢</m:t>
        </m:r>
        <m:nary>
          <m:naryPr>
            <m:chr m:val="◊"/>
            <m:limLoc m:val="subSup"/>
            <m:supHide m:val="1"/>
            <m:ctrlPr>
              <w:rPr>
                <w:rFonts w:ascii="Cambria Math" w:hAnsi="Cambria Math"/>
              </w:rPr>
            </m:ctrlPr>
          </m:naryPr>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up>
            <m:r>
              <w:rPr>
                <w:rFonts w:ascii="Cambria Math" w:hAnsi="Cambria Math"/>
              </w:rPr>
              <m:t>​</m:t>
            </m:r>
          </m:sup>
          <m:e>
            <m:r>
              <w:rPr>
                <w:rFonts w:ascii="Cambria Math" w:hAnsi="Cambria Math"/>
              </w:rPr>
              <m:t>Θ</m:t>
            </m:r>
          </m:e>
        </m:nary>
      </m:oMath>
      <w:r>
        <w:t xml:space="preserve">, by </w:t>
      </w:r>
      <m:oMath>
        <m:r>
          <w:rPr>
            <w:rFonts w:ascii="Segoe UI Symbol" w:hAnsi="Segoe UI Symbol" w:cs="Segoe UI Symbol"/>
          </w:rPr>
          <m:t>◇</m:t>
        </m:r>
      </m:oMath>
      <w:r>
        <w:t xml:space="preserve"> Introduction (</w:t>
      </w:r>
      <w:hyperlink w:anchor="ax:diamond:I">
        <w:r>
          <w:t>Axiom 3.1</w:t>
        </w:r>
      </w:hyperlink>
      <w:r>
        <w:t>). So, by Logical Closure</w:t>
      </w:r>
      <w:r>
        <w:fldChar w:fldCharType="begin"/>
      </w:r>
      <w:r>
        <w:instrText xml:space="preserve"> XE "</w:instrText>
      </w:r>
      <w:r w:rsidRPr="00ED5EB8">
        <w:instrText>Logical Closure</w:instrText>
      </w:r>
      <w:r>
        <w:instrText xml:space="preserve">" </w:instrText>
      </w:r>
      <w:r>
        <w:fldChar w:fldCharType="end"/>
      </w:r>
      <w:r>
        <w:t xml:space="preserve"> (</w:t>
      </w:r>
      <w:hyperlink w:anchor="ax:logical closure">
        <w:r>
          <w:t>Axiom 3.7</w:t>
        </w:r>
      </w:hyperlink>
      <w:r>
        <w:t xml:space="preserve">), we have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oMath>
      <w:r>
        <w:t xml:space="preserve">. Then by </w:t>
      </w:r>
      <m:oMath>
        <m:r>
          <w:rPr>
            <w:rFonts w:ascii="Segoe UI Symbol" w:hAnsi="Segoe UI Symbol" w:cs="Segoe UI Symbol"/>
          </w:rPr>
          <m:t>◇</m:t>
        </m:r>
      </m:oMath>
      <w:r>
        <w:t xml:space="preserve"> Elimination (</w:t>
      </w:r>
      <w:hyperlink w:anchor="ax:diamond:E">
        <w:r>
          <w:t>Axiom 3.2</w:t>
        </w:r>
      </w:hyperlink>
      <w:r>
        <w:t xml:space="preserve">) we can conclude that </w:t>
      </w:r>
      <m:oMath>
        <m:sSub>
          <m:sSubPr>
            <m:ctrlPr>
              <w:rPr>
                <w:rFonts w:ascii="Cambria Math" w:hAnsi="Cambria Math"/>
              </w:rPr>
            </m:ctrlPr>
          </m:sSubPr>
          <m:e>
            <m:r>
              <m:rPr>
                <m:sty m:val="p"/>
              </m:rPr>
              <w:rPr>
                <w:rFonts w:ascii="Segoe UI Symbol" w:hAnsi="Segoe UI Symbol" w:cs="Segoe UI Symbol"/>
              </w:rPr>
              <m:t>◇</m:t>
            </m:r>
            <m:ctrlPr>
              <w:rPr>
                <w:rFonts w:ascii="Cambria Math" w:hAnsi="Cambria Math" w:cs="Segoe UI Symbol"/>
              </w:rPr>
            </m:ctrlPr>
          </m:e>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Sub>
        <m:r>
          <w:rPr>
            <w:rFonts w:ascii="Cambria Math" w:hAnsi="Cambria Math"/>
          </w:rPr>
          <m:t>Θ</m:t>
        </m:r>
      </m:oMath>
      <w:r>
        <w:t xml:space="preserve">  (since </w:t>
      </w:r>
      <m:oMath>
        <m:sSub>
          <m:sSubPr>
            <m:ctrlPr>
              <w:rPr>
                <w:rFonts w:ascii="Cambria Math" w:hAnsi="Cambria Math"/>
              </w:rPr>
            </m:ctrlPr>
          </m:sSubPr>
          <m:e>
            <m:r>
              <m:rPr>
                <m:sty m:val="p"/>
              </m:rPr>
              <w:rPr>
                <w:rFonts w:ascii="Segoe UI Symbol" w:hAnsi="Segoe UI Symbol" w:cs="Segoe UI Symbol"/>
              </w:rPr>
              <m:t>◇</m:t>
            </m:r>
            <m:ctrlPr>
              <w:rPr>
                <w:rFonts w:ascii="Cambria Math" w:hAnsi="Cambria Math" w:cs="Segoe UI Symbol"/>
              </w:rPr>
            </m:ctrlPr>
          </m:e>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Sub>
        <m:r>
          <w:rPr>
            <w:rFonts w:ascii="Cambria Math" w:hAnsi="Cambria Math"/>
          </w:rPr>
          <m:t>Θ</m:t>
        </m:r>
      </m:oMath>
      <w:r>
        <w:t xml:space="preserve"> is content restricted to </w:t>
      </w:r>
      <m:oMath>
        <m:r>
          <m:rPr>
            <m:scr m:val="script"/>
            <m:sty m:val="p"/>
          </m:rPr>
          <w:rPr>
            <w:rFonts w:ascii="Cambria Math" w:hAnsi="Cambria Math"/>
          </w:rPr>
          <m:t>L</m:t>
        </m:r>
      </m:oMath>
      <w:r>
        <w:t xml:space="preserve">). Thus, we have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r>
          <w:rPr>
            <w:rFonts w:ascii="Cambria Math" w:hAnsi="Cambria Math"/>
          </w:rPr>
          <m:t>→</m:t>
        </m:r>
        <m:sSub>
          <m:sSubPr>
            <m:ctrlPr>
              <w:rPr>
                <w:rFonts w:ascii="Cambria Math" w:hAnsi="Cambria Math"/>
              </w:rPr>
            </m:ctrlPr>
          </m:sSubPr>
          <m:e>
            <m:r>
              <m:rPr>
                <m:sty m:val="p"/>
              </m:rPr>
              <w:rPr>
                <w:rFonts w:ascii="Segoe UI Symbol" w:hAnsi="Segoe UI Symbol" w:cs="Segoe UI Symbol"/>
              </w:rPr>
              <m:t>◇</m:t>
            </m:r>
            <m:ctrlPr>
              <w:rPr>
                <w:rFonts w:ascii="Cambria Math" w:hAnsi="Cambria Math" w:cs="Segoe UI Symbol"/>
              </w:rPr>
            </m:ctrlPr>
          </m:e>
          <m:sub>
            <m:sSup>
              <m:sSupPr>
                <m:ctrlPr>
                  <w:rPr>
                    <w:rFonts w:ascii="Cambria Math" w:hAnsi="Cambria Math"/>
                  </w:rPr>
                </m:ctrlPr>
              </m:sSupPr>
              <m:e>
                <m:r>
                  <m:rPr>
                    <m:scr m:val="script"/>
                    <m:sty m:val="p"/>
                  </m:rPr>
                  <w:rPr>
                    <w:rFonts w:ascii="Cambria Math" w:hAnsi="Cambria Math"/>
                  </w:rPr>
                  <m:t>L</m:t>
                </m:r>
              </m:e>
              <m:sup>
                <m:r>
                  <m:rPr>
                    <m:sty m:val="p"/>
                  </m:rPr>
                  <w:rPr>
                    <w:rFonts w:ascii="Cambria Math" w:hAnsi="Cambria Math"/>
                  </w:rPr>
                  <m:t>'</m:t>
                </m:r>
              </m:sup>
            </m:sSup>
          </m:sub>
        </m:sSub>
        <m:r>
          <w:rPr>
            <w:rFonts w:ascii="Cambria Math" w:hAnsi="Cambria Math"/>
          </w:rPr>
          <m:t>Θ</m:t>
        </m:r>
      </m:oMath>
      <w:r>
        <w:t> </w:t>
      </w:r>
      <w:r w:rsidR="007A3946">
        <w:rPr>
          <w:rFonts w:ascii="Times New Roman" w:hAnsi="Times New Roman" w:cs="Times New Roman"/>
        </w:rPr>
        <w:t>■</w:t>
      </w:r>
    </w:p>
    <w:p w14:paraId="7A691171" w14:textId="77777777" w:rsidR="00EE41C1" w:rsidRDefault="00EE41C1" w:rsidP="00EE41C1">
      <w:pPr>
        <w:pStyle w:val="BodyText"/>
      </w:pPr>
      <w:r>
        <w:t xml:space="preserve">We note that this immediately entails a corresponding expansion property for sentences under the </w:t>
      </w:r>
      <m:oMath>
        <m:box>
          <m:boxPr>
            <m:noBreak m:val="0"/>
            <m:ctrlPr>
              <w:rPr>
                <w:rFonts w:ascii="Cambria Math" w:hAnsi="Cambria Math"/>
                <w:i/>
              </w:rPr>
            </m:ctrlPr>
          </m:boxPr>
          <m:e>
            <m:r>
              <w:rPr>
                <w:rFonts w:ascii="Cambria Math" w:hAnsi="Cambria Math"/>
              </w:rPr>
              <m:t>□</m:t>
            </m:r>
          </m:e>
        </m:box>
      </m:oMath>
      <w:r>
        <w:t>.</w:t>
      </w:r>
    </w:p>
    <w:p w14:paraId="2BCF0FE4" w14:textId="3275E77D" w:rsidR="00EE41C1" w:rsidRDefault="00EE41C1" w:rsidP="00EE41C1">
      <w:pPr>
        <w:pStyle w:val="BodyText"/>
      </w:pPr>
      <w:r>
        <w:rPr>
          <w:b/>
        </w:rPr>
        <w:t xml:space="preserve">Lemma </w:t>
      </w:r>
      <w:r w:rsidR="00990A2F">
        <w:rPr>
          <w:b/>
        </w:rPr>
        <w:t>B</w:t>
      </w:r>
      <w:r>
        <w:rPr>
          <w:b/>
        </w:rPr>
        <w:t>.</w:t>
      </w:r>
      <w:r w:rsidR="00357F86">
        <w:rPr>
          <w:b/>
        </w:rPr>
        <w:t>5</w:t>
      </w:r>
      <w:r>
        <w:t xml:space="preserve"> (Box Expanding).  </w:t>
      </w:r>
      <w:r>
        <w:rPr>
          <w:i/>
        </w:rPr>
        <w:t xml:space="preserve">If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r>
          <w:rPr>
            <w:rFonts w:ascii="Cambria Math" w:hAnsi="Cambria Math"/>
          </w:rPr>
          <m:t>⊃</m:t>
        </m:r>
        <m:r>
          <m:rPr>
            <m:scr m:val="script"/>
            <m:sty m:val="p"/>
          </m:rPr>
          <w:rPr>
            <w:rFonts w:ascii="Cambria Math" w:hAnsi="Cambria Math"/>
          </w:rPr>
          <m:t>L</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r>
          <w:rPr>
            <w:rFonts w:ascii="Cambria Math" w:hAnsi="Cambria Math"/>
          </w:rPr>
          <m:t>→</m:t>
        </m:r>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Φ</m:t>
            </m:r>
          </m:e>
        </m:nary>
      </m:oMath>
    </w:p>
    <w:p w14:paraId="70F35585" w14:textId="09F29310" w:rsidR="007B0BFE" w:rsidRDefault="00EE41C1" w:rsidP="00127A6F">
      <w:pPr>
        <w:pStyle w:val="BodyText"/>
        <w:rPr>
          <w:rStyle w:val="SectionNumber"/>
        </w:rPr>
      </w:pPr>
      <w:r>
        <w:rPr>
          <w:i/>
        </w:rPr>
        <w:t>Proof.</w:t>
      </w:r>
      <w:r>
        <w:t xml:space="preserve"> Assume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xml:space="preserve"> and suppose for contradiction that </w:t>
      </w:r>
      <m:oMath>
        <m:r>
          <w:rPr>
            <w:rFonts w:ascii="Cambria Math" w:hAnsi="Cambria Math"/>
          </w:rPr>
          <m:t>¬</m:t>
        </m:r>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Φ</m:t>
            </m:r>
          </m:e>
        </m:nary>
      </m:oMath>
      <w:r>
        <w:t xml:space="preserve"> , hence </w:t>
      </w:r>
      <m:oMath>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m:t>
            </m:r>
          </m:e>
        </m:nary>
        <m:r>
          <w:rPr>
            <w:rFonts w:ascii="Cambria Math" w:hAnsi="Cambria Math"/>
          </w:rPr>
          <m:t>Φ</m:t>
        </m:r>
      </m:oMath>
      <w:r>
        <w:t>. By the Reducing Lemma (</w:t>
      </w:r>
      <w:r w:rsidR="00990A2F">
        <w:t>B.</w:t>
      </w:r>
      <w:hyperlink w:anchor="lem:reducing">
        <w:r w:rsidR="00990A2F">
          <w:t>3</w:t>
        </w:r>
      </w:hyperlink>
      <w:r>
        <w:t xml:space="preserve">) we can infer </w:t>
      </w:r>
      <w:r w:rsidR="003136B1">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 xml:space="preserve">Φ </m:t>
        </m:r>
      </m:oMath>
      <w:r>
        <w:t xml:space="preserve">which contradicts our assumption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r>
          <w:rPr>
            <w:rFonts w:ascii="Cambria Math" w:hAnsi="Cambria Math"/>
          </w:rPr>
          <m:t>Φ</m:t>
        </m:r>
      </m:oMath>
      <w:r>
        <w:t>. </w:t>
      </w:r>
      <w:r w:rsidR="007A3946">
        <w:rPr>
          <w:rFonts w:ascii="Times New Roman" w:hAnsi="Times New Roman" w:cs="Times New Roman"/>
        </w:rPr>
        <w:t>■</w:t>
      </w:r>
    </w:p>
    <w:p w14:paraId="5862E70E" w14:textId="777C270F" w:rsidR="002F438F" w:rsidRDefault="00FF5FDB" w:rsidP="00FF5FDB">
      <w:pPr>
        <w:pStyle w:val="Heading3"/>
        <w:numPr>
          <w:ilvl w:val="0"/>
          <w:numId w:val="0"/>
        </w:numPr>
        <w:ind w:left="720" w:hanging="432"/>
      </w:pPr>
      <w:bookmarkStart w:id="458" w:name="_B.6_Lemmas_about"/>
      <w:bookmarkStart w:id="459" w:name="_Toc74224368"/>
      <w:bookmarkEnd w:id="458"/>
      <w:r>
        <w:rPr>
          <w:rStyle w:val="SectionNumber"/>
        </w:rPr>
        <w:t>B.</w:t>
      </w:r>
      <w:r w:rsidR="00571C33">
        <w:rPr>
          <w:rStyle w:val="SectionNumber"/>
        </w:rPr>
        <w:t>6</w:t>
      </w:r>
      <w:r w:rsidR="00A77582">
        <w:tab/>
        <w:t>Lemmas about Well-Orderings</w:t>
      </w:r>
      <w:bookmarkEnd w:id="459"/>
    </w:p>
    <w:p w14:paraId="6546D7A1" w14:textId="77777777" w:rsidR="002F438F" w:rsidRDefault="00A77582">
      <w:pPr>
        <w:pStyle w:val="FirstParagraph"/>
      </w:pPr>
      <w:r>
        <w:t>To give a more visceral sense of how proofs using my logical system work, I’ll now prove two lemmas which mirror results in set theory (which can be found in elementary texts like (Jech 1978b)). In each case, I will make an argument verbally, and then follow it up with an argument using the formal notation (making explicit when we enter and leave Inner Diamond contexts).</w:t>
      </w:r>
    </w:p>
    <w:p w14:paraId="69CB29A1" w14:textId="77777777" w:rsidR="002F438F" w:rsidRDefault="00A77582">
      <w:pPr>
        <w:pStyle w:val="BodyText"/>
      </w:pPr>
      <w:r>
        <w:t>Elsewhere I will present proofs in a more informal style. However, I hope the completely explicit proofs in this section will help the reader understand how these informal proofs can be expanded into a formal argument.</w:t>
      </w:r>
    </w:p>
    <w:p w14:paraId="32090624" w14:textId="072D6D96" w:rsidR="002F438F" w:rsidRDefault="0039343C" w:rsidP="0039343C">
      <w:pPr>
        <w:pStyle w:val="Heading4"/>
        <w:numPr>
          <w:ilvl w:val="0"/>
          <w:numId w:val="0"/>
        </w:numPr>
        <w:ind w:left="864" w:hanging="144"/>
      </w:pPr>
      <w:bookmarkStart w:id="460" w:name="lemma-a"/>
      <w:r>
        <w:rPr>
          <w:rStyle w:val="SectionNumber"/>
        </w:rPr>
        <w:t>B.</w:t>
      </w:r>
      <w:r w:rsidR="00571C33">
        <w:rPr>
          <w:rStyle w:val="SectionNumber"/>
        </w:rPr>
        <w:t>6</w:t>
      </w:r>
      <w:r>
        <w:rPr>
          <w:rStyle w:val="SectionNumber"/>
        </w:rPr>
        <w:t>.1</w:t>
      </w:r>
      <w:r w:rsidR="00A77582">
        <w:tab/>
      </w:r>
      <w:r w:rsidR="005E031B">
        <w:t xml:space="preserve">Reconstructing Well-Ordering </w:t>
      </w:r>
      <w:r w:rsidR="00A77582">
        <w:t>Lemma A</w:t>
      </w:r>
    </w:p>
    <w:p w14:paraId="1F3D6833" w14:textId="3FEA05D3" w:rsidR="002F438F" w:rsidRDefault="00A77582">
      <w:pPr>
        <w:pStyle w:val="FirstParagraph"/>
      </w:pPr>
      <w:proofErr w:type="spellStart"/>
      <w:r>
        <w:t>Jech’s</w:t>
      </w:r>
      <w:proofErr w:type="spellEnd"/>
      <w:r>
        <w:t xml:space="preserve"> version of the first lemma I am going to prove says the following:</w:t>
      </w:r>
    </w:p>
    <w:p w14:paraId="11D32D32" w14:textId="6F0E33F6" w:rsidR="002F438F" w:rsidRDefault="00A77582">
      <w:pPr>
        <w:pStyle w:val="BlockText"/>
      </w:pPr>
      <w:r>
        <w:t xml:space="preserve">“If </w:t>
      </w:r>
      <m:oMath>
        <m:d>
          <m:dPr>
            <m:ctrlPr>
              <w:rPr>
                <w:rFonts w:ascii="Cambria Math" w:hAnsi="Cambria Math"/>
                <w:i/>
              </w:rPr>
            </m:ctrlPr>
          </m:dPr>
          <m:e>
            <m:r>
              <w:rPr>
                <w:rFonts w:ascii="Cambria Math" w:hAnsi="Cambria Math"/>
              </w:rPr>
              <m:t>W,&lt;</m:t>
            </m:r>
          </m:e>
        </m:d>
      </m:oMath>
      <w:r>
        <w:t xml:space="preserve"> is a well-ordered set and </w:t>
      </w:r>
      <m:oMath>
        <m:r>
          <w:rPr>
            <w:rFonts w:ascii="Cambria Math" w:hAnsi="Cambria Math"/>
          </w:rPr>
          <m:t>f:W→W</m:t>
        </m:r>
      </m:oMath>
      <w:r>
        <w:t xml:space="preserve"> is an increasing function, then </w:t>
      </w:r>
      <m:oMath>
        <m:r>
          <w:rPr>
            <w:rFonts w:ascii="Cambria Math" w:hAnsi="Cambria Math"/>
          </w:rPr>
          <m:t>x&lt;f</m:t>
        </m:r>
        <m:d>
          <m:dPr>
            <m:ctrlPr>
              <w:rPr>
                <w:rFonts w:ascii="Cambria Math" w:hAnsi="Cambria Math"/>
                <w:i/>
              </w:rPr>
            </m:ctrlPr>
          </m:dPr>
          <m:e>
            <m:r>
              <w:rPr>
                <w:rFonts w:ascii="Cambria Math" w:hAnsi="Cambria Math"/>
              </w:rPr>
              <m:t>x</m:t>
            </m:r>
          </m:e>
        </m:d>
      </m:oMath>
      <w:r>
        <w:t xml:space="preserve"> for each </w:t>
      </w:r>
      <m:oMath>
        <m:r>
          <w:rPr>
            <w:rFonts w:ascii="Cambria Math" w:hAnsi="Cambria Math"/>
          </w:rPr>
          <m:t>x∈W</m:t>
        </m:r>
      </m:oMath>
      <w:r>
        <w:t xml:space="preserve"> .”(Jech 1978b)</w:t>
      </w:r>
    </w:p>
    <w:p w14:paraId="6D798145" w14:textId="61FEEF28" w:rsidR="002F438F" w:rsidRDefault="00A77582">
      <w:pPr>
        <w:pStyle w:val="FirstParagraph"/>
      </w:pPr>
      <w:r>
        <w:t xml:space="preserve">We can write a version of </w:t>
      </w:r>
      <w:proofErr w:type="spellStart"/>
      <w:r>
        <w:t>Jech’s</w:t>
      </w:r>
      <w:proofErr w:type="spellEnd"/>
      <w:r>
        <w:t xml:space="preserve"> Lemma follows (see section </w:t>
      </w:r>
      <w:hyperlink w:anchor="app:initial-defs">
        <w:r w:rsidR="002B02AB">
          <w:rPr>
            <w:rStyle w:val="Hyperlink"/>
          </w:rPr>
          <w:t>E</w:t>
        </w:r>
      </w:hyperlink>
      <w:r>
        <w:t xml:space="preserve"> of the online appendix for the definition of a well-order):</w:t>
      </w:r>
    </w:p>
    <w:p w14:paraId="6961376A" w14:textId="28522E5B" w:rsidR="002F438F" w:rsidRDefault="00A77582">
      <w:pPr>
        <w:pStyle w:val="BodyText"/>
      </w:pPr>
      <w:bookmarkStart w:id="461" w:name="lem:well-order-self-embed-monotonic"/>
      <w:r>
        <w:rPr>
          <w:b/>
        </w:rPr>
        <w:t xml:space="preserve">Lemma </w:t>
      </w:r>
      <w:r w:rsidR="00F70A9C">
        <w:rPr>
          <w:b/>
        </w:rPr>
        <w:t>B</w:t>
      </w:r>
      <w:r>
        <w:rPr>
          <w:b/>
        </w:rPr>
        <w:t>.</w:t>
      </w:r>
      <w:r w:rsidR="00357F86">
        <w:rPr>
          <w:b/>
        </w:rPr>
        <w:t>6</w:t>
      </w:r>
      <w:r>
        <w:t xml:space="preserve">.  </w:t>
      </w:r>
      <w:r>
        <w:rPr>
          <w:i/>
        </w:rPr>
        <w:t xml:space="preserve">If </w:t>
      </w:r>
      <m:oMath>
        <m:r>
          <w:rPr>
            <w:rFonts w:ascii="Cambria Math" w:hAnsi="Cambria Math"/>
          </w:rPr>
          <m:t>f</m:t>
        </m:r>
      </m:oMath>
      <w:r>
        <w:rPr>
          <w:i/>
        </w:rPr>
        <w:t xml:space="preserve"> is an embedding of the well-order </w:t>
      </w:r>
      <m:oMath>
        <m:r>
          <w:rPr>
            <w:rFonts w:ascii="Cambria Math" w:hAnsi="Cambria Math"/>
          </w:rPr>
          <m:t>W,&lt;</m:t>
        </m:r>
      </m:oMath>
      <w:r>
        <w:rPr>
          <w:i/>
        </w:rPr>
        <w:t xml:space="preserve"> into itself then </w:t>
      </w:r>
      <m:oMath>
        <m:d>
          <m:dPr>
            <m:ctrlPr>
              <w:rPr>
                <w:rFonts w:ascii="Cambria Math" w:hAnsi="Cambria Math"/>
                <w:i/>
              </w:rPr>
            </m:ctrlPr>
          </m:dPr>
          <m:e>
            <m:r>
              <w:rPr>
                <w:rFonts w:ascii="Cambria Math" w:hAnsi="Cambria Math"/>
              </w:rPr>
              <m:t>∀x,y:W</m:t>
            </m:r>
            <m:d>
              <m:dPr>
                <m:ctrlPr>
                  <w:rPr>
                    <w:rFonts w:ascii="Cambria Math" w:hAnsi="Cambria Math"/>
                    <w:i/>
                  </w:rPr>
                </m:ctrlPr>
              </m:dPr>
              <m:e>
                <m:r>
                  <w:rPr>
                    <w:rFonts w:ascii="Cambria Math" w:hAnsi="Cambria Math"/>
                  </w:rPr>
                  <m:t>x</m:t>
                </m:r>
              </m:e>
            </m:d>
            <m:r>
              <w:rPr>
                <w:rFonts w:ascii="Cambria Math" w:hAnsi="Cambria Math"/>
              </w:rPr>
              <m:t>∧W</m:t>
            </m:r>
            <m:d>
              <m:dPr>
                <m:ctrlPr>
                  <w:rPr>
                    <w:rFonts w:ascii="Cambria Math" w:hAnsi="Cambria Math"/>
                    <w:i/>
                  </w:rPr>
                </m:ctrlPr>
              </m:dPr>
              <m:e>
                <m:r>
                  <w:rPr>
                    <w:rFonts w:ascii="Cambria Math" w:hAnsi="Cambria Math"/>
                  </w:rPr>
                  <m:t>y</m:t>
                </m:r>
              </m:e>
            </m:d>
          </m:e>
        </m:d>
        <m:d>
          <m:dPr>
            <m:ctrlPr>
              <w:rPr>
                <w:rFonts w:ascii="Cambria Math" w:hAnsi="Cambria Math"/>
                <w:i/>
              </w:rPr>
            </m:ctrlPr>
          </m:dPr>
          <m:e>
            <m:r>
              <w:rPr>
                <w:rFonts w:ascii="Cambria Math" w:hAnsi="Cambria Math"/>
              </w:rPr>
              <m:t>x&lt;f</m:t>
            </m:r>
            <m:d>
              <m:dPr>
                <m:ctrlPr>
                  <w:rPr>
                    <w:rFonts w:ascii="Cambria Math" w:hAnsi="Cambria Math"/>
                    <w:i/>
                  </w:rPr>
                </m:ctrlPr>
              </m:dPr>
              <m:e>
                <m:r>
                  <w:rPr>
                    <w:rFonts w:ascii="Cambria Math" w:hAnsi="Cambria Math"/>
                  </w:rPr>
                  <m:t>x</m:t>
                </m:r>
              </m:e>
            </m:d>
          </m:e>
        </m:d>
      </m:oMath>
    </w:p>
    <w:bookmarkEnd w:id="461"/>
    <w:p w14:paraId="5197C761" w14:textId="77777777" w:rsidR="002F438F" w:rsidRDefault="00A77582">
      <w:pPr>
        <w:pStyle w:val="FirstParagraph"/>
      </w:pPr>
      <w:r>
        <w:lastRenderedPageBreak/>
        <w:t>where we define</w:t>
      </w:r>
    </w:p>
    <w:p w14:paraId="46C8C754" w14:textId="05D29456" w:rsidR="002F438F" w:rsidRDefault="00A77582">
      <w:pPr>
        <w:pStyle w:val="BodyText"/>
      </w:pPr>
      <w:bookmarkStart w:id="462" w:name="def:embedding"/>
      <w:r>
        <w:rPr>
          <w:b/>
        </w:rPr>
        <w:t xml:space="preserve">Definition </w:t>
      </w:r>
      <w:r w:rsidR="004F411E">
        <w:rPr>
          <w:b/>
        </w:rPr>
        <w:t>B</w:t>
      </w:r>
      <w:r>
        <w:rPr>
          <w:b/>
        </w:rPr>
        <w:t>.</w:t>
      </w:r>
      <w:r w:rsidR="00357F86">
        <w:rPr>
          <w:b/>
        </w:rPr>
        <w:t>1</w:t>
      </w:r>
      <w:r>
        <w:t xml:space="preserve"> (Definition of Embedding).  </w:t>
      </w:r>
      <w:r>
        <w:rPr>
          <w:i/>
        </w:rPr>
        <w:t>A tw</w:t>
      </w:r>
      <w:r w:rsidR="00351F49">
        <w:rPr>
          <w:i/>
        </w:rPr>
        <w:t>o-</w:t>
      </w:r>
      <w:r>
        <w:rPr>
          <w:i/>
        </w:rPr>
        <w:t xml:space="preserve">place relation </w:t>
      </w:r>
      <m:oMath>
        <m:r>
          <w:rPr>
            <w:rFonts w:ascii="Cambria Math" w:hAnsi="Cambria Math"/>
          </w:rPr>
          <m:t>f</m:t>
        </m:r>
      </m:oMath>
      <w:r>
        <w:rPr>
          <w:i/>
        </w:rPr>
        <w:t xml:space="preserve"> </w:t>
      </w:r>
      <w:r>
        <w:rPr>
          <w:b/>
          <w:i/>
        </w:rPr>
        <w:t>is an embedding</w:t>
      </w:r>
      <w:r>
        <w:rPr>
          <w:i/>
        </w:rPr>
        <w:t xml:space="preserve"> of </w:t>
      </w:r>
      <m:oMath>
        <m:r>
          <w:rPr>
            <w:rFonts w:ascii="Cambria Math" w:hAnsi="Cambria Math"/>
          </w:rPr>
          <m:t>W,&lt;</m:t>
        </m:r>
      </m:oMath>
      <w:r>
        <w:rPr>
          <w:i/>
        </w:rPr>
        <w:t xml:space="preserve"> into </w:t>
      </w:r>
      <m:oMath>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&lt;</m:t>
            </m:r>
          </m:e>
          <m:sup>
            <m:r>
              <w:rPr>
                <w:rFonts w:ascii="Cambria Math" w:hAnsi="Cambria Math"/>
              </w:rPr>
              <m:t>'</m:t>
            </m:r>
          </m:sup>
        </m:sSup>
      </m:oMath>
      <w:r>
        <w:rPr>
          <w:i/>
        </w:rPr>
        <w:t xml:space="preserve"> iff</w:t>
      </w:r>
    </w:p>
    <w:p w14:paraId="1F93BB5B" w14:textId="00F49E73" w:rsidR="002F438F" w:rsidRDefault="00A77582" w:rsidP="0011005C">
      <w:pPr>
        <w:numPr>
          <w:ilvl w:val="0"/>
          <w:numId w:val="59"/>
        </w:numPr>
      </w:pPr>
      <m:oMath>
        <m:r>
          <w:rPr>
            <w:rFonts w:ascii="Cambria Math" w:hAnsi="Cambria Math"/>
          </w:rPr>
          <m:t>f</m:t>
        </m:r>
      </m:oMath>
      <w:r>
        <w:rPr>
          <w:i/>
        </w:rPr>
        <w:t xml:space="preserve"> is a function (remember we define what it takes for a relation to qualify as a function in section </w:t>
      </w:r>
      <w:hyperlink w:anchor="sec:function">
        <w:r w:rsidR="00990A2F">
          <w:rPr>
            <w:rStyle w:val="Hyperlink"/>
            <w:i/>
          </w:rPr>
          <w:t>A</w:t>
        </w:r>
        <w:r>
          <w:rPr>
            <w:rStyle w:val="Hyperlink"/>
            <w:i/>
          </w:rPr>
          <w:t>.1</w:t>
        </w:r>
      </w:hyperlink>
      <w:r>
        <w:rPr>
          <w:i/>
        </w:rPr>
        <w:t>)</w:t>
      </w:r>
    </w:p>
    <w:p w14:paraId="018763BC" w14:textId="08E3B0CD" w:rsidR="002F438F" w:rsidRDefault="00A77582" w:rsidP="0011005C">
      <w:pPr>
        <w:numPr>
          <w:ilvl w:val="0"/>
          <w:numId w:val="59"/>
        </w:numPr>
      </w:pPr>
      <m:oMath>
        <m:r>
          <w:rPr>
            <w:rFonts w:ascii="Cambria Math" w:hAnsi="Cambria Math"/>
          </w:rPr>
          <m:t>(∀x)[W(x)→(∃y)(W'(y)∧f(x)]</m:t>
        </m:r>
      </m:oMath>
      <w:r>
        <w:rPr>
          <w:i/>
        </w:rPr>
        <w:t xml:space="preserve"> i.e., </w:t>
      </w:r>
      <m:oMath>
        <m:r>
          <w:rPr>
            <w:rFonts w:ascii="Cambria Math" w:hAnsi="Cambria Math"/>
          </w:rPr>
          <m:t>f</m:t>
        </m:r>
      </m:oMath>
      <w:r>
        <w:rPr>
          <w:i/>
        </w:rPr>
        <w:t xml:space="preserve"> maps </w:t>
      </w:r>
      <w:proofErr w:type="gramStart"/>
      <w:r>
        <w:rPr>
          <w:i/>
        </w:rPr>
        <w:t>all of</w:t>
      </w:r>
      <w:proofErr w:type="gramEnd"/>
      <w:r>
        <w:rPr>
          <w:i/>
        </w:rPr>
        <w:t xml:space="preserve"> </w:t>
      </w:r>
      <m:oMath>
        <m:r>
          <w:rPr>
            <w:rFonts w:ascii="Cambria Math" w:hAnsi="Cambria Math"/>
          </w:rPr>
          <m:t>W</m:t>
        </m:r>
      </m:oMath>
      <w:r>
        <w:rPr>
          <w:i/>
        </w:rPr>
        <w:t xml:space="preserve"> into </w:t>
      </w:r>
      <m:oMath>
        <m:sSup>
          <m:sSupPr>
            <m:ctrlPr>
              <w:rPr>
                <w:rFonts w:ascii="Cambria Math" w:hAnsi="Cambria Math"/>
                <w:i/>
              </w:rPr>
            </m:ctrlPr>
          </m:sSupPr>
          <m:e>
            <m:r>
              <w:rPr>
                <w:rFonts w:ascii="Cambria Math" w:hAnsi="Cambria Math"/>
              </w:rPr>
              <m:t>W</m:t>
            </m:r>
          </m:e>
          <m:sup>
            <m:r>
              <w:rPr>
                <w:rFonts w:ascii="Cambria Math" w:hAnsi="Cambria Math"/>
              </w:rPr>
              <m:t>'</m:t>
            </m:r>
          </m:sup>
        </m:sSup>
      </m:oMath>
    </w:p>
    <w:p w14:paraId="4209D653" w14:textId="208ACB1B" w:rsidR="002F438F" w:rsidRDefault="00472183" w:rsidP="0011005C">
      <w:pPr>
        <w:numPr>
          <w:ilvl w:val="0"/>
          <w:numId w:val="59"/>
        </w:numPr>
      </w:p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e>
        </m:d>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e>
        </m:d>
        <m:d>
          <m:dPr>
            <m:begChr m:val="["/>
            <m:endChr m:val="]"/>
            <m:ctrlPr>
              <w:rPr>
                <w:rFonts w:ascii="Cambria Math" w:hAnsi="Cambria Math"/>
                <w:i/>
              </w:rPr>
            </m:ctrlPr>
          </m:dPr>
          <m:e>
            <m:r>
              <w:rPr>
                <w:rFonts w:ascii="Cambria Math" w:hAnsi="Cambria Math"/>
              </w:rPr>
              <m:t>x&lt;y↔f</m:t>
            </m:r>
            <m:d>
              <m:dPr>
                <m:ctrlPr>
                  <w:rPr>
                    <w:rFonts w:ascii="Cambria Math" w:hAnsi="Cambria Math"/>
                    <w:i/>
                  </w:rPr>
                </m:ctrlPr>
              </m:dPr>
              <m:e>
                <m:r>
                  <w:rPr>
                    <w:rFonts w:ascii="Cambria Math" w:hAnsi="Cambria Math"/>
                  </w:rPr>
                  <m:t>x</m:t>
                </m:r>
              </m:e>
            </m:d>
            <m:r>
              <w:rPr>
                <w:rFonts w:ascii="Cambria Math" w:hAnsi="Cambria Math"/>
              </w:rPr>
              <m:t>&lt;f</m:t>
            </m:r>
            <m:d>
              <m:dPr>
                <m:ctrlPr>
                  <w:rPr>
                    <w:rFonts w:ascii="Cambria Math" w:hAnsi="Cambria Math"/>
                    <w:i/>
                  </w:rPr>
                </m:ctrlPr>
              </m:dPr>
              <m:e>
                <m:r>
                  <w:rPr>
                    <w:rFonts w:ascii="Cambria Math" w:hAnsi="Cambria Math"/>
                  </w:rPr>
                  <m:t>y</m:t>
                </m:r>
              </m:e>
            </m:d>
          </m:e>
        </m:d>
      </m:oMath>
      <w:r w:rsidR="00A77582">
        <w:rPr>
          <w:i/>
        </w:rPr>
        <w:t xml:space="preserve">, i.e., </w:t>
      </w:r>
      <m:oMath>
        <m:r>
          <w:rPr>
            <w:rFonts w:ascii="Cambria Math" w:hAnsi="Cambria Math"/>
          </w:rPr>
          <m:t>f</m:t>
        </m:r>
      </m:oMath>
      <w:r w:rsidR="00A77582">
        <w:rPr>
          <w:i/>
        </w:rPr>
        <w:t xml:space="preserve"> respects </w:t>
      </w:r>
      <m:oMath>
        <m:r>
          <w:rPr>
            <w:rFonts w:ascii="Cambria Math" w:hAnsi="Cambria Math"/>
          </w:rPr>
          <m:t>&lt;</m:t>
        </m:r>
      </m:oMath>
      <w:r w:rsidR="00A77582">
        <w:rPr>
          <w:i/>
        </w:rPr>
        <w:t xml:space="preserve"> .</w:t>
      </w:r>
    </w:p>
    <w:bookmarkEnd w:id="462"/>
    <w:p w14:paraId="0E6FFC62" w14:textId="2321350B" w:rsidR="002F438F" w:rsidRDefault="00A77582">
      <w:pPr>
        <w:pStyle w:val="FirstParagraph"/>
      </w:pPr>
      <w:r>
        <w:t xml:space="preserve">Remember that we’ve defined function so that the function </w:t>
      </w:r>
      <m:oMath>
        <m:r>
          <w:rPr>
            <w:rFonts w:ascii="Cambria Math" w:hAnsi="Cambria Math"/>
          </w:rPr>
          <m:t>f</m:t>
        </m:r>
        <m:d>
          <m:dPr>
            <m:ctrlPr>
              <w:rPr>
                <w:rFonts w:ascii="Cambria Math" w:hAnsi="Cambria Math"/>
                <w:i/>
              </w:rPr>
            </m:ctrlPr>
          </m:dPr>
          <m:e>
            <m:r>
              <w:rPr>
                <w:rFonts w:ascii="Cambria Math" w:hAnsi="Cambria Math"/>
              </w:rPr>
              <m:t>x</m:t>
            </m:r>
          </m:e>
        </m:d>
      </m:oMath>
      <w:r>
        <w:t xml:space="preserve"> is a convenient way of talking about the relation </w:t>
      </w:r>
      <m:oMath>
        <m:r>
          <w:rPr>
            <w:rFonts w:ascii="Cambria Math" w:hAnsi="Cambria Math"/>
          </w:rPr>
          <m:t>f</m:t>
        </m:r>
        <m:d>
          <m:dPr>
            <m:ctrlPr>
              <w:rPr>
                <w:rFonts w:ascii="Cambria Math" w:hAnsi="Cambria Math"/>
                <w:i/>
              </w:rPr>
            </m:ctrlPr>
          </m:dPr>
          <m:e>
            <m:r>
              <w:rPr>
                <w:rFonts w:ascii="Cambria Math" w:hAnsi="Cambria Math"/>
              </w:rPr>
              <m:t>x,y</m:t>
            </m:r>
          </m:e>
        </m:d>
      </m:oMath>
      <w:r>
        <w:t xml:space="preserve"> satisfying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∧f</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r>
              <w:rPr>
                <w:rFonts w:ascii="Cambria Math" w:hAnsi="Cambria Math"/>
              </w:rPr>
              <m:t>,y</m:t>
            </m:r>
          </m:e>
        </m:d>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m:t>
            </m:r>
          </m:sup>
        </m:sSup>
      </m:oMath>
      <w:r>
        <w:t>.</w:t>
      </w:r>
    </w:p>
    <w:p w14:paraId="7931EC74" w14:textId="618E493A" w:rsidR="002F438F" w:rsidRDefault="00A77582">
      <w:pPr>
        <w:pStyle w:val="BodyText"/>
      </w:pPr>
      <w:r>
        <w:t xml:space="preserve">As usual, I will sometimes abbreviate the claim that </w:t>
      </w:r>
      <m:oMath>
        <m:r>
          <w:rPr>
            <w:rFonts w:ascii="Cambria Math" w:hAnsi="Cambria Math"/>
          </w:rPr>
          <m:t>x&lt;y∨x=y</m:t>
        </m:r>
      </m:oMath>
      <w:r>
        <w:t xml:space="preserve"> as </w:t>
      </w:r>
      <m:oMath>
        <m:r>
          <w:rPr>
            <w:rFonts w:ascii="Cambria Math" w:hAnsi="Cambria Math"/>
          </w:rPr>
          <m:t>x≤y</m:t>
        </m:r>
      </m:oMath>
      <w:r>
        <w:t>.</w:t>
      </w:r>
    </w:p>
    <w:p w14:paraId="0B490878" w14:textId="77777777" w:rsidR="002F438F" w:rsidRDefault="00A77582">
      <w:pPr>
        <w:pStyle w:val="BodyText"/>
      </w:pPr>
      <w:r>
        <w:rPr>
          <w:i/>
        </w:rPr>
        <w:t>Proof.</w:t>
      </w:r>
      <w:r>
        <w:t xml:space="preserve"> To prove this, we will use essentially the same reasoning which Jech uses to prove his set theoretic version of this claim.</w:t>
      </w:r>
    </w:p>
    <w:p w14:paraId="0BD68D7B" w14:textId="44EDAC5A" w:rsidR="002F438F" w:rsidRDefault="00A77582">
      <w:pPr>
        <w:pStyle w:val="BodyText"/>
      </w:pPr>
      <w:r>
        <w:t xml:space="preserve">Assume that </w:t>
      </w:r>
      <m:oMath>
        <m:r>
          <w:rPr>
            <w:rFonts w:ascii="Cambria Math" w:hAnsi="Cambria Math"/>
          </w:rPr>
          <m:t>f</m:t>
        </m:r>
      </m:oMath>
      <w:r>
        <w:t xml:space="preserve"> is an embedding of </w:t>
      </w:r>
      <m:oMath>
        <m:d>
          <m:dPr>
            <m:ctrlPr>
              <w:rPr>
                <w:rFonts w:ascii="Cambria Math" w:hAnsi="Cambria Math"/>
                <w:i/>
              </w:rPr>
            </m:ctrlPr>
          </m:dPr>
          <m:e>
            <m:r>
              <w:rPr>
                <w:rFonts w:ascii="Cambria Math" w:hAnsi="Cambria Math"/>
              </w:rPr>
              <m:t>W,&lt;</m:t>
            </m:r>
          </m:e>
        </m:d>
      </m:oMath>
      <w:r>
        <w:t xml:space="preserve"> into itself, as per the statement of the lemma.</w:t>
      </w:r>
    </w:p>
    <w:p w14:paraId="40FE6FC4" w14:textId="1AADF5EE" w:rsidR="002F438F" w:rsidRDefault="00A77582">
      <w:pPr>
        <w:pStyle w:val="BodyText"/>
      </w:pPr>
      <w:r>
        <w:t xml:space="preserve">And suppose, for contradiction, the lemma fails. As in </w:t>
      </w:r>
      <w:proofErr w:type="spellStart"/>
      <w:r>
        <w:t>Jech’s</w:t>
      </w:r>
      <w:proofErr w:type="spellEnd"/>
      <w:r>
        <w:t xml:space="preserve"> proof, our aim will be to use the properties of well-orderings to derive the existence of a </w:t>
      </w:r>
      <m:oMath>
        <m:r>
          <w:rPr>
            <w:rFonts w:ascii="Cambria Math" w:hAnsi="Cambria Math"/>
          </w:rPr>
          <m:t>&lt;</m:t>
        </m:r>
      </m:oMath>
      <w:r>
        <w:t xml:space="preserve"> least counterexample, i.e., an </w:t>
      </w:r>
      <m:oMath>
        <m:r>
          <w:rPr>
            <w:rFonts w:ascii="Cambria Math" w:hAnsi="Cambria Math"/>
          </w:rPr>
          <m:t>x</m:t>
        </m:r>
      </m:oMath>
      <w:r>
        <w:t xml:space="preserve"> in </w:t>
      </w:r>
      <m:oMath>
        <m:r>
          <w:rPr>
            <w:rFonts w:ascii="Cambria Math" w:hAnsi="Cambria Math"/>
          </w:rPr>
          <m:t>W</m:t>
        </m:r>
      </m:oMath>
      <w:r>
        <w:t xml:space="preserve"> s</w:t>
      </w:r>
      <w:proofErr w:type="spellStart"/>
      <w:r>
        <w:t>uch</w:t>
      </w:r>
      <w:proofErr w:type="spellEnd"/>
      <w:r>
        <w:t xml:space="preserve"> that </w:t>
      </w:r>
      <m:oMath>
        <m:r>
          <w:rPr>
            <w:rFonts w:ascii="Cambria Math" w:hAnsi="Cambria Math"/>
          </w:rPr>
          <m:t>¬x&lt;f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∀y:y&lt;x</m:t>
            </m:r>
          </m:e>
        </m:d>
        <m:d>
          <m:dPr>
            <m:ctrlPr>
              <w:rPr>
                <w:rFonts w:ascii="Cambria Math" w:hAnsi="Cambria Math"/>
                <w:i/>
              </w:rPr>
            </m:ctrlPr>
          </m:dPr>
          <m:e>
            <m:r>
              <w:rPr>
                <w:rFonts w:ascii="Cambria Math" w:hAnsi="Cambria Math"/>
              </w:rPr>
              <m:t>y&lt;f</m:t>
            </m:r>
            <m:d>
              <m:dPr>
                <m:ctrlPr>
                  <w:rPr>
                    <w:rFonts w:ascii="Cambria Math" w:hAnsi="Cambria Math"/>
                    <w:i/>
                  </w:rPr>
                </m:ctrlPr>
              </m:dPr>
              <m:e>
                <m:r>
                  <w:rPr>
                    <w:rFonts w:ascii="Cambria Math" w:hAnsi="Cambria Math"/>
                  </w:rPr>
                  <m:t>y</m:t>
                </m:r>
              </m:e>
            </m:d>
          </m:e>
        </m:d>
      </m:oMath>
      <w:r>
        <w:t xml:space="preserve"> and derive contradiction from this.</w:t>
      </w:r>
    </w:p>
    <w:p w14:paraId="7C128200" w14:textId="21E707A0" w:rsidR="002F438F" w:rsidRDefault="00A77582">
      <w:pPr>
        <w:pStyle w:val="BodyText"/>
      </w:pPr>
      <w:r>
        <w:t>Applying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t xml:space="preserve"> (</w:t>
      </w:r>
      <w:hyperlink w:anchor="ax:simple-comprehension">
        <w:r>
          <w:rPr>
            <w:rStyle w:val="Hyperlink"/>
          </w:rPr>
          <w:t>Axiom </w:t>
        </w:r>
        <w:r w:rsidR="00990A2F">
          <w:rPr>
            <w:rStyle w:val="Hyperlink"/>
          </w:rPr>
          <w:t>8</w:t>
        </w:r>
        <w:r>
          <w:rPr>
            <w:rStyle w:val="Hyperlink"/>
          </w:rPr>
          <w:t>.4</w:t>
        </w:r>
      </w:hyperlink>
      <w:r>
        <w:t>) to the formula below</w:t>
      </w:r>
    </w:p>
    <w:p w14:paraId="6D1224FF" w14:textId="2FE64105" w:rsidR="002F438F" w:rsidRDefault="00D216D0">
      <w:pPr>
        <w:pStyle w:val="BodyText"/>
      </w:pPr>
      <m:oMathPara>
        <m:oMathParaPr>
          <m:jc m:val="center"/>
        </m:oMathParaPr>
        <m:oMath>
          <m:r>
            <w:rPr>
              <w:rFonts w:ascii="Cambria Math" w:hAnsi="Cambria Math"/>
            </w:rPr>
            <m:t>¬x&lt;f</m:t>
          </m:r>
          <m:d>
            <m:dPr>
              <m:ctrlPr>
                <w:rPr>
                  <w:rFonts w:ascii="Cambria Math" w:hAnsi="Cambria Math"/>
                  <w:i/>
                </w:rPr>
              </m:ctrlPr>
            </m:dPr>
            <m:e>
              <m:r>
                <w:rPr>
                  <w:rFonts w:ascii="Cambria Math" w:hAnsi="Cambria Math"/>
                </w:rPr>
                <m:t>x</m:t>
              </m:r>
            </m:e>
          </m:d>
        </m:oMath>
      </m:oMathPara>
    </w:p>
    <w:p w14:paraId="6C223329" w14:textId="77777777" w:rsidR="002F438F" w:rsidRDefault="00A77582">
      <w:pPr>
        <w:pStyle w:val="FirstParagraph"/>
      </w:pPr>
      <w:r>
        <w:t xml:space="preserve">tells us it would logical possible - while holding fixed the facts about how </w:t>
      </w:r>
      <m:oMath>
        <m:r>
          <w:rPr>
            <w:rFonts w:ascii="Cambria Math" w:hAnsi="Cambria Math"/>
          </w:rPr>
          <m:t>W,&lt;,f</m:t>
        </m:r>
      </m:oMath>
      <w:r>
        <w:t xml:space="preserve"> apply in the situation we are currently considering - for the predicate </w:t>
      </w:r>
      <m:oMath>
        <m:r>
          <w:rPr>
            <w:rFonts w:ascii="Cambria Math" w:hAnsi="Cambria Math"/>
          </w:rPr>
          <m:t>G</m:t>
        </m:r>
      </m:oMath>
      <w:r>
        <w:t xml:space="preserve"> apply to just such counterexamples. That is</w:t>
      </w:r>
    </w:p>
    <w:p w14:paraId="771194B7" w14:textId="77777777" w:rsidR="002F438F" w:rsidRDefault="00472183">
      <w:pPr>
        <w:pStyle w:val="BodyText"/>
      </w:pPr>
      <m:oMathPara>
        <m:oMathParaPr>
          <m:jc m:val="center"/>
        </m:oMathParaPr>
        <m:oMath>
          <m:nary>
            <m:naryPr>
              <m:chr m:val="◊"/>
              <m:limLoc m:val="subSup"/>
              <m:supHide m:val="1"/>
              <m:ctrlPr>
                <w:rPr>
                  <w:rFonts w:ascii="Cambria Math" w:hAnsi="Cambria Math"/>
                </w:rPr>
              </m:ctrlPr>
            </m:naryPr>
            <m:sub>
              <m:r>
                <w:rPr>
                  <w:rFonts w:ascii="Cambria Math" w:hAnsi="Cambria Math"/>
                </w:rPr>
                <m:t>W,&lt;,f</m:t>
              </m:r>
            </m:sub>
            <m:sup>
              <m:r>
                <w:rPr>
                  <w:rFonts w:ascii="Cambria Math" w:hAnsi="Cambria Math"/>
                </w:rPr>
                <m:t>​</m:t>
              </m:r>
            </m:sup>
            <m:e>
              <m:r>
                <w:rPr>
                  <w:rFonts w:ascii="Cambria Math" w:hAnsi="Cambria Math"/>
                </w:rPr>
                <m:t>(</m:t>
              </m:r>
            </m:e>
          </m:nary>
          <m:r>
            <w:rPr>
              <w:rFonts w:ascii="Cambria Math" w:hAnsi="Cambria Math"/>
            </w:rPr>
            <m:t>∀x)(G(x)↔¬x&lt;f(x))</m:t>
          </m:r>
        </m:oMath>
      </m:oMathPara>
    </w:p>
    <w:p w14:paraId="7883352D" w14:textId="7E53B6C1" w:rsidR="002F438F" w:rsidRDefault="00A77582">
      <w:pPr>
        <w:pStyle w:val="FirstParagraph"/>
      </w:pPr>
      <w:r>
        <w:t xml:space="preserve">Now we can enter this </w:t>
      </w:r>
      <m:oMath>
        <m:nary>
          <m:naryPr>
            <m:chr m:val="◊"/>
            <m:limLoc m:val="subSup"/>
            <m:supHide m:val="1"/>
            <m:ctrlPr>
              <w:rPr>
                <w:rFonts w:ascii="Cambria Math" w:hAnsi="Cambria Math"/>
              </w:rPr>
            </m:ctrlPr>
          </m:naryPr>
          <m:sub>
            <m:r>
              <w:rPr>
                <w:rFonts w:ascii="Cambria Math" w:hAnsi="Cambria Math"/>
              </w:rPr>
              <m:t>W,&lt;,f</m:t>
            </m:r>
          </m:sub>
          <m:sup>
            <m:r>
              <w:rPr>
                <w:rFonts w:ascii="Cambria Math" w:hAnsi="Cambria Math"/>
              </w:rPr>
              <m:t>​</m:t>
            </m:r>
          </m:sup>
          <m:e>
            <m:r>
              <w:rPr>
                <w:rFonts w:ascii="Cambria Math" w:hAnsi="Cambria Math"/>
              </w:rPr>
              <m:t>​</m:t>
            </m:r>
          </m:e>
        </m:nary>
      </m:oMath>
      <w:r>
        <w:t xml:space="preserve"> context, i.e., begin an Inner Diamond (</w:t>
      </w:r>
      <w:hyperlink w:anchor="prop:inner-diamond">
        <w:r>
          <w:rPr>
            <w:rStyle w:val="Hyperlink"/>
          </w:rPr>
          <w:t>Proposition </w:t>
        </w:r>
        <w:r w:rsidR="00990A2F">
          <w:rPr>
            <w:rStyle w:val="Hyperlink"/>
          </w:rPr>
          <w:t>A</w:t>
        </w:r>
        <w:r>
          <w:rPr>
            <w:rStyle w:val="Hyperlink"/>
          </w:rPr>
          <w:t>.1</w:t>
        </w:r>
      </w:hyperlink>
      <w:r>
        <w:t xml:space="preserve">) argument, where we reason about what </w:t>
      </w:r>
      <w:r>
        <w:rPr>
          <w:i/>
        </w:rPr>
        <w:t>else</w:t>
      </w:r>
      <w:r>
        <w:t xml:space="preserve"> must be true in a possible scenario where (the facts about </w:t>
      </w:r>
      <m:oMath>
        <m:r>
          <w:rPr>
            <w:rFonts w:ascii="Cambria Math" w:hAnsi="Cambria Math"/>
          </w:rPr>
          <m:t>W,&lt;,f</m:t>
        </m:r>
      </m:oMath>
      <w:r>
        <w:t xml:space="preserve"> in our original scenario are held fixed but) we also have:</w:t>
      </w:r>
    </w:p>
    <w:p w14:paraId="5C9BF38F" w14:textId="38A17D78" w:rsidR="002F438F" w:rsidRDefault="00472183">
      <w:pPr>
        <w:pStyle w:val="BodyText"/>
      </w:pPr>
      <m:oMathPara>
        <m:oMathParaPr>
          <m:jc m:val="center"/>
        </m:oMathParaP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↔¬x&lt;f</m:t>
              </m:r>
              <m:d>
                <m:dPr>
                  <m:ctrlPr>
                    <w:rPr>
                      <w:rFonts w:ascii="Cambria Math" w:hAnsi="Cambria Math"/>
                      <w:i/>
                    </w:rPr>
                  </m:ctrlPr>
                </m:dPr>
                <m:e>
                  <m:r>
                    <w:rPr>
                      <w:rFonts w:ascii="Cambria Math" w:hAnsi="Cambria Math"/>
                    </w:rPr>
                    <m:t>x</m:t>
                  </m:r>
                </m:e>
              </m:d>
            </m:e>
          </m:d>
        </m:oMath>
      </m:oMathPara>
    </w:p>
    <w:p w14:paraId="65DBAAA9" w14:textId="244F7EA6" w:rsidR="002F438F" w:rsidRDefault="00A77582">
      <w:pPr>
        <w:pStyle w:val="FirstParagraph"/>
      </w:pPr>
      <w:r>
        <w:t xml:space="preserve">Now the premises of the lemma (that </w:t>
      </w:r>
      <m:oMath>
        <m:r>
          <w:rPr>
            <w:rFonts w:ascii="Cambria Math" w:hAnsi="Cambria Math"/>
          </w:rPr>
          <m:t>f</m:t>
        </m:r>
      </m:oMath>
      <w:r>
        <w:t xml:space="preserve"> is an embedding of </w:t>
      </w:r>
      <m:oMath>
        <m:d>
          <m:dPr>
            <m:ctrlPr>
              <w:rPr>
                <w:rFonts w:ascii="Cambria Math" w:hAnsi="Cambria Math"/>
                <w:i/>
              </w:rPr>
            </m:ctrlPr>
          </m:dPr>
          <m:e>
            <m:r>
              <w:rPr>
                <w:rFonts w:ascii="Cambria Math" w:hAnsi="Cambria Math"/>
              </w:rPr>
              <m:t>W,&lt;</m:t>
            </m:r>
          </m:e>
        </m:d>
      </m:oMath>
      <w:r>
        <w:t xml:space="preserve"> into itself and </w:t>
      </w:r>
      <m:oMath>
        <m:d>
          <m:dPr>
            <m:ctrlPr>
              <w:rPr>
                <w:rFonts w:ascii="Cambria Math" w:hAnsi="Cambria Math"/>
                <w:i/>
              </w:rPr>
            </m:ctrlPr>
          </m:dPr>
          <m:e>
            <m:r>
              <w:rPr>
                <w:rFonts w:ascii="Cambria Math" w:hAnsi="Cambria Math"/>
              </w:rPr>
              <m:t>W,&lt;</m:t>
            </m:r>
          </m:e>
        </m:d>
      </m:oMath>
      <w:r>
        <w:t xml:space="preserve"> a well order) and the assumption that the conclusion of the lemma fails are all implicitly context restricted to </w:t>
      </w:r>
      <m:oMath>
        <m:r>
          <w:rPr>
            <w:rFonts w:ascii="Cambria Math" w:hAnsi="Cambria Math"/>
          </w:rPr>
          <m:t>W,&lt;,f</m:t>
        </m:r>
      </m:oMath>
      <w:r>
        <w:t xml:space="preserve"> (seen by appropriately restricting all the quantifiers). So</w:t>
      </w:r>
      <w:r w:rsidR="00454848">
        <w:t>,</w:t>
      </w:r>
      <w:r>
        <w:t xml:space="preserve"> </w:t>
      </w:r>
      <w:proofErr w:type="gramStart"/>
      <w:r>
        <w:t>all of</w:t>
      </w:r>
      <w:proofErr w:type="gramEnd"/>
      <w:r>
        <w:t xml:space="preserve"> these statements must all remain true in this new context and can by imported into this context.</w:t>
      </w:r>
    </w:p>
    <w:p w14:paraId="372EFCF2" w14:textId="3584DDD4" w:rsidR="002F438F" w:rsidRDefault="00A77582">
      <w:pPr>
        <w:pStyle w:val="BodyText"/>
      </w:pPr>
      <w:r>
        <w:t>Thus</w:t>
      </w:r>
      <w:r w:rsidR="00C177B4">
        <w:t>,</w:t>
      </w:r>
      <w:r>
        <w:t xml:space="preserve"> we can infer that </w:t>
      </w:r>
      <m:oMath>
        <m:r>
          <w:rPr>
            <w:rFonts w:ascii="Cambria Math" w:hAnsi="Cambria Math"/>
          </w:rPr>
          <m:t>G</m:t>
        </m:r>
      </m:oMath>
      <w:r>
        <w:t xml:space="preserve"> is non-empty, from the assumption that the lemma fails, i.e., </w:t>
      </w:r>
      <m:oMath>
        <m:r>
          <w:rPr>
            <w:rFonts w:ascii="Cambria Math" w:hAnsi="Cambria Math"/>
          </w:rPr>
          <m:t>(∃x∣W(x))(¬x&lt;f(x)</m:t>
        </m:r>
      </m:oMath>
      <w:r>
        <w:t xml:space="preserve">, together with the fact that </w:t>
      </w:r>
      <m:oMath>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↔¬x&lt;f</m:t>
            </m:r>
            <m:d>
              <m:dPr>
                <m:ctrlPr>
                  <w:rPr>
                    <w:rFonts w:ascii="Cambria Math" w:hAnsi="Cambria Math"/>
                    <w:i/>
                  </w:rPr>
                </m:ctrlPr>
              </m:dPr>
              <m:e>
                <m:r>
                  <w:rPr>
                    <w:rFonts w:ascii="Cambria Math" w:hAnsi="Cambria Math"/>
                  </w:rPr>
                  <m:t>x</m:t>
                </m:r>
              </m:e>
            </m:d>
          </m:e>
        </m:d>
      </m:oMath>
      <w:r>
        <w:t>.</w:t>
      </w:r>
    </w:p>
    <w:p w14:paraId="20AAAACE" w14:textId="266FA427" w:rsidR="002F438F" w:rsidRDefault="00A77582">
      <w:pPr>
        <w:pStyle w:val="BodyText"/>
      </w:pPr>
      <w:r>
        <w:lastRenderedPageBreak/>
        <w:t xml:space="preserve">We know that </w:t>
      </w:r>
      <m:oMath>
        <m:r>
          <w:rPr>
            <w:rFonts w:ascii="Cambria Math" w:hAnsi="Cambria Math"/>
          </w:rPr>
          <m:t>W,&lt;</m:t>
        </m:r>
      </m:oMath>
      <w:r>
        <w:t xml:space="preserve"> is a well ordering, and the least element condition from the definition of well ordering (</w:t>
      </w:r>
      <w:hyperlink w:anchor="def:wellordering">
        <w:r>
          <w:rPr>
            <w:rStyle w:val="Hyperlink"/>
          </w:rPr>
          <w:t>Definition </w:t>
        </w:r>
        <w:r w:rsidR="008D6C24">
          <w:rPr>
            <w:rStyle w:val="Hyperlink"/>
          </w:rPr>
          <w:t>E</w:t>
        </w:r>
        <w:r>
          <w:rPr>
            <w:rStyle w:val="Hyperlink"/>
          </w:rPr>
          <w:t>.2</w:t>
        </w:r>
      </w:hyperlink>
      <w:r>
        <w:t>) says the following:</w:t>
      </w:r>
    </w:p>
    <w:p w14:paraId="4E6760F9" w14:textId="08762FB8" w:rsidR="002F438F" w:rsidRDefault="00472183">
      <w:pPr>
        <w:pStyle w:val="BodyText"/>
      </w:pPr>
      <m:oMathPara>
        <m:oMathParaPr>
          <m:jc m:val="center"/>
        </m:oMathParaPr>
        <m:oMath>
          <m:nary>
            <m:naryPr>
              <m:chr m:val="□"/>
              <m:limLoc m:val="subSup"/>
              <m:supHide m:val="1"/>
              <m:ctrlPr>
                <w:rPr>
                  <w:rFonts w:ascii="Cambria Math" w:hAnsi="Cambria Math"/>
                </w:rPr>
              </m:ctrlPr>
            </m:naryPr>
            <m:sub>
              <m:r>
                <w:rPr>
                  <w:rFonts w:ascii="Cambria Math" w:hAnsi="Cambria Math"/>
                </w:rPr>
                <m:t>W,&lt;</m:t>
              </m:r>
            </m:sub>
            <m:sup>
              <m:r>
                <w:rPr>
                  <w:rFonts w:ascii="Cambria Math" w:hAnsi="Cambria Math"/>
                </w:rPr>
                <m:t>​</m:t>
              </m:r>
            </m:sup>
            <m:e>
              <m:d>
                <m:dPr>
                  <m:begChr m:val="["/>
                  <m:endChr m:val="]"/>
                  <m:ctrlPr>
                    <w:rPr>
                      <w:rFonts w:ascii="Cambria Math" w:hAnsi="Cambria Math"/>
                    </w:rPr>
                  </m:ctrlPr>
                </m:dPr>
                <m:e>
                  <m:d>
                    <m:dPr>
                      <m:ctrlPr>
                        <w:rPr>
                          <w:rFonts w:ascii="Cambria Math" w:hAnsi="Cambria Math"/>
                        </w:rPr>
                      </m:ctrlPr>
                    </m:dPr>
                    <m:e>
                      <m:r>
                        <w:rPr>
                          <w:rFonts w:ascii="Cambria Math" w:hAnsi="Cambria Math"/>
                        </w:rPr>
                        <m:t>∃x∣W</m:t>
                      </m:r>
                      <m:d>
                        <m:dPr>
                          <m:ctrlPr>
                            <w:rPr>
                              <w:rFonts w:ascii="Cambria Math" w:hAnsi="Cambria Math"/>
                              <w:i/>
                            </w:rPr>
                          </m:ctrlPr>
                        </m:dPr>
                        <m:e>
                          <m:r>
                            <w:rPr>
                              <w:rFonts w:ascii="Cambria Math" w:hAnsi="Cambria Math"/>
                            </w:rPr>
                            <m:t>x</m:t>
                          </m:r>
                        </m:e>
                      </m:d>
                    </m:e>
                  </m:d>
                  <m:r>
                    <w:rPr>
                      <w:rFonts w:ascii="Cambria Math" w:hAnsi="Cambria Math"/>
                    </w:rPr>
                    <m:t>G(x)→</m:t>
                  </m:r>
                  <m:d>
                    <m:dPr>
                      <m:ctrlPr>
                        <w:rPr>
                          <w:rFonts w:ascii="Cambria Math" w:hAnsi="Cambria Math"/>
                        </w:rPr>
                      </m:ctrlPr>
                    </m:dPr>
                    <m:e>
                      <m:r>
                        <w:rPr>
                          <w:rFonts w:ascii="Cambria Math" w:hAnsi="Cambria Math"/>
                        </w:rPr>
                        <m:t>∃y∣W</m:t>
                      </m:r>
                      <m:d>
                        <m:dPr>
                          <m:ctrlPr>
                            <w:rPr>
                              <w:rFonts w:ascii="Cambria Math" w:hAnsi="Cambria Math"/>
                              <w:i/>
                            </w:rPr>
                          </m:ctrlPr>
                        </m:dPr>
                        <m:e>
                          <m:r>
                            <w:rPr>
                              <w:rFonts w:ascii="Cambria Math" w:hAnsi="Cambria Math"/>
                            </w:rPr>
                            <m:t>y</m:t>
                          </m:r>
                        </m:e>
                      </m:d>
                      <m:r>
                        <w:rPr>
                          <w:rFonts w:ascii="Cambria Math" w:hAnsi="Cambria Math"/>
                        </w:rPr>
                        <m:t>∧G</m:t>
                      </m:r>
                      <m:d>
                        <m:dPr>
                          <m:ctrlPr>
                            <w:rPr>
                              <w:rFonts w:ascii="Cambria Math" w:hAnsi="Cambria Math"/>
                              <w:i/>
                            </w:rPr>
                          </m:ctrlPr>
                        </m:dPr>
                        <m:e>
                          <m:r>
                            <w:rPr>
                              <w:rFonts w:ascii="Cambria Math" w:hAnsi="Cambria Math"/>
                            </w:rPr>
                            <m:t>y</m:t>
                          </m:r>
                        </m:e>
                      </m:d>
                    </m:e>
                  </m:d>
                  <m:d>
                    <m:dPr>
                      <m:ctrlPr>
                        <w:rPr>
                          <w:rFonts w:ascii="Cambria Math" w:hAnsi="Cambria Math"/>
                        </w:rPr>
                      </m:ctrlPr>
                    </m:dPr>
                    <m:e>
                      <m:r>
                        <w:rPr>
                          <w:rFonts w:ascii="Cambria Math" w:hAnsi="Cambria Math"/>
                        </w:rPr>
                        <m:t>∀z∣W</m:t>
                      </m:r>
                      <m:d>
                        <m:dPr>
                          <m:ctrlPr>
                            <w:rPr>
                              <w:rFonts w:ascii="Cambria Math" w:hAnsi="Cambria Math"/>
                              <w:i/>
                            </w:rPr>
                          </m:ctrlPr>
                        </m:dPr>
                        <m:e>
                          <m:r>
                            <w:rPr>
                              <w:rFonts w:ascii="Cambria Math" w:hAnsi="Cambria Math"/>
                            </w:rPr>
                            <m:t>z</m:t>
                          </m:r>
                        </m:e>
                      </m:d>
                      <m:r>
                        <w:rPr>
                          <w:rFonts w:ascii="Cambria Math" w:hAnsi="Cambria Math"/>
                        </w:rPr>
                        <m:t>∧G</m:t>
                      </m:r>
                      <m:d>
                        <m:dPr>
                          <m:ctrlPr>
                            <w:rPr>
                              <w:rFonts w:ascii="Cambria Math" w:hAnsi="Cambria Math"/>
                              <w:i/>
                            </w:rPr>
                          </m:ctrlPr>
                        </m:dPr>
                        <m:e>
                          <m:r>
                            <w:rPr>
                              <w:rFonts w:ascii="Cambria Math" w:hAnsi="Cambria Math"/>
                            </w:rPr>
                            <m:t>z</m:t>
                          </m:r>
                        </m:e>
                      </m:d>
                    </m:e>
                  </m:d>
                  <m:r>
                    <w:rPr>
                      <w:rFonts w:ascii="Cambria Math" w:hAnsi="Cambria Math"/>
                    </w:rPr>
                    <m:t>(y≤z))</m:t>
                  </m:r>
                </m:e>
              </m:d>
            </m:e>
          </m:nary>
        </m:oMath>
      </m:oMathPara>
    </w:p>
    <w:p w14:paraId="6F001CE0" w14:textId="5C359A58" w:rsidR="002F438F" w:rsidRDefault="00A77582">
      <w:pPr>
        <w:pStyle w:val="FirstParagraph"/>
      </w:pPr>
      <w:r>
        <w:t>So</w:t>
      </w:r>
      <w:r w:rsidR="00454848">
        <w:t>,</w:t>
      </w:r>
      <w:r>
        <w:t xml:space="preserve"> by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e>
        </m:box>
      </m:oMath>
      <w:r>
        <w:t xml:space="preserve"> Elimination (</w:t>
      </w:r>
      <w:hyperlink w:anchor="lem:box:E">
        <w:r w:rsidR="00542BD8">
          <w:rPr>
            <w:rStyle w:val="Hyperlink"/>
          </w:rPr>
          <w:t>Lemma</w:t>
        </w:r>
      </w:hyperlink>
      <w:r w:rsidR="00542BD8">
        <w:rPr>
          <w:rStyle w:val="Hyperlink"/>
        </w:rPr>
        <w:t xml:space="preserve"> B.3</w:t>
      </w:r>
      <w:r>
        <w:t xml:space="preserve">) we can infer the existence of a least counterexample </w:t>
      </w:r>
      <m:oMath>
        <m:r>
          <w:rPr>
            <w:rFonts w:ascii="Cambria Math" w:hAnsi="Cambria Math"/>
          </w:rPr>
          <m:t>y</m:t>
        </m:r>
      </m:oMath>
      <w:r>
        <w:t>, i.e.,</w:t>
      </w:r>
    </w:p>
    <w:p w14:paraId="7260B735" w14:textId="781BFC2F" w:rsidR="002F438F" w:rsidRDefault="00472183">
      <w:pPr>
        <w:pStyle w:val="BodyText"/>
      </w:pPr>
      <m:oMathPara>
        <m:oMathParaPr>
          <m:jc m:val="center"/>
        </m:oMathParaPr>
        <m:oMath>
          <m:d>
            <m:dPr>
              <m:ctrlPr>
                <w:rPr>
                  <w:rFonts w:ascii="Cambria Math" w:hAnsi="Cambria Math"/>
                </w:rPr>
              </m:ctrlPr>
            </m:dPr>
            <m:e>
              <m:r>
                <w:rPr>
                  <w:rFonts w:ascii="Cambria Math" w:hAnsi="Cambria Math"/>
                </w:rPr>
                <m:t>∃y∣W</m:t>
              </m:r>
              <m:d>
                <m:dPr>
                  <m:ctrlPr>
                    <w:rPr>
                      <w:rFonts w:ascii="Cambria Math" w:hAnsi="Cambria Math"/>
                      <w:i/>
                    </w:rPr>
                  </m:ctrlPr>
                </m:dPr>
                <m:e>
                  <m:r>
                    <w:rPr>
                      <w:rFonts w:ascii="Cambria Math" w:hAnsi="Cambria Math"/>
                    </w:rPr>
                    <m:t>y</m:t>
                  </m:r>
                </m:e>
              </m:d>
              <m:r>
                <w:rPr>
                  <w:rFonts w:ascii="Cambria Math" w:hAnsi="Cambria Math"/>
                </w:rPr>
                <m:t>∧G</m:t>
              </m:r>
              <m:d>
                <m:dPr>
                  <m:ctrlPr>
                    <w:rPr>
                      <w:rFonts w:ascii="Cambria Math" w:hAnsi="Cambria Math"/>
                      <w:i/>
                    </w:rPr>
                  </m:ctrlPr>
                </m:dPr>
                <m:e>
                  <m:r>
                    <w:rPr>
                      <w:rFonts w:ascii="Cambria Math" w:hAnsi="Cambria Math"/>
                    </w:rPr>
                    <m:t>y</m:t>
                  </m:r>
                </m:e>
              </m:d>
            </m:e>
          </m:d>
          <m:d>
            <m:dPr>
              <m:ctrlPr>
                <w:rPr>
                  <w:rFonts w:ascii="Cambria Math" w:hAnsi="Cambria Math"/>
                </w:rPr>
              </m:ctrlPr>
            </m:dPr>
            <m:e>
              <m:r>
                <w:rPr>
                  <w:rFonts w:ascii="Cambria Math" w:hAnsi="Cambria Math"/>
                </w:rPr>
                <m:t>∀z∣W(z)∧G(z))</m:t>
              </m:r>
            </m:e>
          </m:d>
          <m:r>
            <w:rPr>
              <w:rFonts w:ascii="Cambria Math" w:hAnsi="Cambria Math"/>
            </w:rPr>
            <m:t>(y≤z))</m:t>
          </m:r>
        </m:oMath>
      </m:oMathPara>
    </w:p>
    <w:p w14:paraId="03615396" w14:textId="16F94CDE" w:rsidR="002F438F" w:rsidRDefault="00A77582">
      <w:pPr>
        <w:pStyle w:val="FirstParagraph"/>
      </w:pPr>
      <w:r>
        <w:t xml:space="preserve">Now let </w:t>
      </w:r>
      <m:oMath>
        <m:r>
          <w:rPr>
            <w:rFonts w:ascii="Cambria Math" w:hAnsi="Cambria Math"/>
          </w:rPr>
          <m:t>z=f</m:t>
        </m:r>
        <m:d>
          <m:dPr>
            <m:ctrlPr>
              <w:rPr>
                <w:rFonts w:ascii="Cambria Math" w:hAnsi="Cambria Math"/>
                <w:i/>
              </w:rPr>
            </m:ctrlPr>
          </m:dPr>
          <m:e>
            <m:r>
              <w:rPr>
                <w:rFonts w:ascii="Cambria Math" w:hAnsi="Cambria Math"/>
              </w:rPr>
              <m:t>y</m:t>
            </m:r>
          </m:e>
        </m:d>
        <m:r>
          <w:rPr>
            <w:rFonts w:ascii="Cambria Math" w:hAnsi="Cambria Math"/>
          </w:rPr>
          <m:t>&lt;y</m:t>
        </m:r>
      </m:oMath>
      <w:r>
        <w:t xml:space="preserve">. By our assumption that </w:t>
      </w:r>
      <m:oMath>
        <m:r>
          <w:rPr>
            <w:rFonts w:ascii="Cambria Math" w:hAnsi="Cambria Math"/>
          </w:rPr>
          <m:t>f</m:t>
        </m:r>
      </m:oMath>
      <w:r>
        <w:t xml:space="preserve"> is an embedding (and thus must respect </w:t>
      </w:r>
      <m:oMath>
        <m:r>
          <w:rPr>
            <w:rFonts w:ascii="Cambria Math" w:hAnsi="Cambria Math"/>
          </w:rPr>
          <m:t>&lt;</m:t>
        </m:r>
      </m:oMath>
      <w:r>
        <w:t xml:space="preserve">) it follows from </w:t>
      </w:r>
      <m:oMath>
        <m:r>
          <w:rPr>
            <w:rFonts w:ascii="Cambria Math" w:hAnsi="Cambria Math"/>
          </w:rPr>
          <m:t>z&lt;y</m:t>
        </m:r>
      </m:oMath>
      <w:r>
        <w:t xml:space="preserve"> that </w:t>
      </w: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&lt;f</m:t>
        </m:r>
        <m:d>
          <m:dPr>
            <m:ctrlPr>
              <w:rPr>
                <w:rFonts w:ascii="Cambria Math" w:hAnsi="Cambria Math"/>
                <w:i/>
              </w:rPr>
            </m:ctrlPr>
          </m:dPr>
          <m:e>
            <m:r>
              <w:rPr>
                <w:rFonts w:ascii="Cambria Math" w:hAnsi="Cambria Math"/>
              </w:rPr>
              <m:t>y</m:t>
            </m:r>
          </m:e>
        </m:d>
        <m:r>
          <w:rPr>
            <w:rFonts w:ascii="Cambria Math" w:hAnsi="Cambria Math"/>
          </w:rPr>
          <m:t>=z</m:t>
        </m:r>
      </m:oMath>
      <w:r>
        <w:t>. So</w:t>
      </w:r>
      <w:r w:rsidR="00A03D04">
        <w:t>,</w:t>
      </w:r>
      <w:r>
        <w:t xml:space="preserve"> by </w:t>
      </w:r>
      <w:r w:rsidR="00A850CE">
        <w:t xml:space="preserve"> the </w:t>
      </w:r>
      <w:r>
        <w:t>equation</w:t>
      </w:r>
      <w:r w:rsidR="00A850CE">
        <w:t xml:space="preserve"> specifying the extension of G above</w:t>
      </w:r>
      <w:r>
        <w:t xml:space="preserve"> </w:t>
      </w:r>
      <w:r w:rsidR="00731E69">
        <w:t xml:space="preserve">we can infer that </w:t>
      </w:r>
      <m:oMath>
        <m:r>
          <w:rPr>
            <w:rFonts w:ascii="Cambria Math" w:hAnsi="Cambria Math"/>
          </w:rPr>
          <m:t>G</m:t>
        </m:r>
        <m:d>
          <m:dPr>
            <m:ctrlPr>
              <w:rPr>
                <w:rFonts w:ascii="Cambria Math" w:hAnsi="Cambria Math"/>
                <w:i/>
              </w:rPr>
            </m:ctrlPr>
          </m:dPr>
          <m:e>
            <m:r>
              <w:rPr>
                <w:rFonts w:ascii="Cambria Math" w:hAnsi="Cambria Math"/>
              </w:rPr>
              <m:t>z</m:t>
            </m:r>
          </m:e>
        </m:d>
      </m:oMath>
      <w:r>
        <w:t xml:space="preserve">. Thus, </w:t>
      </w:r>
      <m:oMath>
        <m:r>
          <w:rPr>
            <w:rFonts w:ascii="Cambria Math" w:hAnsi="Cambria Math"/>
          </w:rPr>
          <m:t>z</m:t>
        </m:r>
      </m:oMath>
      <w:r>
        <w:t xml:space="preserve"> is an satisfies </w:t>
      </w:r>
      <m:oMath>
        <m:r>
          <w:rPr>
            <w:rFonts w:ascii="Cambria Math" w:hAnsi="Cambria Math"/>
          </w:rPr>
          <m:t>G</m:t>
        </m:r>
        <m:d>
          <m:dPr>
            <m:ctrlPr>
              <w:rPr>
                <w:rFonts w:ascii="Cambria Math" w:hAnsi="Cambria Math"/>
                <w:i/>
              </w:rPr>
            </m:ctrlPr>
          </m:dPr>
          <m:e>
            <m:r>
              <w:rPr>
                <w:rFonts w:ascii="Cambria Math" w:hAnsi="Cambria Math"/>
              </w:rPr>
              <m:t>z</m:t>
            </m:r>
          </m:e>
        </m:d>
      </m:oMath>
      <w:r>
        <w:t xml:space="preserve"> and is less than </w:t>
      </w:r>
      <m:oMath>
        <m:r>
          <w:rPr>
            <w:rFonts w:ascii="Cambria Math" w:hAnsi="Cambria Math"/>
          </w:rPr>
          <m:t>y</m:t>
        </m:r>
      </m:oMath>
      <w:r>
        <w:t xml:space="preserve">. Contradiction </w:t>
      </w:r>
      <m:oMath>
        <m:r>
          <w:rPr>
            <w:rFonts w:ascii="Cambria Math" w:hAnsi="Cambria Math"/>
          </w:rPr>
          <m:t>⊥</m:t>
        </m:r>
      </m:oMath>
      <w:r>
        <w:t>.</w:t>
      </w:r>
    </w:p>
    <w:p w14:paraId="47D04130" w14:textId="77777777" w:rsidR="002F438F" w:rsidRDefault="00A77582">
      <w:pPr>
        <w:pStyle w:val="BodyText"/>
      </w:pPr>
      <w:r>
        <w:t xml:space="preserve">Exiting the above </w:t>
      </w:r>
      <m:oMath>
        <m:r>
          <w:rPr>
            <w:rFonts w:ascii="Cambria Math" w:hAnsi="Cambria Math"/>
          </w:rPr>
          <m:t>◊</m:t>
        </m:r>
      </m:oMath>
      <w:r>
        <w:t xml:space="preserve"> context (i.e., completing our Inner Diamond argument), we get:</w:t>
      </w:r>
    </w:p>
    <w:p w14:paraId="1B61A1E9" w14:textId="77777777" w:rsidR="002F438F" w:rsidRDefault="00472183">
      <w:pPr>
        <w:pStyle w:val="BodyText"/>
      </w:pPr>
      <m:oMathPara>
        <m:oMath>
          <m:nary>
            <m:naryPr>
              <m:chr m:val="◊"/>
              <m:limLoc m:val="subSup"/>
              <m:supHide m:val="1"/>
              <m:ctrlPr>
                <w:rPr>
                  <w:rFonts w:ascii="Cambria Math" w:hAnsi="Cambria Math"/>
                </w:rPr>
              </m:ctrlPr>
            </m:naryPr>
            <m:sub>
              <m:r>
                <w:rPr>
                  <w:rFonts w:ascii="Cambria Math" w:hAnsi="Cambria Math"/>
                </w:rPr>
                <m:t>W,&lt;,f</m:t>
              </m:r>
            </m:sub>
            <m:sup>
              <m:r>
                <w:rPr>
                  <w:rFonts w:ascii="Cambria Math" w:hAnsi="Cambria Math"/>
                </w:rPr>
                <m:t>​</m:t>
              </m:r>
            </m:sup>
            <m:e>
              <m:r>
                <w:rPr>
                  <w:rFonts w:ascii="Cambria Math" w:hAnsi="Cambria Math"/>
                </w:rPr>
                <m:t>⊥</m:t>
              </m:r>
            </m:e>
          </m:nary>
        </m:oMath>
      </m:oMathPara>
    </w:p>
    <w:p w14:paraId="0B8D2876" w14:textId="45CECEFE" w:rsidR="002F438F" w:rsidRDefault="00A77582">
      <w:pPr>
        <w:pStyle w:val="BodyText"/>
      </w:pPr>
      <w:r>
        <w:t xml:space="preserve">And from this </w:t>
      </w:r>
      <m:oMath>
        <m:r>
          <w:rPr>
            <w:rFonts w:ascii="Cambria Math" w:hAnsi="Cambria Math"/>
          </w:rPr>
          <m:t>⊥</m:t>
        </m:r>
      </m:oMath>
      <w:r>
        <w:t xml:space="preserve"> follows by </w:t>
      </w:r>
      <m:oMath>
        <m:r>
          <w:rPr>
            <w:rFonts w:ascii="Cambria Math" w:hAnsi="Cambria Math"/>
          </w:rPr>
          <m:t>◊</m:t>
        </m:r>
      </m:oMath>
      <w:r>
        <w:t xml:space="preserve"> Elimination (</w:t>
      </w:r>
      <w:hyperlink w:anchor="ax:diamond:E">
        <w:r>
          <w:rPr>
            <w:rStyle w:val="Hyperlink"/>
          </w:rPr>
          <w:t>Axiom </w:t>
        </w:r>
        <w:r w:rsidR="00DA2EE2">
          <w:rPr>
            <w:rStyle w:val="Hyperlink"/>
          </w:rPr>
          <w:t>8</w:t>
        </w:r>
        <w:r>
          <w:rPr>
            <w:rStyle w:val="Hyperlink"/>
          </w:rPr>
          <w:t>.2</w:t>
        </w:r>
      </w:hyperlink>
      <w:r>
        <w:t xml:space="preserve">) (remembering that </w:t>
      </w:r>
      <m:oMath>
        <m:r>
          <w:rPr>
            <w:rFonts w:ascii="Cambria Math" w:hAnsi="Cambria Math"/>
          </w:rPr>
          <m:t>⊥</m:t>
        </m:r>
      </m:oMath>
      <w:r>
        <w:t xml:space="preserve"> is content restricted to the empty list). Hence, the desired conclusion follows by contradiction. </w:t>
      </w:r>
      <w:r w:rsidR="007A3946">
        <w:rPr>
          <w:rFonts w:ascii="Times New Roman" w:hAnsi="Times New Roman" w:cs="Times New Roman"/>
        </w:rPr>
        <w:t>■</w:t>
      </w:r>
    </w:p>
    <w:p w14:paraId="4155EEEA" w14:textId="29E7B40D" w:rsidR="002F438F" w:rsidRDefault="00A77582">
      <w:pPr>
        <w:pStyle w:val="BodyText"/>
      </w:pPr>
      <w:r>
        <w:t xml:space="preserve">Intuitively speaking, the argument above shows that the if there were a counterexample to the lemma then it would be logically possible (indeed logically possible, while holding fixed the </w:t>
      </w:r>
      <m:oMath>
        <m:r>
          <w:rPr>
            <w:rFonts w:ascii="Cambria Math" w:hAnsi="Cambria Math"/>
          </w:rPr>
          <m:t>W,&lt;,f</m:t>
        </m:r>
      </m:oMath>
      <w:r>
        <w:t xml:space="preserve"> facts!) for the canonical contradiction </w:t>
      </w:r>
      <m:oMath>
        <m:r>
          <w:rPr>
            <w:rFonts w:ascii="Cambria Math" w:hAnsi="Cambria Math"/>
          </w:rPr>
          <m:t>⊥</m:t>
        </m:r>
      </m:oMath>
      <w:r>
        <w:t xml:space="preserve"> to be true. But it’s not logically possible for </w:t>
      </w:r>
      <m:oMath>
        <m:r>
          <w:rPr>
            <w:rFonts w:ascii="Cambria Math" w:hAnsi="Cambria Math"/>
          </w:rPr>
          <m:t>⊥</m:t>
        </m:r>
      </m:oMath>
      <w:r>
        <w:t xml:space="preserve"> to be true. So</w:t>
      </w:r>
      <w:r w:rsidR="00DA2EE2">
        <w:t>,</w:t>
      </w:r>
      <w:r>
        <w:t xml:space="preserve"> there is no counterexample to the lemma.</w:t>
      </w:r>
    </w:p>
    <w:p w14:paraId="18BB5BC1" w14:textId="77777777" w:rsidR="002F438F" w:rsidRDefault="00A77582">
      <w:pPr>
        <w:pStyle w:val="BodyText"/>
      </w:pPr>
      <w:r>
        <w:t>Representing this proof in terms of our natural deduction system.</w:t>
      </w:r>
    </w:p>
    <w:p w14:paraId="66BBBF4C" w14:textId="77777777" w:rsidR="002F438F" w:rsidRDefault="00A77582">
      <w:pPr>
        <w:pStyle w:val="BodyText"/>
      </w:pPr>
      <w:r>
        <w:rPr>
          <w:noProof/>
        </w:rPr>
        <w:drawing>
          <wp:inline distT="0" distB="0" distL="0" distR="0" wp14:anchorId="18FCA037" wp14:editId="47E5CFF5">
            <wp:extent cx="5047200" cy="2275200"/>
            <wp:effectExtent l="0" t="0" r="0" b="0"/>
            <wp:docPr id="7"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6.pdf"/>
                    <pic:cNvPicPr>
                      <a:picLocks noChangeAspect="1" noChangeArrowheads="1"/>
                    </pic:cNvPicPr>
                  </pic:nvPicPr>
                  <pic:blipFill>
                    <a:blip r:embed="rId14"/>
                    <a:stretch>
                      <a:fillRect/>
                    </a:stretch>
                  </pic:blipFill>
                  <pic:spPr bwMode="auto">
                    <a:xfrm>
                      <a:off x="0" y="0"/>
                      <a:ext cx="5082550" cy="2291135"/>
                    </a:xfrm>
                    <a:prstGeom prst="rect">
                      <a:avLst/>
                    </a:prstGeom>
                    <a:noFill/>
                    <a:ln w="9525">
                      <a:noFill/>
                      <a:headEnd/>
                      <a:tailEnd/>
                    </a:ln>
                  </pic:spPr>
                </pic:pic>
              </a:graphicData>
            </a:graphic>
          </wp:inline>
        </w:drawing>
      </w:r>
    </w:p>
    <w:p w14:paraId="4BA6ABB0" w14:textId="424024A4" w:rsidR="002F438F" w:rsidRDefault="006501BF" w:rsidP="006501BF">
      <w:pPr>
        <w:pStyle w:val="Heading4"/>
        <w:numPr>
          <w:ilvl w:val="0"/>
          <w:numId w:val="0"/>
        </w:numPr>
        <w:ind w:left="864" w:hanging="144"/>
      </w:pPr>
      <w:bookmarkStart w:id="463" w:name="lemma-b"/>
      <w:bookmarkEnd w:id="460"/>
      <w:r>
        <w:rPr>
          <w:rStyle w:val="SectionNumber"/>
        </w:rPr>
        <w:t>B.</w:t>
      </w:r>
      <w:r w:rsidR="00571C33">
        <w:rPr>
          <w:rStyle w:val="SectionNumber"/>
        </w:rPr>
        <w:t>6</w:t>
      </w:r>
      <w:r>
        <w:rPr>
          <w:rStyle w:val="SectionNumber"/>
        </w:rPr>
        <w:t>.2</w:t>
      </w:r>
      <w:r w:rsidR="00A77582">
        <w:tab/>
      </w:r>
      <w:r w:rsidR="005E031B">
        <w:t xml:space="preserve">Reconstructing Well-Ordering </w:t>
      </w:r>
      <w:r w:rsidR="00A77582">
        <w:t>Lemma B</w:t>
      </w:r>
    </w:p>
    <w:p w14:paraId="54155A0D" w14:textId="77777777" w:rsidR="002F438F" w:rsidRDefault="00A77582">
      <w:pPr>
        <w:pStyle w:val="FirstParagraph"/>
      </w:pPr>
      <w:r>
        <w:t>Jech writes</w:t>
      </w:r>
    </w:p>
    <w:p w14:paraId="522C79C4" w14:textId="154FCD0C" w:rsidR="002F438F" w:rsidRDefault="00A77582">
      <w:pPr>
        <w:pStyle w:val="BodyText"/>
      </w:pPr>
      <w:r>
        <w:t>“No well-ordered set is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to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itself”(Jech 1978a)</w:t>
      </w:r>
    </w:p>
    <w:p w14:paraId="0F483444" w14:textId="38F28133" w:rsidR="002F438F" w:rsidRDefault="00A77582">
      <w:pPr>
        <w:pStyle w:val="BodyText"/>
      </w:pPr>
      <w:r>
        <w:lastRenderedPageBreak/>
        <w:t>We can state the claim to be proved using the definition of isomorphism (</w:t>
      </w:r>
      <w:hyperlink w:anchor="def:isomorphism">
        <w:r>
          <w:rPr>
            <w:rStyle w:val="Hyperlink"/>
          </w:rPr>
          <w:t>Definition </w:t>
        </w:r>
        <w:r w:rsidR="003E7CFC">
          <w:rPr>
            <w:rStyle w:val="Hyperlink"/>
          </w:rPr>
          <w:t>7</w:t>
        </w:r>
        <w:r>
          <w:rPr>
            <w:rStyle w:val="Hyperlink"/>
          </w:rPr>
          <w:t>.4</w:t>
        </w:r>
      </w:hyperlink>
      <w:r>
        <w:t xml:space="preserve">) from </w:t>
      </w:r>
      <w:r w:rsidR="006A2316">
        <w:t>Chapter</w:t>
      </w:r>
      <w:r>
        <w:t xml:space="preserve"> </w:t>
      </w:r>
      <w:hyperlink w:anchor="sec:isomorphism">
        <w:r w:rsidR="006A2316">
          <w:rPr>
            <w:rStyle w:val="Hyperlink"/>
          </w:rPr>
          <w:t>7</w:t>
        </w:r>
        <w:r>
          <w:rPr>
            <w:rStyle w:val="Hyperlink"/>
          </w:rPr>
          <w:t>.5</w:t>
        </w:r>
      </w:hyperlink>
      <w:r>
        <w:t>.</w:t>
      </w:r>
    </w:p>
    <w:p w14:paraId="6009C2EF" w14:textId="382675ED" w:rsidR="002F438F" w:rsidRDefault="00A77582">
      <w:pPr>
        <w:pStyle w:val="BodyText"/>
      </w:pPr>
      <w:bookmarkStart w:id="464" w:name="lem:well-order-self-embed-monotonic-2"/>
      <w:r>
        <w:rPr>
          <w:b/>
        </w:rPr>
        <w:t xml:space="preserve">Lemma </w:t>
      </w:r>
      <w:r w:rsidR="000E27A6">
        <w:rPr>
          <w:b/>
        </w:rPr>
        <w:t>B</w:t>
      </w:r>
      <w:r>
        <w:rPr>
          <w:b/>
        </w:rPr>
        <w:t>.</w:t>
      </w:r>
      <w:r w:rsidR="00357F86">
        <w:rPr>
          <w:b/>
        </w:rPr>
        <w:t>7</w:t>
      </w:r>
      <w:r>
        <w:t xml:space="preserve">.  </w:t>
      </w:r>
      <w:r>
        <w:rPr>
          <w:i/>
        </w:rPr>
        <w:t xml:space="preserve">If </w:t>
      </w:r>
      <m:oMath>
        <m:d>
          <m:dPr>
            <m:ctrlPr>
              <w:rPr>
                <w:rFonts w:ascii="Cambria Math" w:hAnsi="Cambria Math"/>
                <w:i/>
              </w:rPr>
            </m:ctrlPr>
          </m:dPr>
          <m:e>
            <m:r>
              <w:rPr>
                <w:rFonts w:ascii="Cambria Math" w:hAnsi="Cambria Math"/>
              </w:rPr>
              <m:t>W,&lt;</m:t>
            </m:r>
          </m:e>
        </m:d>
      </m:oMath>
      <w:r>
        <w:rPr>
          <w:i/>
        </w:rPr>
        <w:t xml:space="preserve"> is a well-ordering and there is some </w:t>
      </w:r>
      <m:oMath>
        <m:r>
          <w:rPr>
            <w:rFonts w:ascii="Cambria Math" w:hAnsi="Cambria Math"/>
          </w:rPr>
          <m:t>x</m:t>
        </m:r>
      </m:oMath>
      <w:r>
        <w:rPr>
          <w:i/>
        </w:rPr>
        <w:t xml:space="preserve"> in </w:t>
      </w:r>
      <m:oMath>
        <m:r>
          <w:rPr>
            <w:rFonts w:ascii="Cambria Math" w:hAnsi="Cambria Math"/>
          </w:rPr>
          <m:t>W</m:t>
        </m:r>
      </m:oMath>
      <w:r>
        <w:rPr>
          <w:i/>
        </w:rPr>
        <w:t xml:space="preserve"> such that </w:t>
      </w:r>
      <m:oMath>
        <m:sSup>
          <m:sSupPr>
            <m:ctrlPr>
              <w:rPr>
                <w:rFonts w:ascii="Cambria Math" w:hAnsi="Cambria Math"/>
                <w:i/>
              </w:rPr>
            </m:ctrlPr>
          </m:sSupPr>
          <m:e>
            <m:r>
              <w:rPr>
                <w:rFonts w:ascii="Cambria Math" w:hAnsi="Cambria Math"/>
              </w:rPr>
              <m:t>W</m:t>
            </m:r>
          </m:e>
          <m:sup>
            <m:r>
              <w:rPr>
                <w:rFonts w:ascii="Cambria Math" w:hAnsi="Cambria Math"/>
              </w:rPr>
              <m:t>'</m:t>
            </m:r>
          </m:sup>
        </m:sSup>
      </m:oMath>
      <w:r>
        <w:rPr>
          <w:i/>
        </w:rPr>
        <w:t xml:space="preserve"> applies to just those </w:t>
      </w:r>
      <m:oMath>
        <m:r>
          <w:rPr>
            <w:rFonts w:ascii="Cambria Math" w:hAnsi="Cambria Math"/>
          </w:rPr>
          <m:t>z&lt;x</m:t>
        </m:r>
      </m:oMath>
      <w:r>
        <w:rPr>
          <w:i/>
        </w:rPr>
        <w:t xml:space="preserve"> </w:t>
      </w:r>
      <w:proofErr w:type="gramStart"/>
      <w:r>
        <w:rPr>
          <w:i/>
        </w:rPr>
        <w:t>in</w:t>
      </w:r>
      <w:proofErr w:type="gramEnd"/>
      <w:r>
        <w:rPr>
          <w:i/>
        </w:rPr>
        <w:t xml:space="preserve"> </w:t>
      </w:r>
      <m:oMath>
        <m:r>
          <w:rPr>
            <w:rFonts w:ascii="Cambria Math" w:hAnsi="Cambria Math"/>
          </w:rPr>
          <m:t>W</m:t>
        </m:r>
      </m:oMath>
      <w:r>
        <w:rPr>
          <w:i/>
        </w:rPr>
        <w:t xml:space="preserve"> then </w:t>
      </w:r>
      <m:oMath>
        <m:r>
          <w:rPr>
            <w:rFonts w:ascii="Cambria Math" w:hAnsi="Cambria Math"/>
          </w:rPr>
          <m:t>¬</m:t>
        </m:r>
        <m:nary>
          <m:naryPr>
            <m:chr m:val="◊"/>
            <m:limLoc m:val="subSup"/>
            <m:supHide m:val="1"/>
            <m:ctrlPr>
              <w:rPr>
                <w:rFonts w:ascii="Cambria Math" w:hAnsi="Cambria Math"/>
              </w:rPr>
            </m:ctrlPr>
          </m:naryPr>
          <m:sub>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sub>
          <m:sup>
            <m:r>
              <w:rPr>
                <w:rFonts w:ascii="Cambria Math" w:hAnsi="Cambria Math"/>
              </w:rPr>
              <m:t>​</m:t>
            </m:r>
          </m:sup>
          <m:e>
            <m:r>
              <w:rPr>
                <w:rFonts w:ascii="Cambria Math" w:hAnsi="Cambria Math"/>
              </w:rPr>
              <m:t>⟨</m:t>
            </m:r>
          </m:e>
        </m:nary>
        <m:r>
          <w:rPr>
            <w:rFonts w:ascii="Cambria Math" w:hAnsi="Cambria Math"/>
          </w:rPr>
          <m:t>W,&gt;⟩</m:t>
        </m:r>
        <m:limLow>
          <m:limLowPr>
            <m:ctrlPr>
              <w:rPr>
                <w:rFonts w:ascii="Cambria Math" w:hAnsi="Cambria Math"/>
              </w:rPr>
            </m:ctrlPr>
          </m:limLowPr>
          <m:e>
            <m:r>
              <w:rPr>
                <w:rFonts w:ascii="Cambria Math" w:hAnsi="Cambria Math"/>
              </w:rPr>
              <m:t>≅</m:t>
            </m:r>
          </m:e>
          <m:lim>
            <m:r>
              <w:rPr>
                <w:rFonts w:ascii="Cambria Math" w:hAnsi="Cambria Math"/>
              </w:rPr>
              <m:t>f</m:t>
            </m:r>
          </m:lim>
        </m:limLow>
        <m:r>
          <w:rPr>
            <w:rFonts w:ascii="Cambria Math" w:hAnsi="Cambria Math"/>
          </w:rPr>
          <m:t>⟨W',&gt;⟩</m:t>
        </m:r>
      </m:oMath>
    </w:p>
    <w:bookmarkEnd w:id="464"/>
    <w:p w14:paraId="7188276F" w14:textId="1D4F5EA8" w:rsidR="002F438F" w:rsidRDefault="00A77582">
      <w:pPr>
        <w:pStyle w:val="FirstParagraph"/>
      </w:pPr>
      <w:r>
        <w:rPr>
          <w:i/>
        </w:rPr>
        <w:t>Proof.</w:t>
      </w:r>
      <w:r>
        <w:t xml:space="preserve"> Let </w:t>
      </w:r>
      <m:oMath>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oMath>
      <w:r>
        <w:t xml:space="preserve"> be as in the lemma and suppose for contradiction that </w:t>
      </w:r>
      <m:oMath>
        <m:nary>
          <m:naryPr>
            <m:chr m:val="◊"/>
            <m:limLoc m:val="subSup"/>
            <m:supHide m:val="1"/>
            <m:ctrlPr>
              <w:rPr>
                <w:rFonts w:ascii="Cambria Math" w:hAnsi="Cambria Math"/>
              </w:rPr>
            </m:ctrlPr>
          </m:naryPr>
          <m:sub>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sub>
          <m:sup>
            <m:r>
              <w:rPr>
                <w:rFonts w:ascii="Cambria Math" w:hAnsi="Cambria Math"/>
              </w:rPr>
              <m:t>​</m:t>
            </m:r>
          </m:sup>
          <m:e>
            <m:r>
              <w:rPr>
                <w:rFonts w:ascii="Cambria Math" w:hAnsi="Cambria Math"/>
              </w:rPr>
              <m:t>⟨</m:t>
            </m:r>
          </m:e>
        </m:nary>
        <m:r>
          <w:rPr>
            <w:rFonts w:ascii="Cambria Math" w:hAnsi="Cambria Math"/>
          </w:rPr>
          <m:t>W,&gt;⟩</m:t>
        </m:r>
        <m:sSub>
          <m:sSubPr>
            <m:ctrlPr>
              <w:rPr>
                <w:rFonts w:ascii="Cambria Math" w:hAnsi="Cambria Math"/>
              </w:rPr>
            </m:ctrlPr>
          </m:sSubPr>
          <m:e>
            <m:r>
              <w:rPr>
                <w:rFonts w:ascii="Cambria Math" w:hAnsi="Cambria Math"/>
              </w:rPr>
              <m:t>≅</m:t>
            </m:r>
          </m:e>
          <m:sub>
            <m:r>
              <w:rPr>
                <w:rFonts w:ascii="Cambria Math" w:hAnsi="Cambria Math"/>
              </w:rPr>
              <m:t>f</m:t>
            </m:r>
          </m:sub>
        </m:sSub>
        <m:r>
          <w:rPr>
            <w:rFonts w:ascii="Cambria Math" w:hAnsi="Cambria Math"/>
          </w:rPr>
          <m:t>⟨W',&gt;⟩</m:t>
        </m:r>
      </m:oMath>
      <w:r>
        <w:t xml:space="preserve"> . Using Inner Diamond (</w:t>
      </w:r>
      <w:hyperlink w:anchor="prop:inner-diamond">
        <w:r>
          <w:rPr>
            <w:rStyle w:val="Hyperlink"/>
          </w:rPr>
          <w:t>Proposition </w:t>
        </w:r>
        <w:r w:rsidR="007154A3">
          <w:rPr>
            <w:rStyle w:val="Hyperlink"/>
          </w:rPr>
          <w:t>B</w:t>
        </w:r>
        <w:r>
          <w:rPr>
            <w:rStyle w:val="Hyperlink"/>
          </w:rPr>
          <w:t>.1</w:t>
        </w:r>
      </w:hyperlink>
      <w:r>
        <w:t xml:space="preserve">) we can enter this </w:t>
      </w:r>
      <m:oMath>
        <m:r>
          <w:rPr>
            <w:rFonts w:ascii="Cambria Math" w:hAnsi="Cambria Math"/>
          </w:rPr>
          <m:t>◊</m:t>
        </m:r>
      </m:oMath>
      <w:r>
        <w:t xml:space="preserve"> context. We can import the fact </w:t>
      </w:r>
      <m:oMath>
        <m:r>
          <w:rPr>
            <w:rFonts w:ascii="Cambria Math" w:hAnsi="Cambria Math"/>
          </w:rPr>
          <m:t>W,&lt;</m:t>
        </m:r>
      </m:oMath>
      <w:r>
        <w:t xml:space="preserve"> is a well order (because it is content-restricted to </w:t>
      </w:r>
      <m:oMath>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oMath>
      <w:r>
        <w:t xml:space="preserve"> and </w:t>
      </w:r>
      <m:oMath>
        <m:r>
          <w:rPr>
            <w:rFonts w:ascii="Cambria Math" w:hAnsi="Cambria Math"/>
          </w:rPr>
          <m:t>&lt;</m:t>
        </m:r>
      </m:oMath>
      <w:r>
        <w:t xml:space="preserve">). By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and unpacking definitions we can infer from the fact that </w:t>
      </w:r>
      <m:oMath>
        <m:r>
          <w:rPr>
            <w:rFonts w:ascii="Cambria Math" w:hAnsi="Cambria Math"/>
          </w:rPr>
          <m:t>f</m:t>
        </m:r>
      </m:oMath>
      <w:r>
        <w:t xml:space="preserve"> isomorphically maps </w:t>
      </w:r>
      <m:oMath>
        <m:d>
          <m:dPr>
            <m:begChr m:val="⟨"/>
            <m:endChr m:val="⟩"/>
            <m:ctrlPr>
              <w:rPr>
                <w:rFonts w:ascii="Cambria Math" w:hAnsi="Cambria Math"/>
                <w:i/>
              </w:rPr>
            </m:ctrlPr>
          </m:dPr>
          <m:e>
            <m:r>
              <w:rPr>
                <w:rFonts w:ascii="Cambria Math" w:hAnsi="Cambria Math"/>
              </w:rPr>
              <m:t>W,&gt;</m:t>
            </m:r>
          </m:e>
        </m:d>
      </m:oMath>
      <w:r>
        <w:t xml:space="preserve"> to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,&gt;</m:t>
            </m:r>
          </m:e>
        </m:d>
      </m:oMath>
      <w:r>
        <w:t xml:space="preserve"> that </w:t>
      </w:r>
      <m:oMath>
        <m:r>
          <w:rPr>
            <w:rFonts w:ascii="Cambria Math" w:hAnsi="Cambria Math"/>
          </w:rPr>
          <m:t>f</m:t>
        </m:r>
      </m:oMath>
      <w:r>
        <w:t xml:space="preserve"> is an embedding of </w:t>
      </w:r>
      <m:oMath>
        <m:r>
          <w:rPr>
            <w:rFonts w:ascii="Cambria Math" w:hAnsi="Cambria Math"/>
          </w:rPr>
          <m:t>W,&lt;</m:t>
        </m:r>
      </m:oMath>
      <w:r>
        <w:t xml:space="preserve"> into </w:t>
      </w:r>
      <m:oMath>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oMath>
      <w:r>
        <w:t xml:space="preserve"> . And, by the assumptions about </w:t>
      </w:r>
      <m:oMath>
        <m:sSup>
          <m:sSupPr>
            <m:ctrlPr>
              <w:rPr>
                <w:rFonts w:ascii="Cambria Math" w:hAnsi="Cambria Math"/>
                <w:i/>
              </w:rPr>
            </m:ctrlPr>
          </m:sSupPr>
          <m:e>
            <m:r>
              <w:rPr>
                <w:rFonts w:ascii="Cambria Math" w:hAnsi="Cambria Math"/>
              </w:rPr>
              <m:t>W</m:t>
            </m:r>
          </m:e>
          <m:sup>
            <m:r>
              <w:rPr>
                <w:rFonts w:ascii="Cambria Math" w:hAnsi="Cambria Math"/>
              </w:rPr>
              <m:t>'</m:t>
            </m:r>
          </m:sup>
        </m:sSup>
      </m:oMath>
      <w:r>
        <w:t xml:space="preserve"> above, this implies that </w:t>
      </w:r>
      <m:oMath>
        <m:r>
          <w:rPr>
            <w:rFonts w:ascii="Cambria Math" w:hAnsi="Cambria Math"/>
          </w:rPr>
          <m:t>f</m:t>
        </m:r>
      </m:oMath>
      <w:r>
        <w:t xml:space="preserve"> is an embedding of </w:t>
      </w:r>
      <m:oMath>
        <m:r>
          <w:rPr>
            <w:rFonts w:ascii="Cambria Math" w:hAnsi="Cambria Math"/>
          </w:rPr>
          <m:t>W,&lt;</m:t>
        </m:r>
      </m:oMath>
      <w:r>
        <w:t xml:space="preserve"> into </w:t>
      </w:r>
      <m:oMath>
        <m:r>
          <w:rPr>
            <w:rFonts w:ascii="Cambria Math" w:hAnsi="Cambria Math"/>
          </w:rPr>
          <m:t>W,&lt;</m:t>
        </m:r>
      </m:oMath>
      <w:r>
        <w:t xml:space="preserve"> .</w:t>
      </w:r>
    </w:p>
    <w:p w14:paraId="0F5DBAA6" w14:textId="12ABB437" w:rsidR="002F438F" w:rsidRDefault="00A77582">
      <w:pPr>
        <w:pStyle w:val="BodyText"/>
      </w:pPr>
      <w:r>
        <w:t xml:space="preserve">Now, to get contradiction, note that by Lemma A (all instances of which are provable from empty premises, hence provable in any </w:t>
      </w:r>
      <m:oMath>
        <m:r>
          <w:rPr>
            <w:rFonts w:ascii="Cambria Math" w:hAnsi="Cambria Math"/>
          </w:rPr>
          <m:t>◊</m:t>
        </m:r>
      </m:oMath>
      <w:r>
        <w:t xml:space="preserve"> context) </w:t>
      </w:r>
      <m:oMath>
        <m:r>
          <w:rPr>
            <w:rFonts w:ascii="Cambria Math" w:hAnsi="Cambria Math"/>
          </w:rPr>
          <m:t>f</m:t>
        </m:r>
      </m:oMath>
      <w:r>
        <w:t xml:space="preserve"> does not map any object satisfying </w:t>
      </w:r>
      <m:oMath>
        <m:r>
          <w:rPr>
            <w:rFonts w:ascii="Cambria Math" w:hAnsi="Cambria Math"/>
          </w:rPr>
          <m:t>W</m:t>
        </m:r>
      </m:oMath>
      <w:r>
        <w:t xml:space="preserve"> str</w:t>
      </w:r>
      <w:proofErr w:type="spellStart"/>
      <w:r>
        <w:t>ictly</w:t>
      </w:r>
      <w:proofErr w:type="spellEnd"/>
      <w:r>
        <w:t xml:space="preserve"> </w:t>
      </w:r>
      <m:oMath>
        <m:r>
          <w:rPr>
            <w:rFonts w:ascii="Cambria Math" w:hAnsi="Cambria Math"/>
          </w:rPr>
          <m:t>&lt;</m:t>
        </m:r>
      </m:oMath>
      <w:r>
        <w:t xml:space="preserve">-below itself. However, we know there is an object </w:t>
      </w:r>
      <m:oMath>
        <m:r>
          <w:rPr>
            <w:rFonts w:ascii="Cambria Math" w:hAnsi="Cambria Math"/>
          </w:rPr>
          <m:t>x</m:t>
        </m:r>
      </m:oMath>
      <w:r>
        <w:t xml:space="preserve"> satisfying </w:t>
      </w:r>
      <m:oMath>
        <m:r>
          <w:rPr>
            <w:rFonts w:ascii="Cambria Math" w:hAnsi="Cambria Math"/>
          </w:rPr>
          <m:t>W</m:t>
        </m:r>
      </m:oMath>
      <w:r>
        <w:t xml:space="preserve"> which is </w:t>
      </w:r>
      <m:oMath>
        <m:r>
          <w:rPr>
            <w:rFonts w:ascii="Cambria Math" w:hAnsi="Cambria Math"/>
          </w:rPr>
          <m:t>&gt;</m:t>
        </m:r>
      </m:oMath>
      <w:r>
        <w:t xml:space="preserve"> all objects satisfying </w:t>
      </w:r>
      <m:oMath>
        <m:sSup>
          <m:sSupPr>
            <m:ctrlPr>
              <w:rPr>
                <w:rFonts w:ascii="Cambria Math" w:hAnsi="Cambria Math"/>
                <w:i/>
              </w:rPr>
            </m:ctrlPr>
          </m:sSupPr>
          <m:e>
            <m:r>
              <w:rPr>
                <w:rFonts w:ascii="Cambria Math" w:hAnsi="Cambria Math"/>
              </w:rPr>
              <m:t>W</m:t>
            </m:r>
          </m:e>
          <m:sup>
            <m:r>
              <w:rPr>
                <w:rFonts w:ascii="Cambria Math" w:hAnsi="Cambria Math"/>
              </w:rPr>
              <m:t>'</m:t>
            </m:r>
          </m:sup>
        </m:sSup>
      </m:oMath>
      <w:r>
        <w:t xml:space="preserve"> and that </w:t>
      </w:r>
      <m:oMath>
        <m:d>
          <m:dPr>
            <m:begChr m:val="⟨"/>
            <m:endChr m:val="⟩"/>
            <m:ctrlPr>
              <w:rPr>
                <w:rFonts w:ascii="Cambria Math" w:hAnsi="Cambria Math"/>
                <w:i/>
              </w:rPr>
            </m:ctrlPr>
          </m:dPr>
          <m:e>
            <m:r>
              <w:rPr>
                <w:rFonts w:ascii="Cambria Math" w:hAnsi="Cambria Math"/>
              </w:rPr>
              <m:t>W,&gt;</m:t>
            </m:r>
          </m:e>
        </m:d>
        <m:sSub>
          <m:sSubPr>
            <m:ctrlPr>
              <w:rPr>
                <w:rFonts w:ascii="Cambria Math" w:hAnsi="Cambria Math"/>
              </w:rPr>
            </m:ctrlPr>
          </m:sSubPr>
          <m:e>
            <m:r>
              <w:rPr>
                <w:rFonts w:ascii="Cambria Math" w:hAnsi="Cambria Math"/>
              </w:rPr>
              <m:t>≅</m:t>
            </m:r>
          </m:e>
          <m:sub>
            <m:r>
              <w:rPr>
                <w:rFonts w:ascii="Cambria Math" w:hAnsi="Cambria Math"/>
              </w:rPr>
              <m:t>f</m:t>
            </m:r>
          </m:sub>
        </m:sSub>
        <m:d>
          <m:dPr>
            <m:begChr m:val="⟨"/>
            <m:endChr m:val="⟩"/>
            <m:ctrlPr>
              <w:rPr>
                <w:rFonts w:ascii="Cambria Math" w:hAnsi="Cambria Math"/>
                <w:i/>
              </w:rPr>
            </m:ctrlPr>
          </m:dPr>
          <m:e>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,&gt;</m:t>
            </m:r>
          </m:e>
        </m:d>
      </m:oMath>
      <w:r>
        <w:t xml:space="preserve">. It follows by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that </w:t>
      </w:r>
      <m:oMath>
        <m:r>
          <w:rPr>
            <w:rFonts w:ascii="Cambria Math" w:hAnsi="Cambria Math"/>
          </w:rPr>
          <m:t>f</m:t>
        </m:r>
      </m:oMath>
      <w:r>
        <w:t xml:space="preserve"> maps this </w:t>
      </w:r>
      <m:oMath>
        <m:r>
          <w:rPr>
            <w:rFonts w:ascii="Cambria Math" w:hAnsi="Cambria Math"/>
          </w:rPr>
          <m:t>x</m:t>
        </m:r>
      </m:oMath>
      <w:r>
        <w:t xml:space="preserve"> to a some </w:t>
      </w:r>
      <m:oMath>
        <m:r>
          <w:rPr>
            <w:rFonts w:ascii="Cambria Math" w:hAnsi="Cambria Math"/>
          </w:rPr>
          <m:t>y&lt;x</m:t>
        </m:r>
      </m:oMath>
      <w:r>
        <w:t>. Thus</w:t>
      </w:r>
      <w:r w:rsidR="004033D0">
        <w:t>,</w:t>
      </w:r>
      <w:r>
        <w:t xml:space="preserve"> we have derived contradiction/the false (</w:t>
      </w:r>
      <m:oMath>
        <m:r>
          <w:rPr>
            <w:rFonts w:ascii="Cambria Math" w:hAnsi="Cambria Math"/>
          </w:rPr>
          <m:t>⊥</m:t>
        </m:r>
      </m:oMath>
      <w:r>
        <w:t>) from premises which would have to obtain in this (supposedly) logically possible scenario.</w:t>
      </w:r>
    </w:p>
    <w:p w14:paraId="19CE2662" w14:textId="664C468A" w:rsidR="002F438F" w:rsidRDefault="00A77582">
      <w:pPr>
        <w:pStyle w:val="BodyText"/>
      </w:pPr>
      <w:r>
        <w:t xml:space="preserve">As before, we can conclude this inner </w:t>
      </w:r>
      <m:oMath>
        <m:nary>
          <m:naryPr>
            <m:chr m:val="◊"/>
            <m:limLoc m:val="subSup"/>
            <m:supHide m:val="1"/>
            <m:ctrlPr>
              <w:rPr>
                <w:rFonts w:ascii="Cambria Math" w:hAnsi="Cambria Math"/>
              </w:rPr>
            </m:ctrlPr>
          </m:naryPr>
          <m:sub>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sub>
          <m:sup>
            <m:r>
              <w:rPr>
                <w:rFonts w:ascii="Cambria Math" w:hAnsi="Cambria Math"/>
              </w:rPr>
              <m:t>​</m:t>
            </m:r>
          </m:sup>
          <m:e>
            <m:r>
              <w:rPr>
                <w:rFonts w:ascii="Cambria Math" w:hAnsi="Cambria Math"/>
              </w:rPr>
              <m:t>​</m:t>
            </m:r>
          </m:e>
        </m:nary>
      </m:oMath>
      <w:r>
        <w:t xml:space="preserve"> argument and returning to our original context with the conclusion that </w:t>
      </w:r>
      <m:oMath>
        <m:nary>
          <m:naryPr>
            <m:chr m:val="◊"/>
            <m:limLoc m:val="subSup"/>
            <m:supHide m:val="1"/>
            <m:ctrlPr>
              <w:rPr>
                <w:rFonts w:ascii="Cambria Math" w:hAnsi="Cambria Math"/>
              </w:rPr>
            </m:ctrlPr>
          </m:naryPr>
          <m:sub>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,&lt;</m:t>
            </m:r>
          </m:sub>
          <m:sup>
            <m:r>
              <w:rPr>
                <w:rFonts w:ascii="Cambria Math" w:hAnsi="Cambria Math"/>
              </w:rPr>
              <m:t>⊥​</m:t>
            </m:r>
          </m:sup>
          <m:e>
            <m:r>
              <w:rPr>
                <w:rFonts w:ascii="Cambria Math" w:hAnsi="Cambria Math"/>
              </w:rPr>
              <m:t>​</m:t>
            </m:r>
          </m:e>
        </m:nary>
      </m:oMath>
      <w:r>
        <w:t xml:space="preserve">. And from this </w:t>
      </w:r>
      <m:oMath>
        <m:r>
          <w:rPr>
            <w:rFonts w:ascii="Cambria Math" w:hAnsi="Cambria Math"/>
          </w:rPr>
          <m:t>⊥</m:t>
        </m:r>
      </m:oMath>
      <w:r>
        <w:t xml:space="preserve"> follows by </w:t>
      </w:r>
      <m:oMath>
        <m:r>
          <w:rPr>
            <w:rFonts w:ascii="Cambria Math" w:hAnsi="Cambria Math"/>
          </w:rPr>
          <m:t>◇</m:t>
        </m:r>
      </m:oMath>
      <w:r>
        <w:t xml:space="preserve"> Elimination (</w:t>
      </w:r>
      <w:hyperlink w:anchor="ax:diamond:E">
        <w:r>
          <w:rPr>
            <w:rStyle w:val="Hyperlink"/>
          </w:rPr>
          <w:t>Axiom </w:t>
        </w:r>
        <w:r w:rsidR="006A2316">
          <w:rPr>
            <w:rStyle w:val="Hyperlink"/>
          </w:rPr>
          <w:t>8</w:t>
        </w:r>
        <w:r>
          <w:rPr>
            <w:rStyle w:val="Hyperlink"/>
          </w:rPr>
          <w:t>.2</w:t>
        </w:r>
      </w:hyperlink>
      <w:r>
        <w:t>).</w:t>
      </w:r>
    </w:p>
    <w:p w14:paraId="14A33A4C" w14:textId="65B0DA3F" w:rsidR="002F438F" w:rsidRDefault="00A77582">
      <w:pPr>
        <w:pStyle w:val="BodyText"/>
      </w:pPr>
      <w:r>
        <w:t xml:space="preserve">This completes our proof by contradiction that there can be no </w:t>
      </w:r>
      <m:oMath>
        <m:r>
          <w:rPr>
            <w:rFonts w:ascii="Cambria Math" w:hAnsi="Cambria Math"/>
          </w:rPr>
          <m:t>f</m:t>
        </m:r>
      </m:oMath>
      <w:r>
        <w:t xml:space="preserve"> isomorphicly mapping </w:t>
      </w:r>
      <m:oMath>
        <m:d>
          <m:dPr>
            <m:ctrlPr>
              <w:rPr>
                <w:rFonts w:ascii="Cambria Math" w:hAnsi="Cambria Math"/>
                <w:i/>
              </w:rPr>
            </m:ctrlPr>
          </m:dPr>
          <m:e>
            <m:r>
              <w:rPr>
                <w:rFonts w:ascii="Cambria Math" w:hAnsi="Cambria Math"/>
              </w:rPr>
              <m:t>W,&gt;</m:t>
            </m:r>
          </m:e>
        </m:d>
      </m:oMath>
      <w:r>
        <w:t xml:space="preserve"> to a proper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itself. </w:t>
      </w:r>
    </w:p>
    <w:p w14:paraId="55002E08" w14:textId="77777777" w:rsidR="002F438F" w:rsidRDefault="00A77582">
      <w:pPr>
        <w:pStyle w:val="BodyText"/>
      </w:pPr>
      <w:r>
        <w:t>We can use the natural deduction system to expose the modal reasoning within this argument, as follows.</w:t>
      </w:r>
    </w:p>
    <w:p w14:paraId="02F2BA22" w14:textId="77777777" w:rsidR="002F438F" w:rsidRDefault="00A77582">
      <w:pPr>
        <w:pStyle w:val="BodyText"/>
      </w:pPr>
      <w:r>
        <w:rPr>
          <w:noProof/>
        </w:rPr>
        <w:drawing>
          <wp:inline distT="0" distB="0" distL="0" distR="0" wp14:anchorId="0EBA1E84" wp14:editId="1531596A">
            <wp:extent cx="3810000" cy="2540000"/>
            <wp:effectExtent l="0" t="0" r="0" b="0"/>
            <wp:docPr id="8"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10.pdf"/>
                    <pic:cNvPicPr>
                      <a:picLocks noChangeAspect="1" noChangeArrowheads="1"/>
                    </pic:cNvPicPr>
                  </pic:nvPicPr>
                  <pic:blipFill>
                    <a:blip r:embed="rId15"/>
                    <a:stretch>
                      <a:fillRect/>
                    </a:stretch>
                  </pic:blipFill>
                  <pic:spPr bwMode="auto">
                    <a:xfrm>
                      <a:off x="0" y="0"/>
                      <a:ext cx="3810000" cy="2540000"/>
                    </a:xfrm>
                    <a:prstGeom prst="rect">
                      <a:avLst/>
                    </a:prstGeom>
                    <a:noFill/>
                    <a:ln w="9525">
                      <a:noFill/>
                      <a:headEnd/>
                      <a:tailEnd/>
                    </a:ln>
                  </pic:spPr>
                </pic:pic>
              </a:graphicData>
            </a:graphic>
          </wp:inline>
        </w:drawing>
      </w:r>
    </w:p>
    <w:p w14:paraId="34DB59EF" w14:textId="1A727B6B" w:rsidR="002F438F" w:rsidRDefault="00FF5FDB" w:rsidP="00FF5FDB">
      <w:pPr>
        <w:pStyle w:val="Heading3"/>
        <w:numPr>
          <w:ilvl w:val="0"/>
          <w:numId w:val="0"/>
        </w:numPr>
        <w:ind w:left="720" w:hanging="432"/>
      </w:pPr>
      <w:bookmarkStart w:id="465" w:name="_Toc74224369"/>
      <w:bookmarkStart w:id="466" w:name="sec:pasting-and-collapsing"/>
      <w:bookmarkEnd w:id="451"/>
      <w:bookmarkEnd w:id="463"/>
      <w:r>
        <w:rPr>
          <w:rStyle w:val="SectionNumber"/>
        </w:rPr>
        <w:lastRenderedPageBreak/>
        <w:t>B.</w:t>
      </w:r>
      <w:r w:rsidR="00571C33">
        <w:rPr>
          <w:rStyle w:val="SectionNumber"/>
        </w:rPr>
        <w:t>7</w:t>
      </w:r>
      <w:r w:rsidR="00A77582">
        <w:tab/>
        <w:t>Pasting and Collapsing</w:t>
      </w:r>
      <w:bookmarkEnd w:id="465"/>
    </w:p>
    <w:p w14:paraId="5E15E66A" w14:textId="77777777" w:rsidR="002F438F" w:rsidRDefault="00A77582">
      <w:pPr>
        <w:pStyle w:val="FirstParagraph"/>
      </w:pPr>
      <w:r>
        <w:t xml:space="preserve">Finally, I will conclude this chapter with two lemmas involving of how more complex modal reasoning involving multiple </w:t>
      </w:r>
      <m:oMath>
        <m:r>
          <w:rPr>
            <w:rFonts w:ascii="Cambria Math" w:hAnsi="Cambria Math"/>
          </w:rPr>
          <m:t>◊</m:t>
        </m:r>
      </m:oMath>
      <w:r>
        <w:t xml:space="preserve"> contests. The first lemma tells us when two logically possible facts can be inferred to be jointly possible.</w:t>
      </w:r>
    </w:p>
    <w:p w14:paraId="09355105" w14:textId="4EB07502" w:rsidR="002F438F" w:rsidRDefault="00A77582">
      <w:pPr>
        <w:pStyle w:val="BodyText"/>
      </w:pPr>
      <w:r>
        <w:t xml:space="preserve">One cannot generally infer from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xml:space="preserve"> and</w:t>
      </w:r>
      <w:r w:rsidR="00405A18">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Ψ​</m:t>
            </m:r>
          </m:sup>
          <m:e/>
        </m:nary>
      </m:oMath>
      <w:r>
        <w:t xml:space="preserve"> </w:t>
      </w:r>
      <w:r w:rsidR="00897115">
        <w:t xml:space="preserve"> </w:t>
      </w:r>
      <w:r>
        <w:t xml:space="preserve">to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Φ∧Ψ)</m:t>
        </m:r>
      </m:oMath>
      <w:r>
        <w:t xml:space="preserve">. For consider the case where </w:t>
      </w:r>
      <m:oMath>
        <m:r>
          <w:rPr>
            <w:rFonts w:ascii="Cambria Math" w:hAnsi="Cambria Math"/>
          </w:rPr>
          <m:t>Φ</m:t>
        </m:r>
      </m:oMath>
      <w:r>
        <w:t xml:space="preserve"> says there are exactly 8 million things and </w:t>
      </w:r>
      <m:oMath>
        <m:r>
          <w:rPr>
            <w:rFonts w:ascii="Cambria Math" w:hAnsi="Cambria Math"/>
          </w:rPr>
          <m:t>Ψ</m:t>
        </m:r>
      </m:oMath>
      <w:r>
        <w:t xml:space="preserve"> says there are exactly 9 million things. However, the Pasting </w:t>
      </w:r>
      <w:r w:rsidR="00A03D04">
        <w:t>L</w:t>
      </w:r>
      <w:r>
        <w:t>emma (</w:t>
      </w:r>
      <w:hyperlink w:anchor="lem:pasting">
        <w:r w:rsidR="004B364F">
          <w:rPr>
            <w:rStyle w:val="Hyperlink"/>
          </w:rPr>
          <w:t>Lemma</w:t>
        </w:r>
      </w:hyperlink>
      <w:r w:rsidR="004B364F">
        <w:rPr>
          <w:rStyle w:val="Hyperlink"/>
        </w:rPr>
        <w:t xml:space="preserve"> B.7</w:t>
      </w:r>
      <w:r>
        <w:t xml:space="preserve">) says that one </w:t>
      </w:r>
      <w:r>
        <w:rPr>
          <w:i/>
        </w:rPr>
        <w:t>can</w:t>
      </w:r>
      <w:r>
        <w:t xml:space="preserve"> make this inference in the special situation when the sentences </w:t>
      </w:r>
      <m:oMath>
        <m:r>
          <w:rPr>
            <w:rFonts w:ascii="Cambria Math" w:hAnsi="Cambria Math"/>
          </w:rPr>
          <m:t>Φ</m:t>
        </m:r>
      </m:oMath>
      <w:r>
        <w:t xml:space="preserve"> and </w:t>
      </w:r>
      <m:oMath>
        <m:r>
          <w:rPr>
            <w:rFonts w:ascii="Cambria Math" w:hAnsi="Cambria Math"/>
          </w:rPr>
          <m:t>Ψ</m:t>
        </m:r>
      </m:oMath>
      <w:r>
        <w:t xml:space="preserve"> are content restricted so that they can only make claims about </w:t>
      </w:r>
      <w:r w:rsidR="00521AB6">
        <w:t>the objects satisfying some disjoint list</w:t>
      </w:r>
      <w:r w:rsidR="00F521A6">
        <w:t>s</w:t>
      </w:r>
      <w:r w:rsidR="00521AB6">
        <w:t xml:space="preserve"> of relations</w:t>
      </w:r>
      <w:r w:rsidR="00101A38">
        <w:t xml:space="preserve"> </w:t>
      </w:r>
      <m:oMath>
        <m:r>
          <m:rPr>
            <m:scr m:val="script"/>
            <m:sty m:val="p"/>
          </m:rPr>
          <w:rPr>
            <w:rFonts w:ascii="Cambria Math" w:hAnsi="Cambria Math"/>
          </w:rPr>
          <m:t xml:space="preserve">I </m:t>
        </m:r>
      </m:oMath>
      <w:r w:rsidR="00101A38">
        <w:t xml:space="preserve"> and </w:t>
      </w:r>
      <m:oMath>
        <m:r>
          <w:rPr>
            <w:rFonts w:ascii="Cambria Math" w:hAnsi="Cambria Math"/>
          </w:rPr>
          <m:t xml:space="preserve"> </m:t>
        </m:r>
        <m:r>
          <m:rPr>
            <m:scr m:val="script"/>
            <m:sty m:val="p"/>
          </m:rPr>
          <w:rPr>
            <w:rFonts w:ascii="Cambria Math" w:hAnsi="Cambria Math"/>
          </w:rPr>
          <m:t>J</m:t>
        </m:r>
        <m:r>
          <w:rPr>
            <w:rFonts w:ascii="Cambria Math" w:hAnsi="Cambria Math"/>
          </w:rPr>
          <m:t xml:space="preserve"> </m:t>
        </m:r>
      </m:oMath>
      <w:r w:rsidR="00101A38">
        <w:t xml:space="preserve"> </w:t>
      </w:r>
      <w:r>
        <w:t xml:space="preserve"> (and how these relate the actual </w:t>
      </w:r>
      <m:oMath>
        <m:r>
          <m:rPr>
            <m:scr m:val="script"/>
            <m:sty m:val="p"/>
          </m:rPr>
          <w:rPr>
            <w:rFonts w:ascii="Cambria Math" w:hAnsi="Cambria Math"/>
          </w:rPr>
          <m:t>L</m:t>
        </m:r>
      </m:oMath>
      <w:r>
        <w:t>-structure, which both</w:t>
      </w:r>
      <w:r w:rsidR="00BC210B">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rsidR="00BC210B">
        <w:t xml:space="preserve"> and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Ψ​</m:t>
            </m:r>
          </m:sup>
          <m:e/>
        </m:nary>
      </m:oMath>
      <w:r>
        <w:t xml:space="preserve"> preserve).</w:t>
      </w:r>
    </w:p>
    <w:p w14:paraId="5D71DE7E" w14:textId="1B45B73C" w:rsidR="002F438F" w:rsidRDefault="00A77582">
      <w:pPr>
        <w:pStyle w:val="BodyText"/>
      </w:pPr>
      <w:bookmarkStart w:id="467" w:name="lem:pasting"/>
      <w:r>
        <w:rPr>
          <w:b/>
        </w:rPr>
        <w:t xml:space="preserve">Lemma </w:t>
      </w:r>
      <w:r w:rsidR="004F411E">
        <w:rPr>
          <w:b/>
        </w:rPr>
        <w:t>B</w:t>
      </w:r>
      <w:r>
        <w:rPr>
          <w:b/>
        </w:rPr>
        <w:t>.</w:t>
      </w:r>
      <w:r w:rsidR="00660BDA">
        <w:rPr>
          <w:b/>
        </w:rPr>
        <w:t>7</w:t>
      </w:r>
      <w:r>
        <w:t xml:space="preserve"> (Pasting).  </w:t>
      </w:r>
      <w:r>
        <w:rPr>
          <w:i/>
        </w:rPr>
        <w:t xml:space="preserve">Let </w:t>
      </w:r>
      <m:oMath>
        <m:r>
          <m:rPr>
            <m:scr m:val="script"/>
            <m:sty m:val="p"/>
          </m:rPr>
          <w:rPr>
            <w:rFonts w:ascii="Cambria Math" w:hAnsi="Cambria Math"/>
          </w:rPr>
          <m:t>I</m:t>
        </m:r>
      </m:oMath>
      <w:r>
        <w:rPr>
          <w:i/>
        </w:rPr>
        <w:t xml:space="preserve">, </w:t>
      </w:r>
      <m:oMath>
        <m:r>
          <m:rPr>
            <m:scr m:val="script"/>
            <m:sty m:val="p"/>
          </m:rPr>
          <w:rPr>
            <w:rFonts w:ascii="Cambria Math" w:hAnsi="Cambria Math"/>
          </w:rPr>
          <m:t>J</m:t>
        </m:r>
      </m:oMath>
      <w:r>
        <w:rPr>
          <w:i/>
        </w:rPr>
        <w:t xml:space="preserve"> and </w:t>
      </w:r>
      <m:oMath>
        <m:r>
          <m:rPr>
            <m:scr m:val="script"/>
            <m:sty m:val="p"/>
          </m:rPr>
          <w:rPr>
            <w:rFonts w:ascii="Cambria Math" w:hAnsi="Cambria Math"/>
          </w:rPr>
          <m:t>L</m:t>
        </m:r>
      </m:oMath>
      <w:r>
        <w:rPr>
          <w:i/>
        </w:rPr>
        <w:t xml:space="preserve"> be pairwise disjoint sets of relations. If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rPr>
          <w:i/>
        </w:rPr>
        <w:t xml:space="preserve">, where </w:t>
      </w:r>
      <m:oMath>
        <m:r>
          <w:rPr>
            <w:rFonts w:ascii="Cambria Math" w:hAnsi="Cambria Math"/>
          </w:rPr>
          <m:t>Φ</m:t>
        </m:r>
      </m:oMath>
      <w:r>
        <w:rPr>
          <w:i/>
        </w:rPr>
        <w:t xml:space="preserve"> is content restricted to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I</m:t>
        </m:r>
      </m:oMath>
      <w:r>
        <w:rPr>
          <w:i/>
        </w:rPr>
        <w:t xml:space="preserve"> and</w:t>
      </w:r>
      <w:r w:rsidR="00484E2D">
        <w:rPr>
          <w:i/>
        </w:rPr>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Ψ</m:t>
            </m:r>
          </m:e>
        </m:nary>
      </m:oMath>
      <w:r>
        <w:rPr>
          <w:i/>
        </w:rPr>
        <w:t xml:space="preserve">, where </w:t>
      </w:r>
      <m:oMath>
        <m:r>
          <w:rPr>
            <w:rFonts w:ascii="Cambria Math" w:hAnsi="Cambria Math"/>
          </w:rPr>
          <m:t>Ψ</m:t>
        </m:r>
      </m:oMath>
      <w:r>
        <w:rPr>
          <w:i/>
        </w:rPr>
        <w:t xml:space="preserve"> is content-restricted to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J</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Φ∧Ψ)</m:t>
        </m:r>
      </m:oMath>
      <w:r>
        <w:rPr>
          <w:i/>
        </w:rPr>
        <w:t>.</w:t>
      </w:r>
    </w:p>
    <w:bookmarkEnd w:id="467"/>
    <w:p w14:paraId="74717205" w14:textId="6A7B69A7" w:rsidR="002F438F" w:rsidRDefault="00A77582">
      <w:pPr>
        <w:pStyle w:val="BodyText"/>
      </w:pPr>
      <w:r>
        <w:t xml:space="preserve">Intuitively speaking, the facts about content restriction above ensure that attempting to make the sentences inside both possibility claims true at the same time cannot impose conflicting demands. For the only relations whose extensions are relevant to the truth of both sentences are </w:t>
      </w:r>
      <w:r w:rsidR="00F521A6">
        <w:t xml:space="preserve">the relations on the list </w:t>
      </w:r>
      <m:oMath>
        <m:r>
          <m:rPr>
            <m:scr m:val="script"/>
            <m:sty m:val="p"/>
          </m:rPr>
          <w:rPr>
            <w:rFonts w:ascii="Cambria Math" w:hAnsi="Cambria Math"/>
          </w:rPr>
          <m:t>L</m:t>
        </m:r>
      </m:oMath>
      <w:r w:rsidR="00F521A6">
        <w:t xml:space="preserve"> </w:t>
      </w:r>
      <w:r>
        <w:t>. And our assumptions say that it’s possible to make each interior sentence true while fixing the actual application of these relations.</w:t>
      </w:r>
    </w:p>
    <w:p w14:paraId="3F301963" w14:textId="77777777" w:rsidR="002F438F" w:rsidRDefault="00A77582">
      <w:pPr>
        <w:pStyle w:val="BodyText"/>
      </w:pPr>
      <w:r>
        <w:rPr>
          <w:i/>
        </w:rPr>
        <w:t>Proof.</w:t>
      </w:r>
      <w:r>
        <w:t xml:space="preserve"> Let </w:t>
      </w:r>
      <m:oMath>
        <m:r>
          <w:rPr>
            <w:rFonts w:ascii="Cambria Math" w:hAnsi="Cambria Math"/>
          </w:rPr>
          <m:t>Φ</m:t>
        </m:r>
      </m:oMath>
      <w:r>
        <w:t xml:space="preserve"> be content restricted to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I</m:t>
        </m:r>
      </m:oMath>
      <w:r>
        <w:t xml:space="preserve"> and </w:t>
      </w:r>
      <m:oMath>
        <m:r>
          <w:rPr>
            <w:rFonts w:ascii="Cambria Math" w:hAnsi="Cambria Math"/>
          </w:rPr>
          <m:t>Ψ</m:t>
        </m:r>
      </m:oMath>
      <w:r>
        <w:t xml:space="preserve"> to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J</m:t>
        </m:r>
      </m:oMath>
      <w:r>
        <w:t>, as per the antecedent.</w:t>
      </w:r>
    </w:p>
    <w:p w14:paraId="334AB046" w14:textId="77777777" w:rsidR="002F438F" w:rsidRDefault="00A77582">
      <w:pPr>
        <w:pStyle w:val="BodyText"/>
      </w:pPr>
      <w:r>
        <w:rPr>
          <w:noProof/>
        </w:rPr>
        <w:drawing>
          <wp:inline distT="0" distB="0" distL="0" distR="0" wp14:anchorId="213FF879" wp14:editId="653EAD9B">
            <wp:extent cx="3567165" cy="3195376"/>
            <wp:effectExtent l="0" t="0" r="0" b="5080"/>
            <wp:docPr id="9"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7.pdf"/>
                    <pic:cNvPicPr>
                      <a:picLocks noChangeAspect="1" noChangeArrowheads="1"/>
                    </pic:cNvPicPr>
                  </pic:nvPicPr>
                  <pic:blipFill>
                    <a:blip r:embed="rId16"/>
                    <a:stretch>
                      <a:fillRect/>
                    </a:stretch>
                  </pic:blipFill>
                  <pic:spPr bwMode="auto">
                    <a:xfrm>
                      <a:off x="0" y="0"/>
                      <a:ext cx="3585727" cy="3212003"/>
                    </a:xfrm>
                    <a:prstGeom prst="rect">
                      <a:avLst/>
                    </a:prstGeom>
                    <a:noFill/>
                    <a:ln w="9525">
                      <a:noFill/>
                      <a:headEnd/>
                      <a:tailEnd/>
                    </a:ln>
                  </pic:spPr>
                </pic:pic>
              </a:graphicData>
            </a:graphic>
          </wp:inline>
        </w:drawing>
      </w:r>
    </w:p>
    <w:p w14:paraId="535947F1" w14:textId="77777777" w:rsidR="002F438F" w:rsidRDefault="00A77582">
      <w:pPr>
        <w:pStyle w:val="BodyText"/>
      </w:pPr>
      <w:r>
        <w:t>Informally, this deduction corresponds to the following reasoning:</w:t>
      </w:r>
    </w:p>
    <w:p w14:paraId="2329D294" w14:textId="116D83E1" w:rsidR="002F438F" w:rsidRDefault="00A77582">
      <w:pPr>
        <w:pStyle w:val="BodyText"/>
      </w:pPr>
      <w:r>
        <w:t xml:space="preserve">Assume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xml:space="preserve"> and </w:t>
      </w:r>
      <w:r w:rsidR="00F675A0">
        <w:rPr>
          <w:i/>
        </w:rPr>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Ψ</m:t>
            </m:r>
          </m:e>
        </m:nary>
        <m:r>
          <w:rPr>
            <w:rFonts w:ascii="Cambria Math" w:hAnsi="Cambria Math"/>
          </w:rPr>
          <m:t>.</m:t>
        </m:r>
      </m:oMath>
      <w:r>
        <w:t xml:space="preserve"> We can prove our claim by making two nested Inner Diamond (</w:t>
      </w:r>
      <w:hyperlink w:anchor="prop:inner-diamond">
        <w:r>
          <w:rPr>
            <w:rStyle w:val="Hyperlink"/>
          </w:rPr>
          <w:t>Proposition </w:t>
        </w:r>
        <w:r w:rsidR="004F411E">
          <w:rPr>
            <w:rStyle w:val="Hyperlink"/>
          </w:rPr>
          <w:t>B</w:t>
        </w:r>
        <w:r>
          <w:rPr>
            <w:rStyle w:val="Hyperlink"/>
          </w:rPr>
          <w:t>.1</w:t>
        </w:r>
      </w:hyperlink>
      <w:r>
        <w:t>) arguments.</w:t>
      </w:r>
    </w:p>
    <w:p w14:paraId="16802C12" w14:textId="27E242FC" w:rsidR="002F438F" w:rsidRDefault="00A77582">
      <w:pPr>
        <w:pStyle w:val="BodyText"/>
      </w:pPr>
      <w:r>
        <w:lastRenderedPageBreak/>
        <w:t>First enter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 associated with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That is, consider what else must be true in any such possible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situation where </w:t>
      </w:r>
      <m:oMath>
        <m:r>
          <w:rPr>
            <w:rFonts w:ascii="Cambria Math" w:hAnsi="Cambria Math"/>
          </w:rPr>
          <m:t>Φ</m:t>
        </m:r>
      </m:oMath>
      <w:r>
        <w:t xml:space="preserve">. In this situation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Ψ</m:t>
            </m:r>
          </m:e>
        </m:nary>
      </m:oMath>
      <w:r>
        <w:t xml:space="preserve"> must remain true, for it is content restricted to </w:t>
      </w:r>
      <m:oMath>
        <m:r>
          <m:rPr>
            <m:scr m:val="script"/>
            <m:sty m:val="p"/>
          </m:rPr>
          <w:rPr>
            <w:rFonts w:ascii="Cambria Math" w:hAnsi="Cambria Math"/>
          </w:rPr>
          <m:t>L</m:t>
        </m:r>
      </m:oMath>
      <w:r>
        <w:t xml:space="preserve">, and we are considering a scenario which preserves the </w:t>
      </w:r>
      <m:oMath>
        <m:r>
          <m:rPr>
            <m:scr m:val="script"/>
            <m:sty m:val="p"/>
          </m:rPr>
          <w:rPr>
            <w:rFonts w:ascii="Cambria Math" w:hAnsi="Cambria Math"/>
          </w:rPr>
          <m:t>L</m:t>
        </m:r>
      </m:oMath>
      <w:r>
        <w:t xml:space="preserve"> facts. By </w:t>
      </w:r>
      <m:oMath>
        <m:r>
          <w:rPr>
            <w:rFonts w:ascii="Cambria Math" w:hAnsi="Cambria Math"/>
          </w:rPr>
          <m:t>◇</m:t>
        </m:r>
      </m:oMath>
      <w:r>
        <w:t xml:space="preserve"> Ignoring (</w:t>
      </w:r>
      <w:hyperlink w:anchor="ax:diamond-ignoring">
        <w:r>
          <w:rPr>
            <w:rStyle w:val="Hyperlink"/>
          </w:rPr>
          <w:t>Axiom </w:t>
        </w:r>
        <w:r w:rsidR="004F411E">
          <w:rPr>
            <w:rStyle w:val="Hyperlink"/>
          </w:rPr>
          <w:t>8</w:t>
        </w:r>
        <w:r>
          <w:rPr>
            <w:rStyle w:val="Hyperlink"/>
          </w:rPr>
          <w:t>.3</w:t>
        </w:r>
      </w:hyperlink>
      <w:r>
        <w:t>) it follows that</w:t>
      </w:r>
      <w:r w:rsidR="00B810C2">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m:t>
            </m:r>
            <m:r>
              <m:rPr>
                <m:scr m:val="script"/>
                <m:sty m:val="p"/>
              </m:rPr>
              <w:rPr>
                <w:rFonts w:ascii="Cambria Math" w:hAnsi="Cambria Math"/>
              </w:rPr>
              <m:t>I</m:t>
            </m:r>
          </m:sub>
          <m:sup>
            <m:r>
              <w:rPr>
                <w:rFonts w:ascii="Cambria Math" w:hAnsi="Cambria Math"/>
              </w:rPr>
              <m:t>​</m:t>
            </m:r>
          </m:sup>
          <m:e>
            <m:r>
              <w:rPr>
                <w:rFonts w:ascii="Cambria Math" w:hAnsi="Cambria Math"/>
              </w:rPr>
              <m:t>Ψ</m:t>
            </m:r>
          </m:e>
        </m:nary>
      </m:oMath>
      <w:r>
        <w:t xml:space="preserve"> </w:t>
      </w:r>
      <m:oMath>
        <m:r>
          <m:rPr>
            <m:sty m:val="p"/>
          </m:rPr>
          <w:rPr>
            <w:rFonts w:ascii="Cambria Math" w:hAnsi="Cambria Math"/>
          </w:rPr>
          <m:t>.</m:t>
        </m:r>
      </m:oMath>
    </w:p>
    <w:p w14:paraId="4E2759C6" w14:textId="77777777" w:rsidR="002F438F" w:rsidRDefault="00A77582">
      <w:pPr>
        <w:pStyle w:val="BodyText"/>
      </w:pPr>
      <w:r>
        <w:t xml:space="preserve">Now enter this second, interior, </w:t>
      </w:r>
      <m:oMath>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m:t>
            </m:r>
            <m:r>
              <m:rPr>
                <m:scr m:val="script"/>
                <m:sty m:val="p"/>
              </m:rPr>
              <w:rPr>
                <w:rFonts w:ascii="Cambria Math" w:hAnsi="Cambria Math"/>
              </w:rPr>
              <m:t>I</m:t>
            </m:r>
          </m:sub>
          <m:sup>
            <m:r>
              <w:rPr>
                <w:rFonts w:ascii="Cambria Math" w:hAnsi="Cambria Math"/>
              </w:rPr>
              <m:t>​</m:t>
            </m:r>
          </m:sup>
          <m:e>
            <m:r>
              <w:rPr>
                <w:rFonts w:ascii="Cambria Math" w:hAnsi="Cambria Math"/>
              </w:rPr>
              <m:t>​</m:t>
            </m:r>
          </m:e>
        </m:nary>
      </m:oMath>
      <w:r>
        <w:t xml:space="preserve"> context. That is, consider what must be true in a further possible scenario where </w:t>
      </w:r>
      <m:oMath>
        <m:r>
          <w:rPr>
            <w:rFonts w:ascii="Cambria Math" w:hAnsi="Cambria Math"/>
          </w:rPr>
          <m:t>Ψ</m:t>
        </m:r>
      </m:oMath>
      <w:r>
        <w:t xml:space="preserve"> is true while all facts about how relations </w:t>
      </w:r>
      <m:oMath>
        <m:r>
          <m:rPr>
            <m:scr m:val="script"/>
            <m:sty m:val="p"/>
          </m:rPr>
          <w:rPr>
            <w:rFonts w:ascii="Cambria Math" w:hAnsi="Cambria Math"/>
          </w:rPr>
          <m:t>L,I</m:t>
        </m:r>
      </m:oMath>
      <w:r>
        <w:t xml:space="preserve"> applied in the scenario we previously considered are preserved. Here we clearly have </w:t>
      </w:r>
      <m:oMath>
        <m:r>
          <w:rPr>
            <w:rFonts w:ascii="Cambria Math" w:hAnsi="Cambria Math"/>
          </w:rPr>
          <m:t>Ψ</m:t>
        </m:r>
      </m:oMath>
      <w:r>
        <w:t xml:space="preserve">. But we can import the fact that </w:t>
      </w:r>
      <m:oMath>
        <m:r>
          <w:rPr>
            <w:rFonts w:ascii="Cambria Math" w:hAnsi="Cambria Math"/>
          </w:rPr>
          <m:t>Φ</m:t>
        </m:r>
      </m:oMath>
      <w:r>
        <w:t xml:space="preserve"> from the previous </w:t>
      </w:r>
      <w:proofErr w:type="gramStart"/>
      <w:r>
        <w:t>context, because</w:t>
      </w:r>
      <w:proofErr w:type="gramEnd"/>
      <w:r>
        <w:t xml:space="preserve"> it is content restricted to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I</m:t>
        </m:r>
      </m:oMath>
      <w:r>
        <w:t xml:space="preserve">. So we can deduce </w:t>
      </w:r>
      <m:oMath>
        <m:r>
          <w:rPr>
            <w:rFonts w:ascii="Cambria Math" w:hAnsi="Cambria Math"/>
          </w:rPr>
          <m:t>Φ∧Ψ</m:t>
        </m:r>
      </m:oMath>
      <w:r>
        <w:t>.</w:t>
      </w:r>
    </w:p>
    <w:p w14:paraId="56ABD35A" w14:textId="186BEB4E" w:rsidR="002F438F" w:rsidRDefault="00A77582">
      <w:pPr>
        <w:pStyle w:val="BodyText"/>
      </w:pPr>
      <w:r>
        <w:t xml:space="preserve">Now, leaving this inner </w:t>
      </w:r>
      <m:oMath>
        <m:nary>
          <m:naryPr>
            <m:chr m:val="◊"/>
            <m:limLoc m:val="subSup"/>
            <m:supHide m:val="1"/>
            <m:ctrlPr>
              <w:rPr>
                <w:rFonts w:ascii="Cambria Math" w:hAnsi="Cambria Math"/>
              </w:rPr>
            </m:ctrlPr>
          </m:naryPr>
          <m:sub>
            <m:r>
              <m:rPr>
                <m:scr m:val="script"/>
                <m:sty m:val="p"/>
              </m:rPr>
              <w:rPr>
                <w:rFonts w:ascii="Cambria Math" w:hAnsi="Cambria Math"/>
              </w:rPr>
              <m:t>L</m:t>
            </m:r>
            <m:r>
              <w:rPr>
                <w:rFonts w:ascii="Cambria Math" w:hAnsi="Cambria Math"/>
              </w:rPr>
              <m:t>,</m:t>
            </m:r>
            <m:r>
              <m:rPr>
                <m:scr m:val="script"/>
                <m:sty m:val="p"/>
              </m:rPr>
              <w:rPr>
                <w:rFonts w:ascii="Cambria Math" w:hAnsi="Cambria Math"/>
              </w:rPr>
              <m:t>I</m:t>
            </m:r>
          </m:sub>
          <m:sup>
            <m:r>
              <w:rPr>
                <w:rFonts w:ascii="Cambria Math" w:hAnsi="Cambria Math"/>
              </w:rPr>
              <m:t>​</m:t>
            </m:r>
          </m:sup>
          <m:e>
            <m:r>
              <w:rPr>
                <w:rFonts w:ascii="Cambria Math" w:hAnsi="Cambria Math"/>
              </w:rPr>
              <m:t>​</m:t>
            </m:r>
          </m:e>
        </m:nary>
      </m:oMath>
      <w:r>
        <w:t xml:space="preserve"> context, we can conclude that </w:t>
      </w:r>
      <m:oMath>
        <m:nary>
          <m:naryPr>
            <m:chr m:val="◊"/>
            <m:limLoc m:val="subSup"/>
            <m:supHide m:val="1"/>
            <m:ctrlPr>
              <w:rPr>
                <w:rFonts w:ascii="Cambria Math" w:hAnsi="Cambria Math"/>
              </w:rPr>
            </m:ctrlPr>
          </m:naryPr>
          <m:sub>
            <m:r>
              <m:rPr>
                <m:scr m:val="script"/>
                <m:sty m:val="p"/>
              </m:rPr>
              <w:rPr>
                <w:rFonts w:ascii="Cambria Math" w:hAnsi="Cambria Math"/>
              </w:rPr>
              <m:t>L,I</m:t>
            </m:r>
          </m:sub>
          <m:sup>
            <m:r>
              <w:rPr>
                <w:rFonts w:ascii="Cambria Math" w:hAnsi="Cambria Math"/>
              </w:rPr>
              <m:t>​</m:t>
            </m:r>
          </m:sup>
          <m:e>
            <m:r>
              <w:rPr>
                <w:rFonts w:ascii="Cambria Math" w:hAnsi="Cambria Math"/>
              </w:rPr>
              <m:t>(</m:t>
            </m:r>
          </m:e>
        </m:nary>
        <m:r>
          <w:rPr>
            <w:rFonts w:ascii="Cambria Math" w:hAnsi="Cambria Math"/>
          </w:rPr>
          <m:t>Φ∧Ψ)</m:t>
        </m:r>
      </m:oMath>
      <w:r>
        <w:t>. And we can infer that</w:t>
      </w:r>
      <w:r w:rsidR="004E1726">
        <w:t xml:space="preserv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 xml:space="preserve">Φ∧Ψ) </m:t>
        </m:r>
      </m:oMath>
      <w:r>
        <w:t xml:space="preserve">by </w:t>
      </w:r>
      <m:oMath>
        <m:r>
          <w:rPr>
            <w:rFonts w:ascii="Cambria Math" w:hAnsi="Cambria Math"/>
          </w:rPr>
          <m:t>◊</m:t>
        </m:r>
      </m:oMath>
      <w:r>
        <w:t xml:space="preserve"> Ignoring ( </w:t>
      </w:r>
      <w:hyperlink w:anchor="ax:diamond-ignoring">
        <w:r>
          <w:rPr>
            <w:rStyle w:val="Hyperlink"/>
          </w:rPr>
          <w:t>Axiom </w:t>
        </w:r>
        <w:r w:rsidR="004F411E">
          <w:rPr>
            <w:rStyle w:val="Hyperlink"/>
          </w:rPr>
          <w:t>8</w:t>
        </w:r>
        <w:r>
          <w:rPr>
            <w:rStyle w:val="Hyperlink"/>
          </w:rPr>
          <w:t>.3</w:t>
        </w:r>
      </w:hyperlink>
      <w:r>
        <w:t xml:space="preserve">) (because </w:t>
      </w:r>
      <m:oMath>
        <m:r>
          <m:rPr>
            <m:scr m:val="script"/>
            <m:sty m:val="p"/>
          </m:rPr>
          <w:rPr>
            <w:rFonts w:ascii="Cambria Math" w:hAnsi="Cambria Math"/>
          </w:rPr>
          <m:t>L</m:t>
        </m:r>
      </m:oMath>
      <w:r>
        <w:t xml:space="preserve"> is clearly a sublist of </w:t>
      </w:r>
      <m:oMath>
        <m:r>
          <m:rPr>
            <m:scr m:val="script"/>
            <m:sty m:val="p"/>
          </m:rPr>
          <w:rPr>
            <w:rFonts w:ascii="Cambria Math" w:hAnsi="Cambria Math"/>
          </w:rPr>
          <m:t>L</m:t>
        </m:r>
        <m:r>
          <w:rPr>
            <w:rFonts w:ascii="Cambria Math" w:hAnsi="Cambria Math"/>
          </w:rPr>
          <m:t>,</m:t>
        </m:r>
        <m:r>
          <m:rPr>
            <m:scr m:val="script"/>
            <m:sty m:val="p"/>
          </m:rPr>
          <w:rPr>
            <w:rFonts w:ascii="Cambria Math" w:hAnsi="Cambria Math"/>
          </w:rPr>
          <m:t>I</m:t>
        </m:r>
      </m:oMath>
      <w:r>
        <w:t>).</w:t>
      </w:r>
    </w:p>
    <w:p w14:paraId="18D7F60B" w14:textId="46BA3D47" w:rsidR="002F438F" w:rsidRDefault="00A77582">
      <w:pPr>
        <w:pStyle w:val="BodyText"/>
      </w:pPr>
      <w:r>
        <w:t xml:space="preserve">So, leaving the larger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 we can conclude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m:rPr>
            <m:sty m:val="p"/>
          </m:rP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m:rPr>
            <m:sty m:val="p"/>
          </m:rPr>
          <w:rPr>
            <w:rFonts w:ascii="Cambria Math" w:hAnsi="Cambria Math"/>
          </w:rPr>
          <m:t>(</m:t>
        </m:r>
        <m:r>
          <w:rPr>
            <w:rFonts w:ascii="Cambria Math" w:hAnsi="Cambria Math"/>
          </w:rPr>
          <m:t>Φ∧Ψ))</m:t>
        </m:r>
      </m:oMath>
      <w:r>
        <w:t xml:space="preserve"> holds in the situation we were originally considering.</w:t>
      </w:r>
    </w:p>
    <w:p w14:paraId="3006CF60" w14:textId="1B911039" w:rsidR="002F438F" w:rsidRDefault="00A77582">
      <w:pPr>
        <w:pStyle w:val="BodyText"/>
      </w:pPr>
      <w:r>
        <w:t xml:space="preserve">Finally, because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Φ∧Ψ)</m:t>
        </m:r>
      </m:oMath>
      <w:r>
        <w:t xml:space="preserve"> is content restricted to </w:t>
      </w:r>
      <m:oMath>
        <m:r>
          <m:rPr>
            <m:scr m:val="script"/>
            <m:sty m:val="p"/>
          </m:rPr>
          <w:rPr>
            <w:rFonts w:ascii="Cambria Math" w:hAnsi="Cambria Math"/>
          </w:rPr>
          <m:t>L</m:t>
        </m:r>
      </m:oMath>
      <w:r>
        <w:t xml:space="preserve">, we can use </w:t>
      </w:r>
      <m:oMath>
        <m:r>
          <w:rPr>
            <w:rFonts w:ascii="Cambria Math" w:hAnsi="Cambria Math"/>
          </w:rPr>
          <m:t>◇</m:t>
        </m:r>
      </m:oMath>
      <w:r>
        <w:t xml:space="preserve">E to draw the desired conclusion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Φ∧Ψ)</m:t>
        </m:r>
      </m:oMath>
      <w:r w:rsidR="003D6F75">
        <w:t xml:space="preserve"> </w:t>
      </w:r>
      <w:r>
        <w:t>. </w:t>
      </w:r>
    </w:p>
    <w:p w14:paraId="104E6561" w14:textId="59659105" w:rsidR="002F438F" w:rsidRDefault="00A77582">
      <w:pPr>
        <w:pStyle w:val="BodyText"/>
      </w:pPr>
      <w:r>
        <w:t>The other lemma concerns when we can collapse multiple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operators into a single operator.</w:t>
      </w:r>
    </w:p>
    <w:p w14:paraId="2A93E300" w14:textId="1C95B5DA" w:rsidR="002F438F" w:rsidRDefault="00A77582">
      <w:pPr>
        <w:pStyle w:val="BodyText"/>
      </w:pPr>
      <w:bookmarkStart w:id="468" w:name="lem:diamond-collapsing"/>
      <w:r>
        <w:rPr>
          <w:b/>
        </w:rPr>
        <w:t xml:space="preserve">Lemma </w:t>
      </w:r>
      <w:r w:rsidR="000E6454">
        <w:rPr>
          <w:b/>
        </w:rPr>
        <w:t>B</w:t>
      </w:r>
      <w:r>
        <w:rPr>
          <w:b/>
        </w:rPr>
        <w:t>.</w:t>
      </w:r>
      <w:r w:rsidR="000E6454">
        <w:rPr>
          <w:b/>
        </w:rPr>
        <w:t>8</w:t>
      </w:r>
      <w:r>
        <w:t xml:space="preserve"> (Diamond Collapsing).  </w:t>
      </w:r>
      <w:r>
        <w:rPr>
          <w:i/>
        </w:rPr>
        <w:t xml:space="preserve">If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r>
          <w:rPr>
            <w:rFonts w:ascii="Cambria Math" w:hAnsi="Cambria Math"/>
          </w:rPr>
          <m:t>⊇</m:t>
        </m:r>
        <m:r>
          <m:rPr>
            <m:scr m:val="script"/>
            <m:sty m:val="p"/>
          </m:rPr>
          <w:rPr>
            <w:rFonts w:ascii="Cambria Math" w:hAnsi="Cambria Math"/>
          </w:rPr>
          <m:t>L</m:t>
        </m:r>
      </m:oMath>
      <w:r>
        <w:rPr>
          <w:i/>
        </w:rPr>
        <w:t xml:space="preserve"> then</w:t>
      </w:r>
      <w:r w:rsidR="00D841CB">
        <w:rPr>
          <w:i/>
        </w:rPr>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r>
          <m:rPr>
            <m:sty m:val="p"/>
          </m:rPr>
          <w:rPr>
            <w:rFonts w:ascii="Cambria Math" w:hAnsi="Cambria Math"/>
          </w:rPr>
          <m:t>.</m:t>
        </m:r>
      </m:oMath>
    </w:p>
    <w:bookmarkEnd w:id="468"/>
    <w:p w14:paraId="067849A6" w14:textId="7E82648E" w:rsidR="002F438F" w:rsidRDefault="00A77582">
      <w:pPr>
        <w:pStyle w:val="FirstParagraph"/>
      </w:pPr>
      <w:r>
        <w:rPr>
          <w:i/>
        </w:rPr>
        <w:t>Proof.</w:t>
      </w:r>
      <w:r>
        <w:t xml:space="preserve"> To prove the left to right direction, suppose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e>
        </m:nary>
      </m:oMath>
      <w:r>
        <w:t xml:space="preserve">. Enter the </w:t>
      </w:r>
      <w:r w:rsidR="00A81CD4">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 In this context we have</w:t>
      </w:r>
      <w:r w:rsidR="005119A3">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oMath>
      <w:r>
        <w:t xml:space="preserve">. Since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r>
          <w:rPr>
            <w:rFonts w:ascii="Cambria Math" w:hAnsi="Cambria Math"/>
          </w:rPr>
          <m:t>⊃</m:t>
        </m:r>
        <m:r>
          <m:rPr>
            <m:scr m:val="script"/>
            <m:sty m:val="p"/>
          </m:rPr>
          <w:rPr>
            <w:rFonts w:ascii="Cambria Math" w:hAnsi="Cambria Math"/>
          </w:rPr>
          <m:t>L</m:t>
        </m:r>
      </m:oMath>
      <w:r>
        <w:t>, by Reducing (</w:t>
      </w:r>
      <w:hyperlink w:anchor="lem:reducing">
        <w:r w:rsidR="00DA342F">
          <w:rPr>
            <w:rStyle w:val="Hyperlink"/>
          </w:rPr>
          <w:t>Lemma</w:t>
        </w:r>
      </w:hyperlink>
      <w:r w:rsidR="00DA342F">
        <w:rPr>
          <w:rStyle w:val="Hyperlink"/>
        </w:rPr>
        <w:t xml:space="preserve"> B.</w:t>
      </w:r>
      <w:r w:rsidR="00ED69E7">
        <w:rPr>
          <w:rStyle w:val="Hyperlink"/>
        </w:rPr>
        <w:t>4</w:t>
      </w:r>
      <w:r>
        <w:t>) we can infer</w:t>
      </w:r>
      <w:r w:rsidR="00651F53">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Φ​</m:t>
            </m:r>
          </m:sup>
          <m:e>
            <m:r>
              <w:rPr>
                <w:rFonts w:ascii="Cambria Math" w:hAnsi="Cambria Math"/>
              </w:rPr>
              <m:t>​</m:t>
            </m:r>
          </m:e>
        </m:nary>
      </m:oMath>
      <w:r>
        <w:t xml:space="preserve">. Exiting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rsidR="00651F53">
        <w:t xml:space="preserve"> </w:t>
      </w:r>
      <w:r>
        <w:t xml:space="preserve">context, we have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e>
        </m:nary>
      </m:oMath>
      <w:r>
        <w:t xml:space="preserve"> in our original contest. So</w:t>
      </w:r>
      <w:r w:rsidR="00ED69E7">
        <w:t>,</w:t>
      </w:r>
      <w:r>
        <w:t xml:space="preserve"> we can apply </w:t>
      </w:r>
      <m:oMath>
        <m:r>
          <w:rPr>
            <w:rFonts w:ascii="Cambria Math" w:hAnsi="Cambria Math"/>
          </w:rPr>
          <m:t>◇</m:t>
        </m:r>
      </m:oMath>
      <w:r>
        <w:t xml:space="preserve"> Elimination (</w:t>
      </w:r>
      <w:hyperlink w:anchor="ax:diamond:E">
        <w:r>
          <w:rPr>
            <w:rStyle w:val="Hyperlink"/>
          </w:rPr>
          <w:t>Axiom </w:t>
        </w:r>
        <w:r w:rsidR="004F411E">
          <w:rPr>
            <w:rStyle w:val="Hyperlink"/>
          </w:rPr>
          <w:t>8</w:t>
        </w:r>
        <w:r>
          <w:rPr>
            <w:rStyle w:val="Hyperlink"/>
          </w:rPr>
          <w:t>.2</w:t>
        </w:r>
      </w:hyperlink>
      <w:r>
        <w:t>) to infer</w:t>
      </w:r>
      <w:r w:rsidR="009952A5">
        <w:t xml:space="preserv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oMath>
      <w:r>
        <w:t>.</w:t>
      </w:r>
    </w:p>
    <w:p w14:paraId="4FAE2631" w14:textId="77777777" w:rsidR="002F438F" w:rsidRDefault="00A77582">
      <w:pPr>
        <w:pStyle w:val="BodyText"/>
      </w:pPr>
      <w:r>
        <w:rPr>
          <w:noProof/>
        </w:rPr>
        <w:drawing>
          <wp:inline distT="0" distB="0" distL="0" distR="0" wp14:anchorId="69068D0D" wp14:editId="3B5E1705">
            <wp:extent cx="3810000" cy="2540000"/>
            <wp:effectExtent l="0" t="0" r="0" b="0"/>
            <wp:docPr id="10"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8.pdf"/>
                    <pic:cNvPicPr>
                      <a:picLocks noChangeAspect="1" noChangeArrowheads="1"/>
                    </pic:cNvPicPr>
                  </pic:nvPicPr>
                  <pic:blipFill>
                    <a:blip r:embed="rId17"/>
                    <a:stretch>
                      <a:fillRect/>
                    </a:stretch>
                  </pic:blipFill>
                  <pic:spPr bwMode="auto">
                    <a:xfrm>
                      <a:off x="0" y="0"/>
                      <a:ext cx="3810000" cy="2540000"/>
                    </a:xfrm>
                    <a:prstGeom prst="rect">
                      <a:avLst/>
                    </a:prstGeom>
                    <a:noFill/>
                    <a:ln w="9525">
                      <a:noFill/>
                      <a:headEnd/>
                      <a:tailEnd/>
                    </a:ln>
                  </pic:spPr>
                </pic:pic>
              </a:graphicData>
            </a:graphic>
          </wp:inline>
        </w:drawing>
      </w:r>
    </w:p>
    <w:p w14:paraId="66FC0B2D" w14:textId="39AD0E72" w:rsidR="002F438F" w:rsidRDefault="00A77582">
      <w:pPr>
        <w:pStyle w:val="BodyText"/>
      </w:pPr>
      <w:r>
        <w:t xml:space="preserve">To prove the other direction, suppose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oMath>
      <w:r>
        <w:t xml:space="preserve">. Entering this diamond context, we have </w:t>
      </w:r>
      <m:oMath>
        <m:r>
          <w:rPr>
            <w:rFonts w:ascii="Cambria Math" w:hAnsi="Cambria Math"/>
          </w:rPr>
          <m:t>Φ</m:t>
        </m:r>
      </m:oMath>
      <w:r>
        <w:t xml:space="preserve"> and can infer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oMath>
      <w:r>
        <w:t xml:space="preserve"> by </w:t>
      </w:r>
      <m:oMath>
        <m:r>
          <w:rPr>
            <w:rFonts w:ascii="Cambria Math" w:hAnsi="Cambria Math"/>
          </w:rPr>
          <m:t>◇</m:t>
        </m:r>
      </m:oMath>
      <w:r>
        <w:t xml:space="preserve"> Introduction (</w:t>
      </w:r>
      <w:hyperlink w:anchor="ax:diamond:I">
        <w:r>
          <w:rPr>
            <w:rStyle w:val="Hyperlink"/>
          </w:rPr>
          <w:t>Axiom </w:t>
        </w:r>
        <w:r w:rsidR="004F411E">
          <w:rPr>
            <w:rStyle w:val="Hyperlink"/>
          </w:rPr>
          <w:t>8</w:t>
        </w:r>
        <w:r>
          <w:rPr>
            <w:rStyle w:val="Hyperlink"/>
          </w:rPr>
          <w:t>.1</w:t>
        </w:r>
      </w:hyperlink>
      <w:r>
        <w:t>). So</w:t>
      </w:r>
      <w:r w:rsidR="00F0145C">
        <w:t>,</w:t>
      </w:r>
      <w:r>
        <w:t xml:space="preserve"> completing our inner diamond argument gives us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e>
        </m:nary>
      </m:oMath>
      <w:r>
        <w:t>.</w:t>
      </w:r>
    </w:p>
    <w:p w14:paraId="6E45B455" w14:textId="37986F40" w:rsidR="002F438F" w:rsidRDefault="00A77582">
      <w:pPr>
        <w:pStyle w:val="BodyText"/>
      </w:pPr>
      <w:r>
        <w:rPr>
          <w:noProof/>
        </w:rPr>
        <w:lastRenderedPageBreak/>
        <w:drawing>
          <wp:inline distT="0" distB="0" distL="0" distR="0" wp14:anchorId="23A5F8DA" wp14:editId="31489B76">
            <wp:extent cx="3810000" cy="2540000"/>
            <wp:effectExtent l="0" t="0" r="0" b="0"/>
            <wp:docPr id="11" name="Picture" descr="image"/>
            <wp:cNvGraphicFramePr/>
            <a:graphic xmlns:a="http://schemas.openxmlformats.org/drawingml/2006/main">
              <a:graphicData uri="http://schemas.openxmlformats.org/drawingml/2006/picture">
                <pic:pic xmlns:pic="http://schemas.openxmlformats.org/drawingml/2006/picture">
                  <pic:nvPicPr>
                    <pic:cNvPr id="0" name="Picture" descr="Fitch/fitch9.pdf"/>
                    <pic:cNvPicPr>
                      <a:picLocks noChangeAspect="1" noChangeArrowheads="1"/>
                    </pic:cNvPicPr>
                  </pic:nvPicPr>
                  <pic:blipFill>
                    <a:blip r:embed="rId18"/>
                    <a:stretch>
                      <a:fillRect/>
                    </a:stretch>
                  </pic:blipFill>
                  <pic:spPr bwMode="auto">
                    <a:xfrm>
                      <a:off x="0" y="0"/>
                      <a:ext cx="3810000" cy="2540000"/>
                    </a:xfrm>
                    <a:prstGeom prst="rect">
                      <a:avLst/>
                    </a:prstGeom>
                    <a:noFill/>
                    <a:ln w="9525">
                      <a:noFill/>
                      <a:headEnd/>
                      <a:tailEnd/>
                    </a:ln>
                  </pic:spPr>
                </pic:pic>
              </a:graphicData>
            </a:graphic>
          </wp:inline>
        </w:drawing>
      </w:r>
      <w:r>
        <w:t> </w:t>
      </w:r>
      <w:r w:rsidR="007A3946">
        <w:rPr>
          <w:rFonts w:ascii="Times New Roman" w:hAnsi="Times New Roman" w:cs="Times New Roman"/>
        </w:rPr>
        <w:t>■</w:t>
      </w:r>
    </w:p>
    <w:p w14:paraId="03240BCE" w14:textId="64B3440C" w:rsidR="002F438F" w:rsidRDefault="00A77582">
      <w:pPr>
        <w:pStyle w:val="BodyText"/>
      </w:pPr>
      <w:r>
        <w:t xml:space="preserve">We also observe that there is a corresponding </w:t>
      </w:r>
      <m:oMath>
        <m:box>
          <m:boxPr>
            <m:noBreak m:val="0"/>
            <m:ctrlPr>
              <w:rPr>
                <w:rFonts w:ascii="Cambria Math" w:hAnsi="Cambria Math"/>
                <w:i/>
              </w:rPr>
            </m:ctrlPr>
          </m:boxPr>
          <m:e>
            <m:box>
              <m:boxPr>
                <m:noBreak m:val="0"/>
                <m:ctrlPr>
                  <w:rPr>
                    <w:rFonts w:ascii="Cambria Math" w:hAnsi="Cambria Math"/>
                    <w:i/>
                  </w:rPr>
                </m:ctrlPr>
              </m:boxPr>
              <m:e>
                <m:r>
                  <m:rPr>
                    <m:sty m:val="bi"/>
                  </m:rPr>
                  <w:rPr>
                    <w:rFonts w:ascii="Cambria Math" w:hAnsi="Cambria Math"/>
                  </w:rPr>
                  <m:t>□</m:t>
                </m:r>
              </m:e>
            </m:box>
          </m:e>
        </m:box>
      </m:oMath>
      <w:r>
        <w:t xml:space="preserve"> version of the above lemma.</w:t>
      </w:r>
    </w:p>
    <w:p w14:paraId="18E5991B" w14:textId="0BDE2E2A" w:rsidR="002F438F" w:rsidRDefault="00A77582">
      <w:pPr>
        <w:pStyle w:val="BodyText"/>
      </w:pPr>
      <w:bookmarkStart w:id="469" w:name="lem:box-collapsing"/>
      <w:r>
        <w:rPr>
          <w:b/>
        </w:rPr>
        <w:t>Lemma 11.5</w:t>
      </w:r>
      <w:r>
        <w:t xml:space="preserve"> (Box Collapsing).  </w:t>
      </w:r>
      <w:r>
        <w:rPr>
          <w:i/>
        </w:rPr>
        <w:t xml:space="preserve">If </w:t>
      </w:r>
      <m:oMath>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r>
          <w:rPr>
            <w:rFonts w:ascii="Cambria Math" w:hAnsi="Cambria Math"/>
          </w:rPr>
          <m:t>⊇</m:t>
        </m:r>
        <m:r>
          <m:rPr>
            <m:scr m:val="script"/>
            <m:sty m:val="p"/>
          </m:rPr>
          <w:rPr>
            <w:rFonts w:ascii="Cambria Math" w:hAnsi="Cambria Math"/>
          </w:rPr>
          <m:t>L</m:t>
        </m:r>
      </m:oMath>
      <w:r>
        <w:rPr>
          <w:i/>
        </w:rPr>
        <w:t xml:space="preserve"> then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Φ</m:t>
                </m:r>
              </m:e>
            </m:nary>
          </m:e>
        </m:nary>
      </m:oMath>
    </w:p>
    <w:bookmarkEnd w:id="469"/>
    <w:p w14:paraId="3B2F6E4A" w14:textId="77777777" w:rsidR="002F438F" w:rsidRDefault="00A77582">
      <w:pPr>
        <w:pStyle w:val="FirstParagraph"/>
      </w:pPr>
      <w:r>
        <w:rPr>
          <w:i/>
        </w:rPr>
        <w:t>Proof.</w:t>
      </w:r>
      <w:r>
        <w:t xml:space="preserve"> Note that this is equivalent to proving</w:t>
      </w:r>
    </w:p>
    <w:p w14:paraId="25A6D052" w14:textId="206D8942" w:rsidR="002F438F" w:rsidRDefault="00A77582">
      <w:pPr>
        <w:pStyle w:val="BodyText"/>
      </w:pPr>
      <m:oMathPara>
        <m:oMathParaPr>
          <m:jc m:val="center"/>
        </m:oMathParaPr>
        <m:oMath>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Φ</m:t>
              </m:r>
            </m:e>
          </m:nary>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sSup>
                    <m:sSupPr>
                      <m:ctrlPr>
                        <w:rPr>
                          <w:rFonts w:ascii="Cambria Math" w:hAnsi="Cambria Math"/>
                          <w:i/>
                        </w:rPr>
                      </m:ctrlPr>
                    </m:sSupPr>
                    <m:e>
                      <m:r>
                        <m:rPr>
                          <m:scr m:val="script"/>
                          <m:sty m:val="p"/>
                        </m:rPr>
                        <w:rPr>
                          <w:rFonts w:ascii="Cambria Math" w:hAnsi="Cambria Math"/>
                        </w:rPr>
                        <m:t>L</m:t>
                      </m:r>
                      <m:ctrlPr>
                        <w:rPr>
                          <w:rFonts w:ascii="Cambria Math" w:hAnsi="Cambria Math"/>
                        </w:rPr>
                      </m:ctrlPr>
                    </m:e>
                    <m:sup>
                      <m:r>
                        <w:rPr>
                          <w:rFonts w:ascii="Cambria Math" w:hAnsi="Cambria Math"/>
                        </w:rPr>
                        <m:t>'</m:t>
                      </m:r>
                    </m:sup>
                  </m:sSup>
                </m:sub>
                <m:sup>
                  <m:r>
                    <w:rPr>
                      <w:rFonts w:ascii="Cambria Math" w:hAnsi="Cambria Math"/>
                    </w:rPr>
                    <m:t>​</m:t>
                  </m:r>
                </m:sup>
                <m:e>
                  <m:r>
                    <w:rPr>
                      <w:rFonts w:ascii="Cambria Math" w:hAnsi="Cambria Math"/>
                    </w:rPr>
                    <m:t>Φ</m:t>
                  </m:r>
                </m:e>
              </m:nary>
            </m:e>
          </m:nary>
        </m:oMath>
      </m:oMathPara>
    </w:p>
    <w:p w14:paraId="0B929F8D" w14:textId="77777777" w:rsidR="002F438F" w:rsidRDefault="00A77582">
      <w:pPr>
        <w:pStyle w:val="FirstParagraph"/>
      </w:pPr>
      <w:r>
        <w:t>which is just</w:t>
      </w:r>
    </w:p>
    <w:p w14:paraId="12FF9BD3" w14:textId="751A76A8" w:rsidR="002F438F" w:rsidRDefault="00472183">
      <w:pPr>
        <w:pStyle w:val="BodyText"/>
      </w:pPr>
      <m:oMathPara>
        <m:oMathParaPr>
          <m:jc m:val="center"/>
        </m:oMathParaP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 xml:space="preserve">Φ↔  </m:t>
          </m:r>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r>
                <w:rPr>
                  <w:rFonts w:ascii="Cambria Math" w:hAnsi="Cambria Math"/>
                </w:rPr>
                <m:t>¬Φ</m:t>
              </m:r>
            </m:e>
          </m:nary>
        </m:oMath>
      </m:oMathPara>
    </w:p>
    <w:p w14:paraId="1BCF3014" w14:textId="51B35215" w:rsidR="00647336" w:rsidRDefault="00A77582" w:rsidP="00647336">
      <w:pPr>
        <w:pStyle w:val="FirstParagraph"/>
        <w:rPr>
          <w:rStyle w:val="SectionNumber"/>
        </w:rPr>
      </w:pPr>
      <w:r>
        <w:t>This is true by Diamond Collapsing (</w:t>
      </w:r>
      <w:r w:rsidR="003455C2">
        <w:t xml:space="preserve">Lemma </w:t>
      </w:r>
      <w:hyperlink w:anchor="lem:diamond-collapsing">
        <w:r w:rsidR="003455C2">
          <w:rPr>
            <w:rStyle w:val="Hyperlink"/>
          </w:rPr>
          <w:t>B.8</w:t>
        </w:r>
      </w:hyperlink>
      <w:r>
        <w:t>). </w:t>
      </w:r>
      <w:r w:rsidR="007A3946">
        <w:rPr>
          <w:rFonts w:ascii="Times New Roman" w:hAnsi="Times New Roman" w:cs="Times New Roman"/>
        </w:rPr>
        <w:t>■</w:t>
      </w:r>
      <w:bookmarkStart w:id="470" w:name="fol_vindication"/>
      <w:bookmarkEnd w:id="420"/>
      <w:bookmarkEnd w:id="466"/>
    </w:p>
    <w:p w14:paraId="522F8F67" w14:textId="181316D4" w:rsidR="002F438F" w:rsidRDefault="00647336" w:rsidP="00647336">
      <w:pPr>
        <w:pStyle w:val="Heading2"/>
        <w:numPr>
          <w:ilvl w:val="0"/>
          <w:numId w:val="0"/>
        </w:numPr>
        <w:ind w:left="728"/>
      </w:pPr>
      <w:bookmarkStart w:id="471" w:name="_C._Vindication_of"/>
      <w:bookmarkStart w:id="472" w:name="_Toc74224370"/>
      <w:bookmarkEnd w:id="471"/>
      <w:r>
        <w:rPr>
          <w:rStyle w:val="SectionNumber"/>
        </w:rPr>
        <w:t>C.</w:t>
      </w:r>
      <w:r w:rsidR="00A77582">
        <w:tab/>
        <w:t>Vindication of FOL Inference in Set Theory</w:t>
      </w:r>
      <w:bookmarkEnd w:id="472"/>
    </w:p>
    <w:p w14:paraId="059D4541" w14:textId="00D79DA3" w:rsidR="002F438F" w:rsidRDefault="00A77582">
      <w:pPr>
        <w:pStyle w:val="FirstParagraph"/>
      </w:pPr>
      <w:r>
        <w:t xml:space="preserve">In chapter </w:t>
      </w:r>
      <w:hyperlink w:anchor="defense_of_ZFC_axioms">
        <w:r w:rsidR="00E22E70">
          <w:rPr>
            <w:rStyle w:val="Hyperlink"/>
          </w:rPr>
          <w:t>9</w:t>
        </w:r>
      </w:hyperlink>
      <w:r>
        <w:t xml:space="preserve"> I show that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of all the ZFC</w:t>
      </w:r>
      <w:r w:rsidR="000C794D">
        <w:fldChar w:fldCharType="begin"/>
      </w:r>
      <w:r w:rsidR="000C794D">
        <w:instrText xml:space="preserve"> XE "</w:instrText>
      </w:r>
      <w:r w:rsidR="000C794D" w:rsidRPr="00736DCD">
        <w:instrText>ZFC</w:instrText>
      </w:r>
      <w:r w:rsidR="000C794D">
        <w:instrText xml:space="preserve">" </w:instrText>
      </w:r>
      <w:r w:rsidR="000C794D">
        <w:fldChar w:fldCharType="end"/>
      </w:r>
      <w:r>
        <w:t xml:space="preserve"> axioms are </w:t>
      </w:r>
      <w:r w:rsidR="0014085E">
        <w:t>true and</w:t>
      </w:r>
      <w:r>
        <w:t xml:space="preserve"> can be justified within my formal system. </w:t>
      </w:r>
      <w:r w:rsidR="0014085E">
        <w:t>However,</w:t>
      </w:r>
      <w:r>
        <w:t xml:space="preserve"> this is not enough to justify ordinary mathematical practice. We also need to show that everything set theorists </w:t>
      </w:r>
      <w:r>
        <w:rPr>
          <w:i/>
        </w:rPr>
        <w:t>derive</w:t>
      </w:r>
      <w:r>
        <w:t xml:space="preserve"> from the </w:t>
      </w:r>
      <m:oMath>
        <m:r>
          <w:rPr>
            <w:rFonts w:ascii="Cambria Math" w:hAnsi="Cambria Math"/>
          </w:rPr>
          <m:t>ZFC</m:t>
        </m:r>
      </m:oMath>
      <w:r>
        <w:t xml:space="preserve"> axioms using FOL has a true and justified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And this fact is not immediately guaranteed by the soundness of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because our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of set theoretic sentences have a different logical form from the originals.</w:t>
      </w:r>
    </w:p>
    <w:p w14:paraId="7D767220" w14:textId="1F43F0B3" w:rsidR="002F438F" w:rsidRDefault="00A77582">
      <w:pPr>
        <w:pStyle w:val="BodyText"/>
      </w:pPr>
      <w:r>
        <w:t>In this appendix I will show that, for any two sentences of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if </w:t>
      </w:r>
      <m:oMath>
        <m:r>
          <w:rPr>
            <w:rFonts w:ascii="Cambria Math" w:hAnsi="Cambria Math"/>
          </w:rPr>
          <m:t>ϕ</m:t>
        </m:r>
      </m:oMath>
      <w:r>
        <w:t xml:space="preserve">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logically implies that </w:t>
      </w:r>
      <m:oMath>
        <m:r>
          <w:rPr>
            <w:rFonts w:ascii="Cambria Math" w:hAnsi="Cambria Math"/>
          </w:rPr>
          <m:t>ψ</m:t>
        </m:r>
      </m:oMath>
      <w:r>
        <w:t xml:space="preserve"> then </w:t>
      </w:r>
      <m:oMath>
        <m:r>
          <w:rPr>
            <w:rFonts w:ascii="Cambria Math" w:hAnsi="Cambria Math"/>
          </w:rPr>
          <m:t>t</m:t>
        </m:r>
        <m:d>
          <m:dPr>
            <m:ctrlPr>
              <w:rPr>
                <w:rFonts w:ascii="Cambria Math" w:hAnsi="Cambria Math"/>
                <w:i/>
              </w:rPr>
            </m:ctrlPr>
          </m:dPr>
          <m:e>
            <m:r>
              <w:rPr>
                <w:rFonts w:ascii="Cambria Math" w:hAnsi="Cambria Math"/>
              </w:rPr>
              <m:t>ϕ</m:t>
            </m:r>
          </m:e>
        </m:d>
      </m:oMath>
      <w:r>
        <w:t xml:space="preserve"> implies </w:t>
      </w:r>
      <m:oMath>
        <m:r>
          <w:rPr>
            <w:rFonts w:ascii="Cambria Math" w:hAnsi="Cambria Math"/>
          </w:rPr>
          <m:t>t</m:t>
        </m:r>
        <m:d>
          <m:dPr>
            <m:ctrlPr>
              <w:rPr>
                <w:rFonts w:ascii="Cambria Math" w:hAnsi="Cambria Math"/>
                <w:i/>
              </w:rPr>
            </m:ctrlPr>
          </m:dPr>
          <m:e>
            <m:r>
              <w:rPr>
                <w:rFonts w:ascii="Cambria Math" w:hAnsi="Cambria Math"/>
              </w:rPr>
              <m:t>ψ</m:t>
            </m:r>
          </m:e>
        </m:d>
      </m:oMath>
      <w:r>
        <w:t>. Specifically, I will show that, for every first-order logical proof in the language of set theory, there is a corresponding proof from my inference rules for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takes us from the translation of the premises for this argument to the translation of its conclusion. That is, I will prove the  </w:t>
      </w:r>
      <w:hyperlink w:anchor="cor:translation">
        <w:r>
          <w:rPr>
            <w:rStyle w:val="Hyperlink"/>
          </w:rPr>
          <w:t>Theorem </w:t>
        </w:r>
        <w:r w:rsidR="000752C3">
          <w:rPr>
            <w:rStyle w:val="Hyperlink"/>
          </w:rPr>
          <w:t>9</w:t>
        </w:r>
        <w:r>
          <w:rPr>
            <w:rStyle w:val="Hyperlink"/>
          </w:rPr>
          <w:t>.1</w:t>
        </w:r>
      </w:hyperlink>
      <w:r>
        <w:t xml:space="preserve"> from </w:t>
      </w:r>
      <w:r w:rsidR="00FB248D">
        <w:t>C</w:t>
      </w:r>
      <w:r>
        <w:t xml:space="preserve">hapter </w:t>
      </w:r>
      <w:hyperlink w:anchor="defense_of_ZFC_axioms">
        <w:r w:rsidR="00353262">
          <w:rPr>
            <w:rStyle w:val="Hyperlink"/>
          </w:rPr>
          <w:t>9</w:t>
        </w:r>
      </w:hyperlink>
      <w:r>
        <w:t xml:space="preserve"> which I restate below.</w:t>
      </w:r>
    </w:p>
    <w:p w14:paraId="44053993" w14:textId="0EA4E641" w:rsidR="002F438F" w:rsidRDefault="00A77582">
      <w:pPr>
        <w:pStyle w:val="BodyText"/>
      </w:pPr>
      <w:r>
        <w:rPr>
          <w:b/>
        </w:rPr>
        <w:t xml:space="preserve">Theorem </w:t>
      </w:r>
      <w:r w:rsidR="00187A61">
        <w:rPr>
          <w:b/>
        </w:rPr>
        <w:t>9</w:t>
      </w:r>
      <w:r>
        <w:rPr>
          <w:b/>
        </w:rPr>
        <w:t>.1</w:t>
      </w:r>
      <w:r>
        <w:t xml:space="preserve">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of Translation).  </w:t>
      </w:r>
      <w:r>
        <w:rPr>
          <w:i/>
        </w:rPr>
        <w:t xml:space="preserve">Suppose </w:t>
      </w:r>
      <m:oMath>
        <m:r>
          <w:rPr>
            <w:rFonts w:ascii="Cambria Math" w:hAnsi="Cambria Math"/>
          </w:rPr>
          <m:t>Φ,Ψ</m:t>
        </m:r>
      </m:oMath>
      <w:r>
        <w:rPr>
          <w:i/>
        </w:rPr>
        <w:t xml:space="preserve"> are sentences in the language of set theory and </w:t>
      </w:r>
      <m:oMath>
        <m:r>
          <w:rPr>
            <w:rFonts w:ascii="Cambria Math" w:hAnsi="Cambria Math"/>
          </w:rPr>
          <m:t>Φ</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Ψ</m:t>
        </m:r>
      </m:oMath>
      <w:r>
        <w:rPr>
          <w:i/>
        </w:rPr>
        <w:t xml:space="preserve"> then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p>
    <w:p w14:paraId="177E914D" w14:textId="77722E8F" w:rsidR="002F438F" w:rsidRDefault="00A77582">
      <w:pPr>
        <w:pStyle w:val="BodyText"/>
      </w:pPr>
      <w:r>
        <w:t xml:space="preserve">Or, equivalently, if </w:t>
      </w:r>
      <m:oMath>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Φ→Ψ</m:t>
        </m:r>
      </m:oMath>
      <w:r>
        <w:t xml:space="preserve"> then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t>.</w:t>
      </w:r>
    </w:p>
    <w:p w14:paraId="6D98E2BA" w14:textId="02DCB6E6" w:rsidR="002F438F" w:rsidRDefault="007168A0" w:rsidP="007168A0">
      <w:pPr>
        <w:pStyle w:val="Heading3"/>
        <w:numPr>
          <w:ilvl w:val="0"/>
          <w:numId w:val="0"/>
        </w:numPr>
        <w:ind w:left="1296"/>
      </w:pPr>
      <w:bookmarkStart w:id="473" w:name="_Toc74224371"/>
      <w:bookmarkStart w:id="474" w:name="proof-strategy"/>
      <w:r>
        <w:rPr>
          <w:rStyle w:val="SectionNumber"/>
        </w:rPr>
        <w:lastRenderedPageBreak/>
        <w:t xml:space="preserve">C.1 </w:t>
      </w:r>
      <w:r w:rsidR="00A77582">
        <w:tab/>
        <w:t>Proof Strategy</w:t>
      </w:r>
      <w:bookmarkEnd w:id="473"/>
    </w:p>
    <w:p w14:paraId="1D3EFCC6" w14:textId="76EE595E" w:rsidR="002F438F" w:rsidRDefault="00A77582">
      <w:pPr>
        <w:pStyle w:val="FirstParagraph"/>
      </w:pPr>
      <w:r>
        <w:t>I will prove the above result by first establishing a more general result about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of arbitrary set theoretic formulae (below), which implies the fact we want about sentences. Note that any formula we are translating should be assumed to be in the language of set theory.</w:t>
      </w:r>
    </w:p>
    <w:p w14:paraId="1473ED82" w14:textId="3438811E" w:rsidR="002F438F" w:rsidRDefault="00A77582">
      <w:pPr>
        <w:pStyle w:val="BodyText"/>
      </w:pPr>
      <w:bookmarkStart w:id="475" w:name="prop:pot-translation"/>
      <w:r>
        <w:rPr>
          <w:b/>
        </w:rPr>
        <w:t xml:space="preserve">Proposition </w:t>
      </w:r>
      <w:r w:rsidR="0031452F">
        <w:rPr>
          <w:b/>
        </w:rPr>
        <w:t>C</w:t>
      </w:r>
      <w:r>
        <w:rPr>
          <w:b/>
        </w:rPr>
        <w:t>.1</w:t>
      </w:r>
      <w:r>
        <w:t xml:space="preserve">.  </w:t>
      </w:r>
      <w:r>
        <w:rPr>
          <w:i/>
        </w:rPr>
        <w:t xml:space="preserve">Given a set </w:t>
      </w:r>
      <m:oMath>
        <m:r>
          <w:rPr>
            <w:rFonts w:ascii="Cambria Math" w:hAnsi="Cambria Math"/>
          </w:rPr>
          <m:t>Γ</m:t>
        </m:r>
      </m:oMath>
      <w:r>
        <w:rPr>
          <w:i/>
        </w:rPr>
        <w:t xml:space="preserve"> of formulas in the language of set theory if </w:t>
      </w:r>
      <m:oMath>
        <m:r>
          <w:rPr>
            <w:rFonts w:ascii="Cambria Math" w:hAnsi="Cambria Math"/>
          </w:rPr>
          <m:t>Γ</m:t>
        </m:r>
        <m:limLow>
          <m:limLowPr>
            <m:ctrlPr>
              <w:rPr>
                <w:rFonts w:ascii="Cambria Math" w:hAnsi="Cambria Math"/>
              </w:rPr>
            </m:ctrlPr>
          </m:limLowPr>
          <m:e>
            <m:r>
              <w:rPr>
                <w:rFonts w:ascii="Cambria Math" w:hAnsi="Cambria Math"/>
              </w:rPr>
              <m:t>⊢</m:t>
            </m:r>
          </m:e>
          <m:lim>
            <m:r>
              <w:rPr>
                <w:rFonts w:ascii="Cambria Math" w:hAnsi="Cambria Math"/>
              </w:rPr>
              <m:t>FOL</m:t>
            </m:r>
          </m:lim>
        </m:limLow>
        <m:r>
          <w:rPr>
            <w:rFonts w:ascii="Cambria Math" w:hAnsi="Cambria Math"/>
          </w:rPr>
          <m:t>θ</m:t>
        </m:r>
      </m:oMath>
      <w:r>
        <w:rPr>
          <w:i/>
        </w:rPr>
        <w:t xml:space="preserve"> then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rPr>
          <w:i/>
        </w:rPr>
        <w:t xml:space="preserve"> where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oMath>
      <w:r>
        <w:rPr>
          <w:i/>
        </w:rPr>
        <w:t xml:space="preserve"> denotes the pointwise image of </w:t>
      </w:r>
      <m:oMath>
        <m:r>
          <w:rPr>
            <w:rFonts w:ascii="Cambria Math" w:hAnsi="Cambria Math"/>
          </w:rPr>
          <m:t>Γ</m:t>
        </m:r>
      </m:oMath>
      <w:r>
        <w:rPr>
          <w:i/>
        </w:rPr>
        <w:t xml:space="preserve"> under </w:t>
      </w:r>
      <m:oMath>
        <m:sSub>
          <m:sSubPr>
            <m:ctrlPr>
              <w:rPr>
                <w:rFonts w:ascii="Cambria Math" w:hAnsi="Cambria Math"/>
              </w:rPr>
            </m:ctrlPr>
          </m:sSubPr>
          <m:e>
            <m:r>
              <w:rPr>
                <w:rFonts w:ascii="Cambria Math" w:hAnsi="Cambria Math"/>
              </w:rPr>
              <m:t>t</m:t>
            </m:r>
          </m:e>
          <m:sub>
            <m:r>
              <w:rPr>
                <w:rFonts w:ascii="Cambria Math" w:hAnsi="Cambria Math"/>
              </w:rPr>
              <m:t>n</m:t>
            </m:r>
          </m:sub>
        </m:sSub>
      </m:oMath>
      <w:r>
        <w:rPr>
          <w:i/>
        </w:rPr>
        <w:t>.</w:t>
      </w:r>
    </w:p>
    <w:bookmarkEnd w:id="475"/>
    <w:p w14:paraId="3E6B42D5" w14:textId="31CAC4AD" w:rsidR="002F438F" w:rsidRDefault="00A77582">
      <w:pPr>
        <w:pStyle w:val="FirstParagraph"/>
      </w:pPr>
      <w:r>
        <w:t xml:space="preserve">Remember that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Φ</m:t>
            </m:r>
          </m:e>
        </m:d>
      </m:oMath>
      <w:r>
        <w:t xml:space="preserve"> intuitively represents the translation of </w:t>
      </w:r>
      <m:oMath>
        <m:r>
          <w:rPr>
            <w:rFonts w:ascii="Cambria Math" w:hAnsi="Cambria Math"/>
          </w:rPr>
          <m:t>Φ</m:t>
        </m:r>
      </m:oMath>
      <w:r>
        <w:t xml:space="preserve"> wi</w:t>
      </w:r>
      <w:proofErr w:type="spellStart"/>
      <w:r>
        <w:t>th</w:t>
      </w:r>
      <w:proofErr w:type="spellEnd"/>
      <w:r>
        <w:t xml:space="preserve"> respect to the structure </w:t>
      </w:r>
      <m:oMath>
        <m:sSub>
          <m:sSubPr>
            <m:ctrlPr>
              <w:rPr>
                <w:rFonts w:ascii="Cambria Math" w:hAnsi="Cambria Math"/>
              </w:rPr>
            </m:ctrlPr>
          </m:sSubPr>
          <m:e>
            <m:r>
              <w:rPr>
                <w:rFonts w:ascii="Cambria Math" w:hAnsi="Cambria Math"/>
              </w:rPr>
              <m:t>V</m:t>
            </m:r>
          </m:e>
          <m:sub>
            <m:r>
              <w:rPr>
                <w:rFonts w:ascii="Cambria Math" w:hAnsi="Cambria Math"/>
              </w:rPr>
              <m:t>n</m:t>
            </m:r>
          </m:sub>
        </m:sSub>
      </m:oMath>
      <w:r>
        <w:t xml:space="preserve"> and the assignment function </w:t>
      </w:r>
      <m:oMath>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Thus, this theorem can be thought of as showing that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inferences are valid even with respect to the partial translation </w:t>
      </w:r>
      <m:oMath>
        <m:sSub>
          <m:sSubPr>
            <m:ctrlPr>
              <w:rPr>
                <w:rFonts w:ascii="Cambria Math" w:hAnsi="Cambria Math"/>
              </w:rPr>
            </m:ctrlPr>
          </m:sSubPr>
          <m:e>
            <m:r>
              <w:rPr>
                <w:rFonts w:ascii="Cambria Math" w:hAnsi="Cambria Math"/>
              </w:rPr>
              <m:t>t</m:t>
            </m:r>
          </m:e>
          <m:sub>
            <m:r>
              <w:rPr>
                <w:rFonts w:ascii="Cambria Math" w:hAnsi="Cambria Math"/>
              </w:rPr>
              <m:t>n</m:t>
            </m:r>
          </m:sub>
        </m:sSub>
      </m:oMath>
      <w:r>
        <w:t>.</w:t>
      </w:r>
    </w:p>
    <w:p w14:paraId="33EFBE78" w14:textId="7FF53888" w:rsidR="002F438F" w:rsidRDefault="00A77582">
      <w:pPr>
        <w:pStyle w:val="BodyText"/>
      </w:pPr>
      <w:r>
        <w:t>As one might expect, this more general result implies the Logical Closure</w:t>
      </w:r>
      <w:r w:rsidR="0087593A">
        <w:fldChar w:fldCharType="begin"/>
      </w:r>
      <w:r w:rsidR="0087593A">
        <w:instrText xml:space="preserve"> XE "</w:instrText>
      </w:r>
      <w:r w:rsidR="0087593A" w:rsidRPr="00ED5EB8">
        <w:instrText>Logical Closure</w:instrText>
      </w:r>
      <w:r w:rsidR="0087593A">
        <w:instrText xml:space="preserve">" </w:instrText>
      </w:r>
      <w:r w:rsidR="0087593A">
        <w:fldChar w:fldCharType="end"/>
      </w:r>
      <w:r>
        <w:t xml:space="preserve"> of Translation as we prove below.</w:t>
      </w:r>
    </w:p>
    <w:p w14:paraId="0F6ADA50" w14:textId="24FC6A5F" w:rsidR="002F438F" w:rsidRDefault="00A77582">
      <w:pPr>
        <w:pStyle w:val="BodyText"/>
      </w:pPr>
      <w:r>
        <w:rPr>
          <w:i/>
        </w:rPr>
        <w:t>Proof.</w:t>
      </w:r>
      <w:r>
        <w:t xml:space="preserve"> Consider any </w:t>
      </w:r>
      <m:oMath>
        <m:r>
          <w:rPr>
            <w:rFonts w:ascii="Cambria Math" w:hAnsi="Cambria Math"/>
          </w:rPr>
          <m:t>Φ,Ψ</m:t>
        </m:r>
      </m:oMath>
      <w:r>
        <w:t xml:space="preserve"> such that </w:t>
      </w:r>
      <m:oMath>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Φ→Ψ</m:t>
        </m:r>
      </m:oMath>
      <w:r>
        <w:t xml:space="preserve">. It follows that </w:t>
      </w:r>
      <m:oMath>
        <m:r>
          <w:rPr>
            <w:rFonts w:ascii="Cambria Math" w:hAnsi="Cambria Math"/>
          </w:rPr>
          <m:t>Φ</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Ψ</m:t>
        </m:r>
      </m:oMath>
      <w:r>
        <w:t xml:space="preserve"> and by the theorem above, we know that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n</m:t>
                    </m:r>
                  </m:sub>
                </m:sSub>
              </m:e>
            </m:acc>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oMath>
      <w:r>
        <w:t xml:space="preserve"> and thus </w:t>
      </w:r>
      <m:oMath>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n</m:t>
                    </m:r>
                  </m:sub>
                </m:sSub>
              </m:e>
            </m:acc>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e>
        </m:d>
      </m:oMath>
      <w:r>
        <w:t>.</w:t>
      </w:r>
    </w:p>
    <w:p w14:paraId="1145E4F0" w14:textId="4B6701A1" w:rsidR="002F438F" w:rsidRDefault="00A77582">
      <w:pPr>
        <w:pStyle w:val="BodyText"/>
      </w:pPr>
      <w:r>
        <w:t xml:space="preserve">Now assume that </w:t>
      </w:r>
      <m:oMath>
        <m:r>
          <w:rPr>
            <w:rFonts w:ascii="Cambria Math" w:hAnsi="Cambria Math"/>
          </w:rPr>
          <m:t>t</m:t>
        </m:r>
        <m:d>
          <m:dPr>
            <m:ctrlPr>
              <w:rPr>
                <w:rFonts w:ascii="Cambria Math" w:hAnsi="Cambria Math"/>
                <w:i/>
              </w:rPr>
            </m:ctrlPr>
          </m:dPr>
          <m:e>
            <m:r>
              <w:rPr>
                <w:rFonts w:ascii="Cambria Math" w:hAnsi="Cambria Math"/>
              </w:rPr>
              <m:t>Φ</m:t>
            </m:r>
          </m:e>
        </m:d>
      </m:oMath>
      <w:r>
        <w:t xml:space="preserve">. By this is just </w:t>
      </w:r>
      <m:oMath>
        <m:box>
          <m:boxPr>
            <m:noBreak m:val="0"/>
            <m:ctrlPr>
              <w:rPr>
                <w:rFonts w:ascii="Cambria Math" w:hAnsi="Cambria Math"/>
                <w:i/>
              </w:rPr>
            </m:ctrlPr>
          </m:boxPr>
          <m:e>
            <m:d>
              <m:dPr>
                <m:ctrlPr>
                  <w:rPr>
                    <w:rFonts w:ascii="Cambria Math" w:hAnsi="Cambria Math"/>
                    <w:i/>
                  </w:rPr>
                </m:ctrlPr>
              </m:dPr>
              <m:e>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Φ</m:t>
                    </m:r>
                  </m:e>
                </m:d>
              </m:e>
            </m:d>
          </m:e>
        </m:box>
      </m:oMath>
      <w:r>
        <w:t xml:space="preserve">. From this we may infer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Φ</m:t>
            </m:r>
          </m:e>
        </m:d>
      </m:oMath>
      <w:r>
        <w:t xml:space="preserve"> and by using the fact that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0</m:t>
                    </m:r>
                  </m:sub>
                </m:sSub>
              </m:e>
            </m:acc>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e>
        </m:d>
      </m:oMath>
      <w:r>
        <w:t xml:space="preserve"> we can conclude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oMath>
      <w:r>
        <w:t xml:space="preserve">. So we have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oMath>
      <w:r>
        <w:t>.</w:t>
      </w:r>
    </w:p>
    <w:p w14:paraId="416C95AB" w14:textId="685DAA6E" w:rsidR="002F438F" w:rsidRDefault="00A77582">
      <w:pPr>
        <w:pStyle w:val="BodyText"/>
      </w:pPr>
      <w:r>
        <w:t xml:space="preserve">Since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0</m:t>
                    </m:r>
                  </m:sub>
                </m:sSub>
              </m:e>
            </m:acc>
          </m:e>
        </m:d>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Φ</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e>
        </m:d>
      </m:oMath>
      <w:r>
        <w:t xml:space="preserve"> is provable from empty premises we also have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m:t>
        </m:r>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oMath>
      <w:r>
        <w:t xml:space="preserve">. So by </w:t>
      </w:r>
      <m:oMath>
        <m:box>
          <m:boxPr>
            <m:noBreak m:val="0"/>
            <m:ctrlPr>
              <w:rPr>
                <w:rFonts w:ascii="Cambria Math" w:hAnsi="Cambria Math"/>
                <w:i/>
              </w:rPr>
            </m:ctrlPr>
          </m:boxPr>
          <m:e>
            <m:r>
              <w:rPr>
                <w:rFonts w:ascii="Cambria Math" w:hAnsi="Cambria Math"/>
              </w:rPr>
              <m:t>□</m:t>
            </m:r>
          </m:e>
        </m:box>
      </m:oMath>
      <w:r w:rsidR="009C370F">
        <w:t xml:space="preserve"> </w:t>
      </w:r>
      <w:r>
        <w:t xml:space="preserve"> Introduction (</w:t>
      </w:r>
      <w:hyperlink w:anchor="lem:box:I">
        <w:r w:rsidR="000C2307">
          <w:rPr>
            <w:rStyle w:val="Hyperlink"/>
          </w:rPr>
          <w:t>Lemma</w:t>
        </w:r>
      </w:hyperlink>
      <w:r w:rsidR="000C2307">
        <w:rPr>
          <w:rStyle w:val="Hyperlink"/>
        </w:rPr>
        <w:t xml:space="preserve"> B.2</w:t>
      </w:r>
      <w:r>
        <w:t xml:space="preserve">) and the fact that </w:t>
      </w:r>
      <m:oMath>
        <m:r>
          <w:rPr>
            <w:rFonts w:ascii="Cambria Math" w:hAnsi="Cambria Math"/>
          </w:rPr>
          <m:t>t</m:t>
        </m:r>
        <m:d>
          <m:dPr>
            <m:ctrlPr>
              <w:rPr>
                <w:rFonts w:ascii="Cambria Math" w:hAnsi="Cambria Math"/>
                <w:i/>
              </w:rPr>
            </m:ctrlPr>
          </m:dPr>
          <m:e>
            <m:r>
              <w:rPr>
                <w:rFonts w:ascii="Cambria Math" w:hAnsi="Cambria Math"/>
              </w:rPr>
              <m:t>Φ</m:t>
            </m:r>
          </m:e>
        </m:d>
      </m:oMath>
      <w:r>
        <w:t xml:space="preserve"> is content restricted to the empty sentence, we can infer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m:t>
        </m:r>
        <m:box>
          <m:boxPr>
            <m:noBreak m:val="0"/>
            <m:ctrlPr>
              <w:rPr>
                <w:rFonts w:ascii="Cambria Math" w:hAnsi="Cambria Math"/>
                <w:i/>
              </w:rPr>
            </m:ctrlPr>
          </m:boxPr>
          <m:e>
            <m:d>
              <m:dPr>
                <m:ctrlPr>
                  <w:rPr>
                    <w:rFonts w:ascii="Cambria Math" w:hAnsi="Cambria Math"/>
                    <w:i/>
                  </w:rPr>
                </m:ctrlPr>
              </m:dPr>
              <m:e>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0</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d>
                  <m:dPr>
                    <m:ctrlPr>
                      <w:rPr>
                        <w:rFonts w:ascii="Cambria Math" w:hAnsi="Cambria Math"/>
                        <w:i/>
                      </w:rPr>
                    </m:ctrlPr>
                  </m:dPr>
                  <m:e>
                    <m:r>
                      <w:rPr>
                        <w:rFonts w:ascii="Cambria Math" w:hAnsi="Cambria Math"/>
                      </w:rPr>
                      <m:t>Ψ</m:t>
                    </m:r>
                  </m:e>
                </m:d>
              </m:e>
            </m:d>
          </m:e>
        </m:box>
      </m:oMath>
      <w:r>
        <w:t xml:space="preserve">. Hence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t xml:space="preserve"> and thus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t>. </w:t>
      </w:r>
      <w:r w:rsidR="007A3946">
        <w:rPr>
          <w:rFonts w:ascii="Times New Roman" w:hAnsi="Times New Roman" w:cs="Times New Roman"/>
        </w:rPr>
        <w:t>■</w:t>
      </w:r>
    </w:p>
    <w:p w14:paraId="7DB689B9" w14:textId="43665D78" w:rsidR="002F438F" w:rsidRDefault="00A77582">
      <w:pPr>
        <w:pStyle w:val="BodyText"/>
      </w:pPr>
      <w:r>
        <w:t xml:space="preserve">We now prove proposition </w:t>
      </w:r>
      <w:hyperlink w:anchor="prop:pot-translation">
        <w:proofErr w:type="spellStart"/>
        <w:r>
          <w:rPr>
            <w:rStyle w:val="Hyperlink"/>
          </w:rPr>
          <w:t>Propositio</w:t>
        </w:r>
        <w:r w:rsidR="0031452F">
          <w:rPr>
            <w:rStyle w:val="Hyperlink"/>
          </w:rPr>
          <w:t>n</w:t>
        </w:r>
        <w:proofErr w:type="spellEnd"/>
        <w:r>
          <w:rPr>
            <w:rStyle w:val="Hyperlink"/>
          </w:rPr>
          <w:t> </w:t>
        </w:r>
        <w:r w:rsidR="0031452F">
          <w:rPr>
            <w:rStyle w:val="Hyperlink"/>
          </w:rPr>
          <w:t>C</w:t>
        </w:r>
        <w:r>
          <w:rPr>
            <w:rStyle w:val="Hyperlink"/>
          </w:rPr>
          <w:t>.1</w:t>
        </w:r>
      </w:hyperlink>
      <w:r>
        <w:t xml:space="preserve"> via structural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on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proofs (note that technically this is a meta-theorem and the induction occurs in our meta-language). However, first we need a formal definition of an FOL proof.</w:t>
      </w:r>
    </w:p>
    <w:p w14:paraId="5ECE7EC8" w14:textId="77777777" w:rsidR="002F438F" w:rsidRDefault="00A77582">
      <w:pPr>
        <w:pStyle w:val="BodyText"/>
      </w:pPr>
      <w:r>
        <w:t xml:space="preserve">The choice to explicitly define a notion of proof (as opposed to simply defining the set of provable sentences) might seem odd here. After all, it would be mathematically more elegant to simply define provability as the smallest relation closed under certain rules. However, defining an explicit notion of proof allows us to induct on proof length in establishing the above proposition rather than trying to define </w:t>
      </w:r>
      <w:proofErr w:type="gramStart"/>
      <w:r>
        <w:t>some kind of well-founded</w:t>
      </w:r>
      <w:proofErr w:type="gramEnd"/>
      <w:r>
        <w:t xml:space="preserve"> relation on </w:t>
      </w:r>
      <w:proofErr w:type="spellStart"/>
      <w:r>
        <w:t>sequents</w:t>
      </w:r>
      <w:proofErr w:type="spellEnd"/>
      <w:r>
        <w:t>.</w:t>
      </w:r>
    </w:p>
    <w:p w14:paraId="32E2B32C" w14:textId="77777777" w:rsidR="002F438F" w:rsidRDefault="00A77582">
      <w:pPr>
        <w:pStyle w:val="BodyText"/>
      </w:pPr>
      <w:r>
        <w:t xml:space="preserve">We think of proofs in terms of the familiar tree </w:t>
      </w:r>
      <w:proofErr w:type="gramStart"/>
      <w:r>
        <w:t>structure, but</w:t>
      </w:r>
      <w:proofErr w:type="gramEnd"/>
      <w:r>
        <w:t xml:space="preserve"> formalize this notion in a way which makes it clear what rule is being applied at each point, as below.</w:t>
      </w:r>
    </w:p>
    <w:p w14:paraId="3E0063C5" w14:textId="5B2409FA" w:rsidR="002F438F" w:rsidRDefault="00A77582">
      <w:pPr>
        <w:pStyle w:val="BodyText"/>
      </w:pPr>
      <w:bookmarkStart w:id="476" w:name="def:fol-proof"/>
      <w:r>
        <w:rPr>
          <w:b/>
        </w:rPr>
        <w:lastRenderedPageBreak/>
        <w:t xml:space="preserve">Definition </w:t>
      </w:r>
      <w:r w:rsidR="00AF6234">
        <w:rPr>
          <w:b/>
        </w:rPr>
        <w:t>C</w:t>
      </w:r>
      <w:r>
        <w:rPr>
          <w:b/>
        </w:rPr>
        <w:t>.1</w:t>
      </w:r>
      <w:r>
        <w:t xml:space="preserve"> (</w:t>
      </w:r>
      <w:r w:rsidR="00827D98">
        <w:t>First-order</w:t>
      </w:r>
      <w:r>
        <w:t xml:space="preserve"> Proof).  </w:t>
      </w:r>
      <m:oMath>
        <m:r>
          <w:rPr>
            <w:rFonts w:ascii="Cambria Math" w:hAnsi="Cambria Math"/>
          </w:rPr>
          <m:t>Γ</m:t>
        </m:r>
        <m:sSub>
          <m:sSubPr>
            <m:ctrlPr>
              <w:rPr>
                <w:rFonts w:ascii="Cambria Math" w:hAnsi="Cambria Math"/>
              </w:rPr>
            </m:ctrlPr>
          </m:sSubPr>
          <m:e>
            <m:r>
              <w:rPr>
                <w:rFonts w:ascii="Cambria Math" w:hAnsi="Cambria Math"/>
              </w:rPr>
              <m:t>⊢</m:t>
            </m:r>
          </m:e>
          <m:sub>
            <m:r>
              <w:rPr>
                <w:rFonts w:ascii="Cambria Math" w:hAnsi="Cambria Math"/>
              </w:rPr>
              <m:t>FOL</m:t>
            </m:r>
          </m:sub>
        </m:sSub>
        <m:r>
          <w:rPr>
            <w:rFonts w:ascii="Cambria Math" w:hAnsi="Cambria Math"/>
          </w:rPr>
          <m:t>θ</m:t>
        </m:r>
      </m:oMath>
      <w:r>
        <w:rPr>
          <w:i/>
        </w:rPr>
        <w:t xml:space="preserve"> just if there is a </w:t>
      </w:r>
      <w:proofErr w:type="gramStart"/>
      <w:r w:rsidR="00827D98">
        <w:rPr>
          <w:i/>
        </w:rPr>
        <w:t>first-order</w:t>
      </w:r>
      <w:proofErr w:type="gramEnd"/>
      <w:r w:rsidR="00C76FBD">
        <w:rPr>
          <w:i/>
        </w:rPr>
        <w:fldChar w:fldCharType="begin"/>
      </w:r>
      <w:r w:rsidR="00C76FBD">
        <w:instrText xml:space="preserve"> XE "</w:instrText>
      </w:r>
      <w:r w:rsidR="00C76FBD" w:rsidRPr="00141E8B">
        <w:instrText>first-order</w:instrText>
      </w:r>
      <w:r w:rsidR="00C76FBD">
        <w:instrText xml:space="preserve">" </w:instrText>
      </w:r>
      <w:r w:rsidR="00C76FBD">
        <w:rPr>
          <w:i/>
        </w:rPr>
        <w:fldChar w:fldCharType="end"/>
      </w:r>
      <w:r>
        <w:rPr>
          <w:i/>
        </w:rPr>
        <w:t xml:space="preserve"> proof of </w:t>
      </w:r>
      <m:oMath>
        <m:r>
          <w:rPr>
            <w:rFonts w:ascii="Cambria Math" w:hAnsi="Cambria Math"/>
          </w:rPr>
          <m:t>θ</m:t>
        </m:r>
      </m:oMath>
      <w:r>
        <w:rPr>
          <w:i/>
        </w:rPr>
        <w:t xml:space="preserve"> from </w:t>
      </w:r>
      <m:oMath>
        <m:r>
          <w:rPr>
            <w:rFonts w:ascii="Cambria Math" w:hAnsi="Cambria Math"/>
          </w:rPr>
          <m:t>Γ=</m:t>
        </m:r>
        <m:sSub>
          <m:sSubPr>
            <m:ctrlPr>
              <w:rPr>
                <w:rFonts w:ascii="Cambria Math" w:hAnsi="Cambria Math"/>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m</m:t>
            </m:r>
          </m:sub>
        </m:sSub>
      </m:oMath>
      <w:r>
        <w:rPr>
          <w:i/>
        </w:rPr>
        <w:t xml:space="preserve"> where this is inductively defined as follows (taking the various rule names are understood to refer to distinct constants</w:t>
      </w:r>
      <w:r>
        <w:rPr>
          <w:rStyle w:val="FootnoteReference"/>
        </w:rPr>
        <w:footnoteReference w:id="284"/>
      </w:r>
      <w:r>
        <w:rPr>
          <w:i/>
        </w:rPr>
        <w:t xml:space="preserve">) and </w:t>
      </w:r>
      <m:oMath>
        <m:d>
          <m:dPr>
            <m:begChr m:val="⟨"/>
            <m:endChr m:val="⟩"/>
            <m:ctrlPr>
              <w:rPr>
                <w:rFonts w:ascii="Cambria Math" w:hAnsi="Cambria Math"/>
                <w:i/>
              </w:rPr>
            </m:ctrlPr>
          </m:dPr>
          <m:e>
            <m:r>
              <w:rPr>
                <w:rFonts w:ascii="Cambria Math" w:hAnsi="Cambria Math"/>
              </w:rPr>
              <m:t>…</m:t>
            </m:r>
          </m:e>
        </m:d>
      </m:oMath>
      <w:r>
        <w:rPr>
          <w:i/>
        </w:rPr>
        <w:t xml:space="preserve"> to denote an ordered tuple.)</w:t>
      </w:r>
    </w:p>
    <w:p w14:paraId="30004CAB" w14:textId="09EC2320" w:rsidR="002F438F" w:rsidRDefault="00A77582">
      <w:pPr>
        <w:pStyle w:val="BodyText"/>
      </w:pPr>
      <w:r>
        <w:rPr>
          <w:i/>
        </w:rPr>
        <w:t xml:space="preserve">If </w:t>
      </w:r>
      <m:oMath>
        <m:r>
          <w:rPr>
            <w:rFonts w:ascii="Cambria Math" w:hAnsi="Cambria Math"/>
          </w:rPr>
          <m:t>θ∈Γ</m:t>
        </m:r>
      </m:oMath>
      <w:r>
        <w:rPr>
          <w:i/>
        </w:rPr>
        <w:t xml:space="preserve"> then </w:t>
      </w:r>
      <m:oMath>
        <m:d>
          <m:dPr>
            <m:begChr m:val="⟨"/>
            <m:endChr m:val="⟩"/>
            <m:ctrlPr>
              <w:rPr>
                <w:rFonts w:ascii="Cambria Math" w:hAnsi="Cambria Math"/>
                <w:i/>
              </w:rPr>
            </m:ctrlPr>
          </m:dPr>
          <m:e>
            <m:r>
              <w:rPr>
                <w:rFonts w:ascii="Cambria Math" w:hAnsi="Cambria Math"/>
              </w:rPr>
              <m:t>Ass,θ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1689F645" w14:textId="5DFB6597" w:rsidR="002F438F" w:rsidRDefault="00A77582">
      <w:pPr>
        <w:pStyle w:val="BodyText"/>
      </w:pPr>
      <w:r>
        <w:rPr>
          <w:i/>
        </w:rPr>
        <w:t xml:space="preserve">If </w:t>
      </w:r>
      <m:oMath>
        <m:r>
          <w:rPr>
            <w:rFonts w:ascii="Cambria Math" w:hAnsi="Cambria Math"/>
          </w:rPr>
          <m:t>θ=ϕ∧ψ</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m:t>
            </m:r>
          </m:sub>
        </m:sSub>
      </m:oMath>
      <w:r>
        <w:rPr>
          <w:i/>
        </w:rPr>
        <w:t xml:space="preserve"> is a proof of </w:t>
      </w:r>
      <m:oMath>
        <m:r>
          <w:rPr>
            <w:rFonts w:ascii="Cambria Math" w:hAnsi="Cambria Math"/>
          </w:rPr>
          <m:t>ϕ</m:t>
        </m:r>
      </m:oMath>
      <w:r>
        <w:rPr>
          <w:i/>
        </w:rPr>
        <w:t xml:space="preserve"> from </w:t>
      </w:r>
      <m:oMath>
        <m:r>
          <w:rPr>
            <w:rFonts w:ascii="Cambria Math" w:hAnsi="Cambria Math"/>
          </w:rPr>
          <m:t>Γ</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ψ</m:t>
            </m:r>
          </m:sub>
        </m:sSub>
      </m:oMath>
      <w:r>
        <w:rPr>
          <w:i/>
        </w:rPr>
        <w:t xml:space="preserve"> is a proof of </w:t>
      </w:r>
      <m:oMath>
        <m:r>
          <w:rPr>
            <w:rFonts w:ascii="Cambria Math" w:hAnsi="Cambria Math"/>
          </w:rPr>
          <m:t>ψ</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m:t>
            </m:r>
            <m:r>
              <m:rPr>
                <m:nor/>
              </m:rPr>
              <m:t>I</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r>
              <w:rPr>
                <w:rFonts w:ascii="Cambria Math" w:hAnsi="Cambria Math"/>
              </w:rPr>
              <m:t>,ϕ∧ψ</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45B966BE" w14:textId="12154DA9" w:rsidR="002F438F" w:rsidRDefault="00A77582">
      <w:pPr>
        <w:pStyle w:val="BodyText"/>
      </w:pPr>
      <w:r>
        <w:rPr>
          <w:i/>
        </w:rPr>
        <w:t xml:space="preserve">If </w:t>
      </w:r>
      <m:oMath>
        <m:r>
          <w:rPr>
            <w:rFonts w:ascii="Cambria Math" w:hAnsi="Cambria Math"/>
          </w:rPr>
          <m:t>θ=ϕ</m:t>
        </m:r>
      </m:oMath>
      <w:r>
        <w:rPr>
          <w:i/>
        </w:rPr>
        <w:t xml:space="preserve"> or </w:t>
      </w:r>
      <m:oMath>
        <m:r>
          <w:rPr>
            <w:rFonts w:ascii="Cambria Math" w:hAnsi="Cambria Math"/>
          </w:rPr>
          <m:t>θ=ψ</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ϕ∧ψ</m:t>
            </m:r>
          </m:sub>
        </m:sSub>
      </m:oMath>
      <w:r>
        <w:rPr>
          <w:i/>
        </w:rPr>
        <w:t xml:space="preserve"> is a proof of </w:t>
      </w:r>
      <m:oMath>
        <m:r>
          <w:rPr>
            <w:rFonts w:ascii="Cambria Math" w:hAnsi="Cambria Math"/>
          </w:rPr>
          <m:t>ϕ∧ψ</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m:t>
            </m:r>
            <m:r>
              <m:rPr>
                <m:nor/>
              </m:rPr>
              <m:t>E</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ϕ∧ψ</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74A77145" w14:textId="346A6FAD" w:rsidR="002F438F" w:rsidRDefault="00A77582">
      <w:pPr>
        <w:pStyle w:val="BodyText"/>
      </w:pPr>
      <w:r>
        <w:rPr>
          <w:i/>
        </w:rPr>
        <w:t xml:space="preserve">If </w:t>
      </w:r>
      <m:oMath>
        <m:r>
          <w:rPr>
            <w:rFonts w:ascii="Cambria Math" w:hAnsi="Cambria Math"/>
          </w:rPr>
          <m:t>θ=ϕ∨ψ</m:t>
        </m:r>
      </m:oMath>
      <w:r>
        <w:rPr>
          <w:i/>
        </w:rPr>
        <w:t xml:space="preserve"> and </w:t>
      </w:r>
      <m:oMath>
        <m:r>
          <w:rPr>
            <w:rFonts w:ascii="Cambria Math" w:hAnsi="Cambria Math"/>
          </w:rPr>
          <m:t>P</m:t>
        </m:r>
      </m:oMath>
      <w:r>
        <w:rPr>
          <w:i/>
        </w:rPr>
        <w:t xml:space="preserve"> is a proof of </w:t>
      </w:r>
      <m:oMath>
        <m:r>
          <w:rPr>
            <w:rFonts w:ascii="Cambria Math" w:hAnsi="Cambria Math"/>
          </w:rPr>
          <m:t>ϕ</m:t>
        </m:r>
      </m:oMath>
      <w:r>
        <w:rPr>
          <w:i/>
        </w:rPr>
        <w:t xml:space="preserve"> from </w:t>
      </w:r>
      <m:oMath>
        <m:r>
          <w:rPr>
            <w:rFonts w:ascii="Cambria Math" w:hAnsi="Cambria Math"/>
          </w:rPr>
          <m:t>Γ</m:t>
        </m:r>
      </m:oMath>
      <w:r>
        <w:rPr>
          <w:i/>
        </w:rPr>
        <w:t xml:space="preserve"> or </w:t>
      </w:r>
      <m:oMath>
        <m:r>
          <w:rPr>
            <w:rFonts w:ascii="Cambria Math" w:hAnsi="Cambria Math"/>
          </w:rPr>
          <m:t>ψ</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m:t>
            </m:r>
            <m:r>
              <m:rPr>
                <m:nor/>
              </m:rPr>
              <m:t>I</m:t>
            </m:r>
            <m:r>
              <w:rPr>
                <w:rFonts w:ascii="Cambria Math" w:hAnsi="Cambria Math"/>
              </w:rPr>
              <m:t>,P,ϕ∨ψ</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56B153A2" w14:textId="16715CDF" w:rsidR="002F438F" w:rsidRDefault="00A77582">
      <w:pPr>
        <w:pStyle w:val="BodyText"/>
      </w:pPr>
      <w:r>
        <w:rPr>
          <w:i/>
        </w:rPr>
        <w:t xml:space="preserve">If </w:t>
      </w:r>
      <m:oMath>
        <m:sSub>
          <m:sSubPr>
            <m:ctrlPr>
              <w:rPr>
                <w:rFonts w:ascii="Cambria Math" w:hAnsi="Cambria Math"/>
              </w:rPr>
            </m:ctrlPr>
          </m:sSubPr>
          <m:e>
            <m:r>
              <w:rPr>
                <w:rFonts w:ascii="Cambria Math" w:hAnsi="Cambria Math"/>
              </w:rPr>
              <m:t>P</m:t>
            </m:r>
          </m:e>
          <m:sub>
            <m:r>
              <w:rPr>
                <w:rFonts w:ascii="Cambria Math" w:hAnsi="Cambria Math"/>
              </w:rPr>
              <m:t>ϕ∨ψ</m:t>
            </m:r>
          </m:sub>
        </m:sSub>
      </m:oMath>
      <w:r>
        <w:rPr>
          <w:i/>
        </w:rPr>
        <w:t xml:space="preserve"> is a proof of </w:t>
      </w:r>
      <m:oMath>
        <m:r>
          <w:rPr>
            <w:rFonts w:ascii="Cambria Math" w:hAnsi="Cambria Math"/>
          </w:rPr>
          <m:t>ϕ∨ψ</m:t>
        </m:r>
      </m:oMath>
      <w:r>
        <w:rPr>
          <w:i/>
        </w:rPr>
        <w:t xml:space="preserve"> from </w:t>
      </w:r>
      <m:oMath>
        <m:r>
          <w:rPr>
            <w:rFonts w:ascii="Cambria Math" w:hAnsi="Cambria Math"/>
          </w:rPr>
          <m:t>Γ</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ϕ⊢θ</m:t>
            </m:r>
          </m:sub>
        </m:sSub>
      </m:oMath>
      <w:r>
        <w:rPr>
          <w:i/>
        </w:rPr>
        <w:t xml:space="preserve"> is a proof of </w:t>
      </w:r>
      <m:oMath>
        <m:r>
          <w:rPr>
            <w:rFonts w:ascii="Cambria Math" w:hAnsi="Cambria Math"/>
          </w:rPr>
          <m:t>θ</m:t>
        </m:r>
      </m:oMath>
      <w:r>
        <w:rPr>
          <w:i/>
        </w:rPr>
        <w:t xml:space="preserve"> from </w:t>
      </w:r>
      <m:oMath>
        <m:r>
          <w:rPr>
            <w:rFonts w:ascii="Cambria Math" w:hAnsi="Cambria Math"/>
          </w:rPr>
          <m:t>Γ,ϕ</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ψ⊢θ</m:t>
            </m:r>
          </m:sub>
        </m:sSub>
      </m:oMath>
      <w:r>
        <w:rPr>
          <w:i/>
        </w:rPr>
        <w:t xml:space="preserve"> is a proof of </w:t>
      </w:r>
      <m:oMath>
        <m:r>
          <w:rPr>
            <w:rFonts w:ascii="Cambria Math" w:hAnsi="Cambria Math"/>
          </w:rPr>
          <m:t>θ</m:t>
        </m:r>
      </m:oMath>
      <w:r>
        <w:rPr>
          <w:i/>
        </w:rPr>
        <w:t xml:space="preserve"> from </w:t>
      </w:r>
      <m:oMath>
        <m:r>
          <w:rPr>
            <w:rFonts w:ascii="Cambria Math" w:hAnsi="Cambria Math"/>
          </w:rPr>
          <m:t>Γ,ψ</m:t>
        </m:r>
      </m:oMath>
      <w:r>
        <w:rPr>
          <w:i/>
        </w:rPr>
        <w:t xml:space="preserve">, then </w:t>
      </w:r>
      <m:oMath>
        <m:d>
          <m:dPr>
            <m:begChr m:val="⟨"/>
            <m:endChr m:val="⟩"/>
            <m:ctrlPr>
              <w:rPr>
                <w:rFonts w:ascii="Cambria Math" w:hAnsi="Cambria Math"/>
                <w:i/>
              </w:rPr>
            </m:ctrlPr>
          </m:dPr>
          <m:e>
            <m:r>
              <w:rPr>
                <w:rFonts w:ascii="Cambria Math" w:hAnsi="Cambria Math"/>
              </w:rPr>
              <m:t>∨</m:t>
            </m:r>
            <m:r>
              <m:rPr>
                <m:nor/>
              </m:rPr>
              <m:t>E</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ϕ∨ψ</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ϕ⊢θ</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ψ⊢θ</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6BE25985" w14:textId="4F31DF2C" w:rsidR="002F438F" w:rsidRDefault="00A77582">
      <w:pPr>
        <w:pStyle w:val="BodyText"/>
      </w:pPr>
      <w:r>
        <w:rPr>
          <w:i/>
        </w:rPr>
        <w:t xml:space="preserve">If </w:t>
      </w:r>
      <m:oMath>
        <m:r>
          <w:rPr>
            <w:rFonts w:ascii="Cambria Math" w:hAnsi="Cambria Math"/>
          </w:rPr>
          <m:t>θ=ϕ→ψ</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ψ</m:t>
            </m:r>
          </m:sub>
        </m:sSub>
      </m:oMath>
      <w:r>
        <w:rPr>
          <w:i/>
        </w:rPr>
        <w:t xml:space="preserve"> is a proof of </w:t>
      </w:r>
      <m:oMath>
        <m:r>
          <w:rPr>
            <w:rFonts w:ascii="Cambria Math" w:hAnsi="Cambria Math"/>
          </w:rPr>
          <m:t>ψ</m:t>
        </m:r>
      </m:oMath>
      <w:r>
        <w:rPr>
          <w:i/>
        </w:rPr>
        <w:t xml:space="preserve"> from </w:t>
      </w:r>
      <m:oMath>
        <m:r>
          <w:rPr>
            <w:rFonts w:ascii="Cambria Math" w:hAnsi="Cambria Math"/>
          </w:rPr>
          <m:t>Γ∪ϕ</m:t>
        </m:r>
      </m:oMath>
      <w:r>
        <w:rPr>
          <w:i/>
        </w:rPr>
        <w:t xml:space="preserve"> then </w:t>
      </w:r>
      <m:oMath>
        <m:d>
          <m:dPr>
            <m:begChr m:val="⟨"/>
            <m:endChr m:val="⟩"/>
            <m:ctrlPr>
              <w:rPr>
                <w:rFonts w:ascii="Cambria Math" w:hAnsi="Cambria Math"/>
                <w:i/>
              </w:rPr>
            </m:ctrlPr>
          </m:dPr>
          <m:e>
            <m:r>
              <w:rPr>
                <w:rFonts w:ascii="Cambria Math" w:hAnsi="Cambria Math"/>
              </w:rPr>
              <m:t>→</m:t>
            </m:r>
            <m:r>
              <m:rPr>
                <m:nor/>
              </m:rPr>
              <m:t>I</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r>
              <w:rPr>
                <w:rFonts w:ascii="Cambria Math" w:hAnsi="Cambria Math"/>
              </w:rPr>
              <m:t>,ϕ→ψ</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65914431" w14:textId="46912B6D" w:rsidR="002F438F" w:rsidRDefault="00A77582">
      <w:pPr>
        <w:pStyle w:val="BodyText"/>
      </w:pPr>
      <w:r>
        <w:rPr>
          <w:i/>
        </w:rPr>
        <w:t xml:space="preserve">If </w:t>
      </w:r>
      <m:oMath>
        <m:sSub>
          <m:sSubPr>
            <m:ctrlPr>
              <w:rPr>
                <w:rFonts w:ascii="Cambria Math" w:hAnsi="Cambria Math"/>
              </w:rPr>
            </m:ctrlPr>
          </m:sSubPr>
          <m:e>
            <m:r>
              <w:rPr>
                <w:rFonts w:ascii="Cambria Math" w:hAnsi="Cambria Math"/>
              </w:rPr>
              <m:t>P</m:t>
            </m:r>
          </m:e>
          <m:sub>
            <m:r>
              <w:rPr>
                <w:rFonts w:ascii="Cambria Math" w:hAnsi="Cambria Math"/>
              </w:rPr>
              <m:t>ϕ→θ</m:t>
            </m:r>
          </m:sub>
        </m:sSub>
      </m:oMath>
      <w:r>
        <w:rPr>
          <w:i/>
        </w:rPr>
        <w:t xml:space="preserve"> is a proof of </w:t>
      </w:r>
      <m:oMath>
        <m:r>
          <w:rPr>
            <w:rFonts w:ascii="Cambria Math" w:hAnsi="Cambria Math"/>
          </w:rPr>
          <m:t>ϕ→θ</m:t>
        </m:r>
      </m:oMath>
      <w:r>
        <w:rPr>
          <w:i/>
        </w:rPr>
        <w:t xml:space="preserve"> from </w:t>
      </w:r>
      <m:oMath>
        <m:r>
          <w:rPr>
            <w:rFonts w:ascii="Cambria Math" w:hAnsi="Cambria Math"/>
          </w:rPr>
          <m:t>Γ</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m:t>
            </m:r>
          </m:sub>
        </m:sSub>
      </m:oMath>
      <w:r>
        <w:rPr>
          <w:i/>
        </w:rPr>
        <w:t xml:space="preserve"> is a proof of </w:t>
      </w:r>
      <m:oMath>
        <m:r>
          <w:rPr>
            <w:rFonts w:ascii="Cambria Math" w:hAnsi="Cambria Math"/>
          </w:rPr>
          <m:t>ϕ</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m:t>
            </m:r>
            <m:r>
              <m:rPr>
                <m:nor/>
              </m:rPr>
              <m:t>E</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ϕ→θ</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p w14:paraId="10F1F5D4" w14:textId="699C873F" w:rsidR="002F438F" w:rsidRDefault="00A77582">
      <w:pPr>
        <w:pStyle w:val="BodyText"/>
      </w:pPr>
      <w:r>
        <w:rPr>
          <w:i/>
        </w:rPr>
        <w:t xml:space="preserve">If </w:t>
      </w:r>
      <m:oMath>
        <m:r>
          <w:rPr>
            <w:rFonts w:ascii="Cambria Math" w:hAnsi="Cambria Math"/>
          </w:rPr>
          <m:t>θ=¬ϕ</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ψ</m:t>
            </m:r>
          </m:sub>
        </m:sSub>
      </m:oMath>
      <w:r>
        <w:rPr>
          <w:i/>
        </w:rPr>
        <w:t xml:space="preserve"> is a proof of </w:t>
      </w:r>
      <m:oMath>
        <m:r>
          <w:rPr>
            <w:rFonts w:ascii="Cambria Math" w:hAnsi="Cambria Math"/>
          </w:rPr>
          <m:t>ψ</m:t>
        </m:r>
      </m:oMath>
      <w:r>
        <w:rPr>
          <w:i/>
        </w:rPr>
        <w:t xml:space="preserve"> from </w:t>
      </w:r>
      <m:oMath>
        <m:r>
          <w:rPr>
            <w:rFonts w:ascii="Cambria Math" w:hAnsi="Cambria Math"/>
          </w:rPr>
          <m:t>Γ,ϕ</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¬ψ</m:t>
            </m:r>
          </m:sub>
        </m:sSub>
      </m:oMath>
      <w:r>
        <w:rPr>
          <w:i/>
        </w:rPr>
        <w:t xml:space="preserve"> is a proof of </w:t>
      </w:r>
      <m:oMath>
        <m:r>
          <w:rPr>
            <w:rFonts w:ascii="Cambria Math" w:hAnsi="Cambria Math"/>
          </w:rPr>
          <m:t>¬ψ</m:t>
        </m:r>
      </m:oMath>
      <w:r>
        <w:rPr>
          <w:i/>
        </w:rPr>
        <w:t xml:space="preserve"> from </w:t>
      </w:r>
      <m:oMath>
        <m:r>
          <w:rPr>
            <w:rFonts w:ascii="Cambria Math" w:hAnsi="Cambria Math"/>
          </w:rPr>
          <m:t>Γ,ψ</m:t>
        </m:r>
      </m:oMath>
      <w:r>
        <w:rPr>
          <w:i/>
        </w:rPr>
        <w:t xml:space="preserve"> then </w:t>
      </w:r>
      <m:oMath>
        <m:d>
          <m:dPr>
            <m:begChr m:val="⟨"/>
            <m:endChr m:val="⟩"/>
            <m:ctrlPr>
              <w:rPr>
                <w:rFonts w:ascii="Cambria Math" w:hAnsi="Cambria Math"/>
                <w:i/>
              </w:rPr>
            </m:ctrlPr>
          </m:dPr>
          <m:e>
            <m:r>
              <w:rPr>
                <w:rFonts w:ascii="Cambria Math" w:hAnsi="Cambria Math"/>
              </w:rPr>
              <m:t>¬</m:t>
            </m:r>
            <m:r>
              <m:rPr>
                <m:nor/>
              </m:rPr>
              <m:t>I</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r>
              <w:rPr>
                <w:rFonts w:ascii="Cambria Math" w:hAnsi="Cambria Math"/>
              </w:rPr>
              <m:t>,¬ϕ</m:t>
            </m:r>
          </m:e>
        </m:d>
      </m:oMath>
      <w:r>
        <w:rPr>
          <w:i/>
        </w:rPr>
        <w:t xml:space="preserve"> is a proof of </w:t>
      </w:r>
      <m:oMath>
        <m:r>
          <w:rPr>
            <w:rFonts w:ascii="Cambria Math" w:hAnsi="Cambria Math"/>
          </w:rPr>
          <m:t>¬ϕ</m:t>
        </m:r>
      </m:oMath>
      <w:r>
        <w:rPr>
          <w:i/>
        </w:rPr>
        <w:t xml:space="preserve"> from </w:t>
      </w:r>
      <m:oMath>
        <m:r>
          <w:rPr>
            <w:rFonts w:ascii="Cambria Math" w:hAnsi="Cambria Math"/>
          </w:rPr>
          <m:t>Γ</m:t>
        </m:r>
      </m:oMath>
      <w:r>
        <w:rPr>
          <w:i/>
        </w:rPr>
        <w:t>.</w:t>
      </w:r>
    </w:p>
    <w:p w14:paraId="2D707A51" w14:textId="56036C10" w:rsidR="002F438F" w:rsidRDefault="00A77582">
      <w:pPr>
        <w:pStyle w:val="BodyText"/>
      </w:pPr>
      <w:r>
        <w:rPr>
          <w:i/>
        </w:rPr>
        <w:t xml:space="preserve">If </w:t>
      </w:r>
      <m:oMath>
        <m:sSub>
          <m:sSubPr>
            <m:ctrlPr>
              <w:rPr>
                <w:rFonts w:ascii="Cambria Math" w:hAnsi="Cambria Math"/>
              </w:rPr>
            </m:ctrlPr>
          </m:sSubPr>
          <m:e>
            <m:r>
              <w:rPr>
                <w:rFonts w:ascii="Cambria Math" w:hAnsi="Cambria Math"/>
              </w:rPr>
              <m:t>P</m:t>
            </m:r>
          </m:e>
          <m:sub>
            <m:r>
              <w:rPr>
                <w:rFonts w:ascii="Cambria Math" w:hAnsi="Cambria Math"/>
              </w:rPr>
              <m:t>¬¬θ</m:t>
            </m:r>
          </m:sub>
        </m:sSub>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DNE,</m:t>
            </m:r>
            <m:sSub>
              <m:sSubPr>
                <m:ctrlPr>
                  <w:rPr>
                    <w:rFonts w:ascii="Cambria Math" w:hAnsi="Cambria Math"/>
                  </w:rPr>
                </m:ctrlPr>
              </m:sSubPr>
              <m:e>
                <m:r>
                  <w:rPr>
                    <w:rFonts w:ascii="Cambria Math" w:hAnsi="Cambria Math"/>
                  </w:rPr>
                  <m:t>P</m:t>
                </m:r>
              </m:e>
              <m:sub>
                <m:r>
                  <w:rPr>
                    <w:rFonts w:ascii="Cambria Math" w:hAnsi="Cambria Math"/>
                  </w:rPr>
                  <m:t>¬¬θ</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4F114706" w14:textId="3FE3F4E5" w:rsidR="002F438F" w:rsidRDefault="00A77582">
      <w:pPr>
        <w:pStyle w:val="BodyText"/>
      </w:pPr>
      <w:r>
        <w:rPr>
          <w:i/>
        </w:rPr>
        <w:t xml:space="preserve">If </w:t>
      </w:r>
      <m:oMath>
        <m:r>
          <w:rPr>
            <w:rFonts w:ascii="Cambria Math" w:hAnsi="Cambria Math"/>
          </w:rPr>
          <m:t>θ=</m:t>
        </m:r>
        <m:d>
          <m:dPr>
            <m:ctrlPr>
              <w:rPr>
                <w:rFonts w:ascii="Cambria Math" w:hAnsi="Cambria Math"/>
                <w:i/>
              </w:rPr>
            </m:ctrlPr>
          </m:dPr>
          <m:e>
            <m:r>
              <w:rPr>
                <w:rFonts w:ascii="Cambria Math" w:hAnsi="Cambria Math"/>
              </w:rPr>
              <m:t>∀v</m:t>
            </m:r>
          </m:e>
        </m:d>
        <m:r>
          <w:rPr>
            <w:rFonts w:ascii="Cambria Math" w:hAnsi="Cambria Math"/>
          </w:rPr>
          <m:t>ϕ</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m:t>
            </m:r>
          </m:sub>
        </m:sSub>
      </m:oMath>
      <w:r>
        <w:rPr>
          <w:i/>
        </w:rPr>
        <w:t xml:space="preserve"> is a proof of </w:t>
      </w:r>
      <m:oMath>
        <m:r>
          <w:rPr>
            <w:rFonts w:ascii="Cambria Math" w:hAnsi="Cambria Math"/>
          </w:rPr>
          <m:t>ϕ</m:t>
        </m:r>
      </m:oMath>
      <w:r>
        <w:rPr>
          <w:i/>
        </w:rPr>
        <w:t xml:space="preserve"> from some </w:t>
      </w:r>
      <m:oMath>
        <m:sSup>
          <m:sSupPr>
            <m:ctrlPr>
              <w:rPr>
                <w:rFonts w:ascii="Cambria Math" w:hAnsi="Cambria Math"/>
                <w:i/>
              </w:rPr>
            </m:ctrlPr>
          </m:sSupPr>
          <m:e>
            <m:r>
              <w:rPr>
                <w:rFonts w:ascii="Cambria Math" w:hAnsi="Cambria Math"/>
              </w:rPr>
              <m:t>Γ</m:t>
            </m:r>
          </m:e>
          <m:sup>
            <m:r>
              <w:rPr>
                <w:rFonts w:ascii="Cambria Math" w:hAnsi="Cambria Math"/>
              </w:rPr>
              <m:t>'</m:t>
            </m:r>
          </m:sup>
        </m:sSup>
        <m:r>
          <w:rPr>
            <w:rFonts w:ascii="Cambria Math" w:hAnsi="Cambria Math"/>
          </w:rPr>
          <m:t>⊆Γ</m:t>
        </m:r>
      </m:oMath>
      <w:r>
        <w:rPr>
          <w:i/>
        </w:rPr>
        <w:t xml:space="preserve"> with </w:t>
      </w:r>
      <m:oMath>
        <m:r>
          <w:rPr>
            <w:rFonts w:ascii="Cambria Math" w:hAnsi="Cambria Math"/>
          </w:rPr>
          <m:t>v</m:t>
        </m:r>
      </m:oMath>
      <w:r>
        <w:rPr>
          <w:i/>
        </w:rPr>
        <w:t xml:space="preserve"> not free in any member of </w:t>
      </w:r>
      <m:oMath>
        <m:sSup>
          <m:sSupPr>
            <m:ctrlPr>
              <w:rPr>
                <w:rFonts w:ascii="Cambria Math" w:hAnsi="Cambria Math"/>
                <w:i/>
              </w:rPr>
            </m:ctrlPr>
          </m:sSupPr>
          <m:e>
            <m:r>
              <w:rPr>
                <w:rFonts w:ascii="Cambria Math" w:hAnsi="Cambria Math"/>
              </w:rPr>
              <m:t>Γ</m:t>
            </m:r>
          </m:e>
          <m:sup>
            <m:r>
              <w:rPr>
                <w:rFonts w:ascii="Cambria Math" w:hAnsi="Cambria Math"/>
              </w:rPr>
              <m:t>'</m:t>
            </m:r>
          </m:sup>
        </m:sSup>
      </m:oMath>
      <w:r>
        <w:rPr>
          <w:i/>
        </w:rPr>
        <w:t xml:space="preserve"> then </w:t>
      </w:r>
      <m:oMath>
        <m:d>
          <m:dPr>
            <m:begChr m:val="⟨"/>
            <m:endChr m:val="⟩"/>
            <m:ctrlPr>
              <w:rPr>
                <w:rFonts w:ascii="Cambria Math" w:hAnsi="Cambria Math"/>
                <w:i/>
              </w:rPr>
            </m:ctrlPr>
          </m:dPr>
          <m:e>
            <m:r>
              <w:rPr>
                <w:rFonts w:ascii="Cambria Math" w:hAnsi="Cambria Math"/>
              </w:rPr>
              <m:t>∀</m:t>
            </m:r>
            <m:r>
              <m:rPr>
                <m:nor/>
              </m:rPr>
              <m:t>I</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m:t>
            </m:r>
            <m:d>
              <m:dPr>
                <m:ctrlPr>
                  <w:rPr>
                    <w:rFonts w:ascii="Cambria Math" w:hAnsi="Cambria Math"/>
                    <w:i/>
                  </w:rPr>
                </m:ctrlPr>
              </m:dPr>
              <m:e>
                <m:r>
                  <w:rPr>
                    <w:rFonts w:ascii="Cambria Math" w:hAnsi="Cambria Math"/>
                  </w:rPr>
                  <m:t>∀v</m:t>
                </m:r>
              </m:e>
            </m:d>
            <m:r>
              <w:rPr>
                <w:rFonts w:ascii="Cambria Math" w:hAnsi="Cambria Math"/>
              </w:rPr>
              <m:t>ϕ</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64DE8399" w14:textId="7193A6F1" w:rsidR="002F438F" w:rsidRDefault="00A77582">
      <w:pPr>
        <w:pStyle w:val="BodyText"/>
      </w:pPr>
      <w:r>
        <w:rPr>
          <w:i/>
        </w:rPr>
        <w:t xml:space="preserve">If </w:t>
      </w:r>
      <m:oMath>
        <m:r>
          <w:rPr>
            <w:rFonts w:ascii="Cambria Math" w:hAnsi="Cambria Math"/>
          </w:rPr>
          <m:t>θ=ϕ</m:t>
        </m:r>
        <m:d>
          <m:dPr>
            <m:ctrlPr>
              <w:rPr>
                <w:rFonts w:ascii="Cambria Math" w:hAnsi="Cambria Math"/>
                <w:i/>
              </w:rPr>
            </m:ctrlPr>
          </m:dPr>
          <m:e>
            <m:r>
              <w:rPr>
                <w:rFonts w:ascii="Cambria Math" w:hAnsi="Cambria Math"/>
              </w:rPr>
              <m:t>v</m:t>
            </m:r>
          </m:e>
          <m:e>
            <m:sSup>
              <m:sSupPr>
                <m:ctrlPr>
                  <w:rPr>
                    <w:rFonts w:ascii="Cambria Math" w:hAnsi="Cambria Math"/>
                    <w:i/>
                  </w:rPr>
                </m:ctrlPr>
              </m:sSupPr>
              <m:e>
                <m:r>
                  <w:rPr>
                    <w:rFonts w:ascii="Cambria Math" w:hAnsi="Cambria Math"/>
                  </w:rPr>
                  <m:t>v</m:t>
                </m:r>
              </m:e>
              <m:sup>
                <m:r>
                  <w:rPr>
                    <w:rFonts w:ascii="Cambria Math" w:hAnsi="Cambria Math"/>
                  </w:rPr>
                  <m:t>'</m:t>
                </m:r>
              </m:sup>
            </m:sSup>
          </m:e>
        </m:d>
      </m:oMath>
      <w:r>
        <w:rPr>
          <w:i/>
        </w:rPr>
        <w:t xml:space="preserve"> where v’ is free for v in </w:t>
      </w:r>
      <m:oMath>
        <m:r>
          <w:rPr>
            <w:rFonts w:ascii="Cambria Math" w:hAnsi="Cambria Math"/>
          </w:rPr>
          <m:t>θ</m:t>
        </m:r>
      </m:oMath>
      <w:r>
        <w:rPr>
          <w:rStyle w:val="FootnoteReference"/>
        </w:rPr>
        <w:footnoteReference w:id="285"/>
      </w:r>
      <w:r>
        <w:rPr>
          <w:i/>
        </w:rPr>
        <w:t xml:space="preserve"> and </w:t>
      </w:r>
      <m:oMath>
        <m:sSub>
          <m:sSubPr>
            <m:ctrlPr>
              <w:rPr>
                <w:rFonts w:ascii="Cambria Math" w:hAnsi="Cambria Math"/>
              </w:rPr>
            </m:ctrlPr>
          </m:sSubPr>
          <m:e>
            <m:r>
              <w:rPr>
                <w:rFonts w:ascii="Cambria Math" w:hAnsi="Cambria Math"/>
              </w:rPr>
              <m:t>P</m:t>
            </m:r>
          </m:e>
          <m:sub>
            <m:d>
              <m:dPr>
                <m:ctrlPr>
                  <w:rPr>
                    <w:rFonts w:ascii="Cambria Math" w:hAnsi="Cambria Math"/>
                    <w:i/>
                  </w:rPr>
                </m:ctrlPr>
              </m:dPr>
              <m:e>
                <m:r>
                  <w:rPr>
                    <w:rFonts w:ascii="Cambria Math" w:hAnsi="Cambria Math"/>
                  </w:rPr>
                  <m:t>∀v</m:t>
                </m:r>
              </m:e>
            </m:d>
            <m:r>
              <w:rPr>
                <w:rFonts w:ascii="Cambria Math" w:hAnsi="Cambria Math"/>
              </w:rPr>
              <m:t>ϕ</m:t>
            </m:r>
          </m:sub>
        </m:sSub>
      </m:oMath>
      <w:r>
        <w:rPr>
          <w:i/>
        </w:rPr>
        <w:t xml:space="preserve"> is a proof of </w:t>
      </w:r>
      <m:oMath>
        <m:d>
          <m:dPr>
            <m:ctrlPr>
              <w:rPr>
                <w:rFonts w:ascii="Cambria Math" w:hAnsi="Cambria Math"/>
                <w:i/>
              </w:rPr>
            </m:ctrlPr>
          </m:dPr>
          <m:e>
            <m:r>
              <w:rPr>
                <w:rFonts w:ascii="Cambria Math" w:hAnsi="Cambria Math"/>
              </w:rPr>
              <m:t>∀v</m:t>
            </m:r>
          </m:e>
        </m:d>
        <m:r>
          <w:rPr>
            <w:rFonts w:ascii="Cambria Math" w:hAnsi="Cambria Math"/>
          </w:rPr>
          <m:t>ϕ</m:t>
        </m:r>
      </m:oMath>
      <w:r>
        <w:rPr>
          <w:i/>
        </w:rPr>
        <w:t xml:space="preserve"> from some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m:t>
            </m:r>
            <m:r>
              <m:rPr>
                <m:nor/>
              </m:rPr>
              <m:t>E</m:t>
            </m:r>
            <m:r>
              <w:rPr>
                <w:rFonts w:ascii="Cambria Math" w:hAnsi="Cambria Math"/>
              </w:rPr>
              <m:t>,</m:t>
            </m:r>
            <m:sSub>
              <m:sSubPr>
                <m:ctrlPr>
                  <w:rPr>
                    <w:rFonts w:ascii="Cambria Math" w:hAnsi="Cambria Math"/>
                  </w:rPr>
                </m:ctrlPr>
              </m:sSubPr>
              <m:e>
                <m:r>
                  <w:rPr>
                    <w:rFonts w:ascii="Cambria Math" w:hAnsi="Cambria Math"/>
                  </w:rPr>
                  <m:t>P</m:t>
                </m:r>
              </m:e>
              <m:sub>
                <m:d>
                  <m:dPr>
                    <m:ctrlPr>
                      <w:rPr>
                        <w:rFonts w:ascii="Cambria Math" w:hAnsi="Cambria Math"/>
                        <w:i/>
                      </w:rPr>
                    </m:ctrlPr>
                  </m:dPr>
                  <m:e>
                    <m:r>
                      <w:rPr>
                        <w:rFonts w:ascii="Cambria Math" w:hAnsi="Cambria Math"/>
                      </w:rPr>
                      <m:t>∀v</m:t>
                    </m:r>
                  </m:e>
                </m:d>
                <m:r>
                  <w:rPr>
                    <w:rFonts w:ascii="Cambria Math" w:hAnsi="Cambria Math"/>
                  </w:rPr>
                  <m:t>ϕ</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476B7D4B" w14:textId="71B1EBFB" w:rsidR="002F438F" w:rsidRDefault="00A77582">
      <w:pPr>
        <w:pStyle w:val="BodyText"/>
      </w:pPr>
      <w:r>
        <w:rPr>
          <w:i/>
        </w:rPr>
        <w:t xml:space="preserve">If </w:t>
      </w:r>
      <m:oMath>
        <m:r>
          <w:rPr>
            <w:rFonts w:ascii="Cambria Math" w:hAnsi="Cambria Math"/>
          </w:rPr>
          <m:t>θ=v=v</m:t>
        </m:r>
      </m:oMath>
      <w:r>
        <w:rPr>
          <w:i/>
        </w:rPr>
        <w:t xml:space="preserve">, where </w:t>
      </w:r>
      <m:oMath>
        <m:r>
          <w:rPr>
            <w:rFonts w:ascii="Cambria Math" w:hAnsi="Cambria Math"/>
          </w:rPr>
          <m:t>v</m:t>
        </m:r>
      </m:oMath>
      <w:r>
        <w:rPr>
          <w:i/>
        </w:rPr>
        <w:t xml:space="preserve"> is any variable then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=I</m:t>
                </m:r>
              </m:e>
            </m:d>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01B271A1" w14:textId="7C14BAEE" w:rsidR="002F438F" w:rsidRDefault="00A77582">
      <w:pPr>
        <w:pStyle w:val="BodyText"/>
      </w:pPr>
      <w:r>
        <w:rPr>
          <w:i/>
        </w:rPr>
        <w:t xml:space="preserve">If </w:t>
      </w:r>
      <m:oMath>
        <m:r>
          <w:rPr>
            <w:rFonts w:ascii="Cambria Math" w:hAnsi="Cambria Math"/>
          </w:rPr>
          <m:t>θ</m:t>
        </m:r>
      </m:oMath>
      <w:r>
        <w:rPr>
          <w:i/>
        </w:rPr>
        <w:t xml:space="preserve"> is obtained from </w:t>
      </w:r>
      <m:oMath>
        <m:r>
          <w:rPr>
            <w:rFonts w:ascii="Cambria Math" w:hAnsi="Cambria Math"/>
          </w:rPr>
          <m:t>ϕ</m:t>
        </m:r>
      </m:oMath>
      <w:r>
        <w:rPr>
          <w:i/>
        </w:rPr>
        <w:t xml:space="preserve"> by replacing zero or more occurrences of </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i/>
        </w:rPr>
        <w:t xml:space="preserve"> with </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i/>
        </w:rPr>
        <w:t xml:space="preserve">, provided that no bound variables are replaced, and all substituted occurrences of </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i/>
        </w:rPr>
        <w:t xml:space="preserve"> are free and </w:t>
      </w:r>
      <m:oMath>
        <m:sSub>
          <m:sSubPr>
            <m:ctrlPr>
              <w:rPr>
                <w:rFonts w:ascii="Cambria Math" w:hAnsi="Cambria Math"/>
              </w:rPr>
            </m:ctrlPr>
          </m:sSubPr>
          <m:e>
            <m:r>
              <w:rPr>
                <w:rFonts w:ascii="Cambria Math" w:hAnsi="Cambria Math"/>
              </w:rPr>
              <m:t>P</m:t>
            </m:r>
          </m:e>
          <m:sub>
            <m:r>
              <w:rPr>
                <w:rFonts w:ascii="Cambria Math" w:hAnsi="Cambria Math"/>
              </w:rPr>
              <m:t>=</m:t>
            </m:r>
          </m:sub>
        </m:sSub>
      </m:oMath>
      <w:r>
        <w:rPr>
          <w:i/>
        </w:rPr>
        <w:t xml:space="preserve"> is a proof of </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oMath>
      <w:r>
        <w:rPr>
          <w:i/>
        </w:rPr>
        <w:t xml:space="preserve"> from </w:t>
      </w:r>
      <m:oMath>
        <m:r>
          <w:rPr>
            <w:rFonts w:ascii="Cambria Math" w:hAnsi="Cambria Math"/>
          </w:rPr>
          <m:t>Γ</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ϕ</m:t>
            </m:r>
          </m:sub>
        </m:sSub>
      </m:oMath>
      <w:r>
        <w:rPr>
          <w:i/>
        </w:rPr>
        <w:t xml:space="preserve"> is a proof of </w:t>
      </w:r>
      <m:oMath>
        <m:r>
          <w:rPr>
            <w:rFonts w:ascii="Cambria Math" w:hAnsi="Cambria Math"/>
          </w:rPr>
          <m:t>ϕ</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=E</m:t>
                </m:r>
              </m:e>
            </m:d>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r>
        <w:rPr>
          <w:i/>
        </w:rPr>
        <w:t>.</w:t>
      </w:r>
    </w:p>
    <w:p w14:paraId="35BDD6A0" w14:textId="31D50845" w:rsidR="002F438F" w:rsidRDefault="00A77582">
      <w:pPr>
        <w:pStyle w:val="BodyText"/>
      </w:pPr>
      <w:r>
        <w:rPr>
          <w:i/>
        </w:rPr>
        <w:lastRenderedPageBreak/>
        <w:t xml:space="preserve">If </w:t>
      </w:r>
      <m:oMath>
        <m:sSub>
          <m:sSubPr>
            <m:ctrlPr>
              <w:rPr>
                <w:rFonts w:ascii="Cambria Math" w:hAnsi="Cambria Math"/>
              </w:rPr>
            </m:ctrlPr>
          </m:sSubPr>
          <m:e>
            <m:r>
              <w:rPr>
                <w:rFonts w:ascii="Cambria Math" w:hAnsi="Cambria Math"/>
              </w:rPr>
              <m:t>P</m:t>
            </m:r>
          </m:e>
          <m:sub>
            <m:r>
              <w:rPr>
                <w:rFonts w:ascii="Cambria Math" w:hAnsi="Cambria Math"/>
              </w:rPr>
              <m:t>ψ∧¬ψ</m:t>
            </m:r>
          </m:sub>
        </m:sSub>
      </m:oMath>
      <w:r>
        <w:rPr>
          <w:i/>
        </w:rPr>
        <w:t xml:space="preserve"> is a proof of </w:t>
      </w:r>
      <m:oMath>
        <m:r>
          <w:rPr>
            <w:rFonts w:ascii="Cambria Math" w:hAnsi="Cambria Math"/>
          </w:rPr>
          <m:t>ψ∧¬ψ</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ψ∧¬ψ</m:t>
                </m:r>
              </m:sub>
            </m:sSub>
            <m:r>
              <w:rPr>
                <w:rFonts w:ascii="Cambria Math" w:hAnsi="Cambria Math"/>
              </w:rPr>
              <m:t>,⊥</m:t>
            </m:r>
          </m:e>
        </m:d>
      </m:oMath>
      <w:r>
        <w:rPr>
          <w:i/>
        </w:rPr>
        <w:t xml:space="preserve"> is a proof of </w:t>
      </w:r>
      <m:oMath>
        <m:r>
          <w:rPr>
            <w:rFonts w:ascii="Cambria Math" w:hAnsi="Cambria Math"/>
          </w:rPr>
          <m:t>⊥</m:t>
        </m:r>
      </m:oMath>
      <w:r>
        <w:rPr>
          <w:i/>
        </w:rPr>
        <w:t xml:space="preserve"> from </w:t>
      </w:r>
      <m:oMath>
        <m:r>
          <w:rPr>
            <w:rFonts w:ascii="Cambria Math" w:hAnsi="Cambria Math"/>
          </w:rPr>
          <m:t>Γ</m:t>
        </m:r>
      </m:oMath>
      <w:r>
        <w:rPr>
          <w:i/>
        </w:rPr>
        <w:t>.</w:t>
      </w:r>
    </w:p>
    <w:p w14:paraId="4EDF8740" w14:textId="486ECB2C" w:rsidR="002F438F" w:rsidRDefault="00A77582">
      <w:pPr>
        <w:pStyle w:val="BodyText"/>
      </w:pPr>
      <w:r>
        <w:rPr>
          <w:i/>
        </w:rPr>
        <w:t>(</w:t>
      </w:r>
      <m:oMath>
        <m:r>
          <w:rPr>
            <w:rFonts w:ascii="Cambria Math" w:hAnsi="Cambria Math"/>
          </w:rPr>
          <m:t>⊥</m:t>
        </m:r>
      </m:oMath>
      <w:r>
        <w:rPr>
          <w:i/>
        </w:rPr>
        <w:t xml:space="preserve"> E) If </w:t>
      </w:r>
      <m:oMath>
        <m:r>
          <w:rPr>
            <w:rFonts w:ascii="Cambria Math" w:hAnsi="Cambria Math"/>
          </w:rPr>
          <m:t>θ=¬ϕ</m:t>
        </m:r>
      </m:oMath>
      <w:r>
        <w:rPr>
          <w:i/>
        </w:rPr>
        <w:t xml:space="preserve"> and </w:t>
      </w:r>
      <m:oMath>
        <m:sSub>
          <m:sSubPr>
            <m:ctrlPr>
              <w:rPr>
                <w:rFonts w:ascii="Cambria Math" w:hAnsi="Cambria Math"/>
              </w:rPr>
            </m:ctrlPr>
          </m:sSubPr>
          <m:e>
            <m:r>
              <w:rPr>
                <w:rFonts w:ascii="Cambria Math" w:hAnsi="Cambria Math"/>
              </w:rPr>
              <m:t>P</m:t>
            </m:r>
          </m:e>
          <m:sub>
            <m:r>
              <w:rPr>
                <w:rFonts w:ascii="Cambria Math" w:hAnsi="Cambria Math"/>
              </w:rPr>
              <m:t>⊥</m:t>
            </m:r>
          </m:sub>
        </m:sSub>
      </m:oMath>
      <w:r>
        <w:rPr>
          <w:i/>
        </w:rPr>
        <w:t xml:space="preserve"> is a proof of </w:t>
      </w:r>
      <m:oMath>
        <m:r>
          <w:rPr>
            <w:rFonts w:ascii="Cambria Math" w:hAnsi="Cambria Math"/>
          </w:rPr>
          <m:t>⊥</m:t>
        </m:r>
      </m:oMath>
      <w:r>
        <w:rPr>
          <w:i/>
        </w:rPr>
        <w:t xml:space="preserve"> from </w:t>
      </w:r>
      <m:oMath>
        <m:r>
          <w:rPr>
            <w:rFonts w:ascii="Cambria Math" w:hAnsi="Cambria Math"/>
          </w:rPr>
          <m:t>Γ</m:t>
        </m:r>
      </m:oMath>
      <w:r>
        <w:rPr>
          <w:i/>
        </w:rPr>
        <w:t xml:space="preserve"> then </w:t>
      </w:r>
      <m:oMath>
        <m:d>
          <m:dPr>
            <m:begChr m:val="⟨"/>
            <m:endChr m:val="⟩"/>
            <m:ctrlPr>
              <w:rPr>
                <w:rFonts w:ascii="Cambria Math" w:hAnsi="Cambria Math"/>
                <w:i/>
              </w:rPr>
            </m:ctrlPr>
          </m:dPr>
          <m:e>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m:t>
                </m:r>
              </m:sub>
            </m:sSub>
            <m:r>
              <w:rPr>
                <w:rFonts w:ascii="Cambria Math" w:hAnsi="Cambria Math"/>
              </w:rPr>
              <m:t>,θ</m:t>
            </m:r>
          </m:e>
        </m:d>
      </m:oMath>
      <w:r>
        <w:rPr>
          <w:i/>
        </w:rPr>
        <w:t xml:space="preserve"> is a proof of </w:t>
      </w:r>
      <m:oMath>
        <m:r>
          <w:rPr>
            <w:rFonts w:ascii="Cambria Math" w:hAnsi="Cambria Math"/>
          </w:rPr>
          <m:t>θ</m:t>
        </m:r>
      </m:oMath>
      <w:r>
        <w:rPr>
          <w:i/>
        </w:rPr>
        <w:t xml:space="preserve"> from </w:t>
      </w:r>
      <m:oMath>
        <m:r>
          <w:rPr>
            <w:rFonts w:ascii="Cambria Math" w:hAnsi="Cambria Math"/>
          </w:rPr>
          <m:t>Γ</m:t>
        </m:r>
      </m:oMath>
    </w:p>
    <w:bookmarkEnd w:id="476"/>
    <w:p w14:paraId="70548BE5" w14:textId="77777777" w:rsidR="002F438F" w:rsidRDefault="00A77582">
      <w:pPr>
        <w:pStyle w:val="BodyText"/>
      </w:pPr>
      <w:r>
        <w:t xml:space="preserve">Note that there is no conflict between our definition of </w:t>
      </w:r>
      <m:oMath>
        <m:r>
          <w:rPr>
            <w:rFonts w:ascii="Cambria Math" w:hAnsi="Cambria Math"/>
          </w:rPr>
          <m:t>∀x</m:t>
        </m:r>
      </m:oMath>
      <w:r>
        <w:t xml:space="preserve"> as an abbreviation of </w:t>
      </w:r>
      <m:oMath>
        <m:r>
          <w:rPr>
            <w:rFonts w:ascii="Cambria Math" w:hAnsi="Cambria Math"/>
          </w:rPr>
          <m:t>¬∃x¬</m:t>
        </m:r>
      </m:oMath>
      <w:r>
        <w:t xml:space="preserve"> and our use of the introduction and elimination rules for </w:t>
      </w:r>
      <m:oMath>
        <m:r>
          <w:rPr>
            <w:rFonts w:ascii="Cambria Math" w:hAnsi="Cambria Math"/>
          </w:rPr>
          <m:t>∀</m:t>
        </m:r>
      </m:oMath>
      <w:r>
        <w:t xml:space="preserve"> rather than </w:t>
      </w:r>
      <m:oMath>
        <m:r>
          <w:rPr>
            <w:rFonts w:ascii="Cambria Math" w:hAnsi="Cambria Math"/>
          </w:rPr>
          <m:t>∃</m:t>
        </m:r>
      </m:oMath>
      <w:r>
        <w:t xml:space="preserve"> in proofs (the rule </w:t>
      </w:r>
      <m:oMath>
        <m:r>
          <w:rPr>
            <w:rFonts w:ascii="Cambria Math" w:hAnsi="Cambria Math"/>
          </w:rPr>
          <m:t>∀E</m:t>
        </m:r>
      </m:oMath>
      <w:r>
        <w:t xml:space="preserve"> simply applies to statements of the form </w:t>
      </w:r>
      <m:oMath>
        <m:r>
          <w:rPr>
            <w:rFonts w:ascii="Cambria Math" w:hAnsi="Cambria Math"/>
          </w:rPr>
          <m:t>¬∃v¬ψ</m:t>
        </m:r>
      </m:oMath>
      <w:r>
        <w:t>).</w:t>
      </w:r>
    </w:p>
    <w:p w14:paraId="7687D4BD" w14:textId="27365D00" w:rsidR="002F438F" w:rsidRDefault="00A77582">
      <w:pPr>
        <w:pStyle w:val="BodyText"/>
      </w:pPr>
      <w:r>
        <w:rPr>
          <w:b/>
        </w:rPr>
        <w:t>Definition 12.2</w:t>
      </w:r>
      <w:r>
        <w:t xml:space="preserve">.  </w:t>
      </w:r>
      <w:r>
        <w:rPr>
          <w:i/>
        </w:rPr>
        <w:t xml:space="preserve">If </w:t>
      </w:r>
      <m:oMath>
        <m:r>
          <w:rPr>
            <w:rFonts w:ascii="Cambria Math" w:hAnsi="Cambria Math"/>
          </w:rPr>
          <m:t>P</m:t>
        </m:r>
      </m:oMath>
      <w:r>
        <w:rPr>
          <w:i/>
        </w:rPr>
        <w:t xml:space="preserve"> is a </w:t>
      </w:r>
      <w:proofErr w:type="gramStart"/>
      <w:r w:rsidR="00827D98">
        <w:rPr>
          <w:i/>
        </w:rPr>
        <w:t>first-order</w:t>
      </w:r>
      <w:proofErr w:type="gramEnd"/>
      <w:r w:rsidR="00C76FBD">
        <w:rPr>
          <w:i/>
        </w:rPr>
        <w:fldChar w:fldCharType="begin"/>
      </w:r>
      <w:r w:rsidR="00C76FBD">
        <w:instrText xml:space="preserve"> XE "</w:instrText>
      </w:r>
      <w:r w:rsidR="00C76FBD" w:rsidRPr="00141E8B">
        <w:instrText>first-order</w:instrText>
      </w:r>
      <w:r w:rsidR="00C76FBD">
        <w:instrText xml:space="preserve">" </w:instrText>
      </w:r>
      <w:r w:rsidR="00C76FBD">
        <w:rPr>
          <w:i/>
        </w:rPr>
        <w:fldChar w:fldCharType="end"/>
      </w:r>
      <w:r>
        <w:rPr>
          <w:i/>
        </w:rPr>
        <w:t xml:space="preserve"> proof then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 is a subproof of </w:t>
      </w:r>
      <m:oMath>
        <m:r>
          <w:rPr>
            <w:rFonts w:ascii="Cambria Math" w:hAnsi="Cambria Math"/>
          </w:rPr>
          <m:t>P</m:t>
        </m:r>
      </m:oMath>
      <w:r>
        <w:rPr>
          <w:i/>
        </w:rPr>
        <w:t xml:space="preserve"> just if either</w:t>
      </w:r>
    </w:p>
    <w:p w14:paraId="53F93CF0" w14:textId="56538CC7" w:rsidR="002F438F" w:rsidRDefault="00A77582" w:rsidP="0011005C">
      <w:pPr>
        <w:numPr>
          <w:ilvl w:val="0"/>
          <w:numId w:val="60"/>
        </w:numPr>
      </w:pPr>
      <m:oMath>
        <m:r>
          <w:rPr>
            <w:rFonts w:ascii="Cambria Math" w:hAnsi="Cambria Math"/>
          </w:rPr>
          <m:t>P</m:t>
        </m:r>
      </m:oMath>
      <w:r>
        <w:rPr>
          <w:i/>
        </w:rPr>
        <w:t xml:space="preserve"> has the form </w:t>
      </w:r>
      <m:oMath>
        <m:d>
          <m:dPr>
            <m:begChr m:val="⟨"/>
            <m:endChr m:val="⟩"/>
            <m:ctrlPr>
              <w:rPr>
                <w:rFonts w:ascii="Cambria Math" w:hAnsi="Cambria Math"/>
                <w:i/>
              </w:rPr>
            </m:ctrlPr>
          </m:dPr>
          <m:e>
            <m:r>
              <w:rPr>
                <w:rFonts w:ascii="Cambria Math" w:hAnsi="Cambria Math"/>
              </w:rPr>
              <m:t>R,</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,θ</m:t>
            </m:r>
          </m:e>
        </m:d>
      </m:oMath>
      <w:r>
        <w:rPr>
          <w:i/>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oMath>
      <w:r>
        <w:rPr>
          <w:i/>
        </w:rPr>
        <w:t xml:space="preserve"> or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 is a subproof of </w:t>
      </w:r>
      <m:oMath>
        <m:sSub>
          <m:sSubPr>
            <m:ctrlPr>
              <w:rPr>
                <w:rFonts w:ascii="Cambria Math" w:hAnsi="Cambria Math"/>
              </w:rPr>
            </m:ctrlPr>
          </m:sSubPr>
          <m:e>
            <m:r>
              <w:rPr>
                <w:rFonts w:ascii="Cambria Math" w:hAnsi="Cambria Math"/>
              </w:rPr>
              <m:t>P</m:t>
            </m:r>
          </m:e>
          <m:sub>
            <m:r>
              <w:rPr>
                <w:rFonts w:ascii="Cambria Math" w:hAnsi="Cambria Math"/>
              </w:rPr>
              <m:t>0</m:t>
            </m:r>
          </m:sub>
        </m:sSub>
      </m:oMath>
    </w:p>
    <w:p w14:paraId="1BA39AC8" w14:textId="147104CF" w:rsidR="002F438F" w:rsidRDefault="00A77582" w:rsidP="0011005C">
      <w:pPr>
        <w:numPr>
          <w:ilvl w:val="0"/>
          <w:numId w:val="60"/>
        </w:numPr>
      </w:pPr>
      <m:oMath>
        <m:r>
          <w:rPr>
            <w:rFonts w:ascii="Cambria Math" w:hAnsi="Cambria Math"/>
          </w:rPr>
          <m:t>P</m:t>
        </m:r>
      </m:oMath>
      <w:r>
        <w:rPr>
          <w:i/>
        </w:rPr>
        <w:t xml:space="preserve"> has the form </w:t>
      </w:r>
      <m:oMath>
        <m:d>
          <m:dPr>
            <m:begChr m:val="⟨"/>
            <m:endChr m:val="⟩"/>
            <m:ctrlPr>
              <w:rPr>
                <w:rFonts w:ascii="Cambria Math" w:hAnsi="Cambria Math"/>
                <w:i/>
              </w:rPr>
            </m:ctrlPr>
          </m:dPr>
          <m:e>
            <m:r>
              <w:rPr>
                <w:rFonts w:ascii="Cambria Math" w:hAnsi="Cambria Math"/>
              </w:rPr>
              <m:t>R,</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,θ</m:t>
            </m:r>
          </m:e>
        </m:d>
      </m:oMath>
      <w:r>
        <w:rPr>
          <w:i/>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i/>
        </w:rPr>
        <w:t xml:space="preserve"> is </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i/>
        </w:rPr>
        <w:t xml:space="preserve"> or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i/>
        </w:rPr>
        <w:t xml:space="preserve"> or a subproof of </w:t>
      </w:r>
      <m:oMath>
        <m:sSub>
          <m:sSubPr>
            <m:ctrlPr>
              <w:rPr>
                <w:rFonts w:ascii="Cambria Math" w:hAnsi="Cambria Math"/>
              </w:rPr>
            </m:ctrlPr>
          </m:sSubPr>
          <m:e>
            <m:r>
              <w:rPr>
                <w:rFonts w:ascii="Cambria Math" w:hAnsi="Cambria Math"/>
              </w:rPr>
              <m:t>P</m:t>
            </m:r>
          </m:e>
          <m:sub>
            <m:r>
              <w:rPr>
                <w:rFonts w:ascii="Cambria Math" w:hAnsi="Cambria Math"/>
              </w:rPr>
              <m:t>0</m:t>
            </m:r>
          </m:sub>
        </m:sSub>
      </m:oMath>
      <w:r>
        <w:rPr>
          <w:i/>
        </w:rPr>
        <w:t xml:space="preserve"> or </w:t>
      </w:r>
      <m:oMath>
        <m:sSub>
          <m:sSubPr>
            <m:ctrlPr>
              <w:rPr>
                <w:rFonts w:ascii="Cambria Math" w:hAnsi="Cambria Math"/>
              </w:rPr>
            </m:ctrlPr>
          </m:sSubPr>
          <m:e>
            <m:r>
              <w:rPr>
                <w:rFonts w:ascii="Cambria Math" w:hAnsi="Cambria Math"/>
              </w:rPr>
              <m:t>P</m:t>
            </m:r>
          </m:e>
          <m:sub>
            <m:r>
              <w:rPr>
                <w:rFonts w:ascii="Cambria Math" w:hAnsi="Cambria Math"/>
              </w:rPr>
              <m:t>1</m:t>
            </m:r>
          </m:sub>
        </m:sSub>
      </m:oMath>
      <w:r>
        <w:rPr>
          <w:i/>
        </w:rPr>
        <w:t>.</w:t>
      </w:r>
    </w:p>
    <w:p w14:paraId="6E75AB18" w14:textId="42F3CE38" w:rsidR="002F438F" w:rsidRDefault="007168A0" w:rsidP="007168A0">
      <w:pPr>
        <w:pStyle w:val="Heading3"/>
        <w:numPr>
          <w:ilvl w:val="0"/>
          <w:numId w:val="0"/>
        </w:numPr>
        <w:ind w:left="720" w:hanging="432"/>
      </w:pPr>
      <w:bookmarkStart w:id="477" w:name="_Toc74224372"/>
      <w:bookmarkStart w:id="478" w:name="proof-of-main-theorem"/>
      <w:bookmarkEnd w:id="474"/>
      <w:r>
        <w:rPr>
          <w:rStyle w:val="SectionNumber"/>
        </w:rPr>
        <w:t>C.2</w:t>
      </w:r>
      <w:r w:rsidR="00A77582">
        <w:tab/>
        <w:t xml:space="preserve">Proof of Main </w:t>
      </w:r>
      <w:r w:rsidR="003837D5">
        <w:t>Result</w:t>
      </w:r>
      <w:bookmarkEnd w:id="477"/>
    </w:p>
    <w:p w14:paraId="333199A7" w14:textId="23923F00" w:rsidR="002F438F" w:rsidRDefault="00A77582">
      <w:pPr>
        <w:pStyle w:val="FirstParagraph"/>
      </w:pPr>
      <w:r>
        <w:t xml:space="preserve">We are now </w:t>
      </w:r>
      <w:proofErr w:type="gramStart"/>
      <w:r>
        <w:t>in a position</w:t>
      </w:r>
      <w:proofErr w:type="gramEnd"/>
      <w:r>
        <w:t xml:space="preserve"> to prove </w:t>
      </w:r>
      <w:hyperlink w:anchor="prop:pot-translation">
        <w:r>
          <w:rPr>
            <w:rStyle w:val="Hyperlink"/>
          </w:rPr>
          <w:t>Proposition </w:t>
        </w:r>
        <w:r w:rsidR="0031452F">
          <w:rPr>
            <w:rStyle w:val="Hyperlink"/>
          </w:rPr>
          <w:t>C</w:t>
        </w:r>
        <w:r>
          <w:rPr>
            <w:rStyle w:val="Hyperlink"/>
          </w:rPr>
          <w:t>.1</w:t>
        </w:r>
      </w:hyperlink>
      <w:r>
        <w:t>.</w:t>
      </w:r>
    </w:p>
    <w:p w14:paraId="10E05EBB" w14:textId="6565CF45" w:rsidR="002F438F" w:rsidRDefault="00A77582">
      <w:pPr>
        <w:pStyle w:val="BodyText"/>
      </w:pPr>
      <w:r>
        <w:rPr>
          <w:i/>
        </w:rPr>
        <w:t>Proof.</w:t>
      </w:r>
      <w:r>
        <w:t xml:space="preserve"> Suppose that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is an interpreted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oMath>
      <w:r>
        <w:t xml:space="preserve"> holds for all </w:t>
      </w:r>
      <m:oMath>
        <m:r>
          <w:rPr>
            <w:rFonts w:ascii="Cambria Math" w:hAnsi="Cambria Math"/>
          </w:rPr>
          <m:t>γ∈Γ</m:t>
        </m:r>
      </m:oMath>
      <w:r>
        <w:t xml:space="preserve"> and </w:t>
      </w:r>
      <m:oMath>
        <m:r>
          <w:rPr>
            <w:rFonts w:ascii="Cambria Math" w:hAnsi="Cambria Math"/>
          </w:rPr>
          <m:t>P</m:t>
        </m:r>
      </m:oMath>
      <w:r>
        <w:t xml:space="preserve"> is a proof of </w:t>
      </w:r>
      <m:oMath>
        <m:r>
          <w:rPr>
            <w:rFonts w:ascii="Cambria Math" w:hAnsi="Cambria Math"/>
          </w:rPr>
          <m:t>θ</m:t>
        </m:r>
      </m:oMath>
      <w:r>
        <w:t xml:space="preserve"> from </w:t>
      </w:r>
      <m:oMath>
        <m:r>
          <w:rPr>
            <w:rFonts w:ascii="Cambria Math" w:hAnsi="Cambria Math"/>
          </w:rPr>
          <m:t>Γ</m:t>
        </m:r>
      </m:oMath>
      <w:r>
        <w:t>. Furthermore, assume, by way of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that the proposition holds for all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a subproof of </w:t>
      </w:r>
      <m:oMath>
        <m:r>
          <w:rPr>
            <w:rFonts w:ascii="Cambria Math" w:hAnsi="Cambria Math"/>
          </w:rPr>
          <m:t>P</m:t>
        </m:r>
      </m:oMath>
      <w:r>
        <w:t xml:space="preserve">. We prove that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 xml:space="preserve"> also holds (which by the inductive hypothesis demonstrates that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w:t>
      </w:r>
    </w:p>
    <w:p w14:paraId="0A9EF538" w14:textId="77777777" w:rsidR="002F438F" w:rsidRDefault="00A77582">
      <w:pPr>
        <w:pStyle w:val="BodyText"/>
      </w:pPr>
      <w:r>
        <w:t xml:space="preserve">Now consider the possible cases for </w:t>
      </w:r>
      <m:oMath>
        <m:r>
          <w:rPr>
            <w:rFonts w:ascii="Cambria Math" w:hAnsi="Cambria Math"/>
          </w:rPr>
          <m:t>P</m:t>
        </m:r>
      </m:oMath>
    </w:p>
    <w:p w14:paraId="0F320B30" w14:textId="2FACEE7A" w:rsidR="002F438F" w:rsidRDefault="00D216D0">
      <w:pPr>
        <w:pStyle w:val="DefinitionTerm"/>
      </w:pPr>
      <m:oMathPara>
        <m:oMath>
          <m:r>
            <m:rPr>
              <m:sty m:val="bi"/>
            </m:rPr>
            <w:rPr>
              <w:rFonts w:ascii="Cambria Math" w:hAnsi="Cambria Math"/>
            </w:rPr>
            <m:t>P=</m:t>
          </m:r>
          <m:d>
            <m:dPr>
              <m:begChr m:val="⟨"/>
              <m:endChr m:val="⟩"/>
              <m:ctrlPr>
                <w:rPr>
                  <w:rFonts w:ascii="Cambria Math" w:hAnsi="Cambria Math"/>
                  <w:i/>
                </w:rPr>
              </m:ctrlPr>
            </m:dPr>
            <m:e>
              <m:r>
                <m:rPr>
                  <m:sty m:val="bi"/>
                </m:rPr>
                <w:rPr>
                  <w:rFonts w:ascii="Cambria Math" w:hAnsi="Cambria Math"/>
                </w:rPr>
                <m:t>Ass,θ</m:t>
              </m:r>
            </m:e>
          </m:d>
        </m:oMath>
      </m:oMathPara>
    </w:p>
    <w:p w14:paraId="0DE3D980" w14:textId="5E9557DC" w:rsidR="002F438F" w:rsidRDefault="00A77582">
      <w:pPr>
        <w:pStyle w:val="Definition"/>
      </w:pPr>
      <w:r>
        <w:t xml:space="preserve">In this case we have </w:t>
      </w:r>
      <m:oMath>
        <m:r>
          <w:rPr>
            <w:rFonts w:ascii="Cambria Math" w:hAnsi="Cambria Math"/>
          </w:rPr>
          <m:t>θ∈Γ</m:t>
        </m:r>
      </m:oMath>
      <w:r>
        <w:t xml:space="preserve"> so we immediately have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begChr m:val="["/>
            <m:endChr m:val="]"/>
            <m:ctrlPr>
              <w:rPr>
                <w:rFonts w:ascii="Cambria Math" w:hAnsi="Cambria Math"/>
                <w:i/>
              </w:rPr>
            </m:ctrlPr>
          </m:dPr>
          <m:e>
            <m:r>
              <w:rPr>
                <w:rFonts w:ascii="Cambria Math" w:hAnsi="Cambria Math"/>
              </w:rPr>
              <m:t>Γ</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w:t>
      </w:r>
    </w:p>
    <w:p w14:paraId="791BCBA7" w14:textId="0A078032" w:rsidR="002F438F" w:rsidRDefault="00D216D0">
      <w:pPr>
        <w:pStyle w:val="DefinitionTerm"/>
      </w:pPr>
      <m:oMath>
        <m:r>
          <m:rPr>
            <m:sty m:val="bi"/>
          </m:rPr>
          <w:rPr>
            <w:rFonts w:ascii="Cambria Math" w:hAnsi="Cambria Math"/>
          </w:rPr>
          <m:t>P=</m:t>
        </m:r>
        <m:d>
          <m:dPr>
            <m:begChr m:val="⟨"/>
            <m:endChr m:val="⟩"/>
            <m:ctrlPr>
              <w:rPr>
                <w:rFonts w:ascii="Cambria Math" w:hAnsi="Cambria Math"/>
                <w:i/>
              </w:rPr>
            </m:ctrlPr>
          </m:dPr>
          <m:e>
            <m:r>
              <m:rPr>
                <m:sty m:val="bi"/>
              </m:rPr>
              <w:rPr>
                <w:rFonts w:ascii="Cambria Math" w:hAnsi="Cambria Math"/>
              </w:rPr>
              <m:t>R,…</m:t>
            </m:r>
          </m:e>
        </m:d>
      </m:oMath>
      <w:r w:rsidR="00A77582">
        <w:t xml:space="preserve"> where </w:t>
      </w:r>
      <m:oMath>
        <m:r>
          <m:rPr>
            <m:sty m:val="bi"/>
          </m:rPr>
          <w:rPr>
            <w:rFonts w:ascii="Cambria Math" w:hAnsi="Cambria Math"/>
          </w:rPr>
          <m:t>R∈∧I,∧E,∨I,∨E,→I,→E,¬I,</m:t>
        </m:r>
        <m:r>
          <m:rPr>
            <m:nor/>
          </m:rPr>
          <m:t>DNE</m:t>
        </m:r>
      </m:oMath>
    </w:p>
    <w:p w14:paraId="3A60C2CD" w14:textId="54825851" w:rsidR="002F438F" w:rsidRDefault="00A77582">
      <w:pPr>
        <w:pStyle w:val="Definition"/>
      </w:pPr>
      <w:r>
        <w:t xml:space="preserve">This follows immediately from the fact that </w:t>
      </w:r>
      <m:oMath>
        <m:sSub>
          <m:sSubPr>
            <m:ctrlPr>
              <w:rPr>
                <w:rFonts w:ascii="Cambria Math" w:hAnsi="Cambria Math"/>
              </w:rPr>
            </m:ctrlPr>
          </m:sSubPr>
          <m:e>
            <m:r>
              <w:rPr>
                <w:rFonts w:ascii="Cambria Math" w:hAnsi="Cambria Math"/>
              </w:rPr>
              <m:t>t</m:t>
            </m:r>
          </m:e>
          <m:sub>
            <m:r>
              <w:rPr>
                <w:rFonts w:ascii="Cambria Math" w:hAnsi="Cambria Math"/>
              </w:rPr>
              <m:t>n</m:t>
            </m:r>
          </m:sub>
        </m:sSub>
      </m:oMath>
      <w:r>
        <w:t xml:space="preserve"> commutes with truth functional operations and the validity of the above rules in our system for reasoning about logically possibility. For example</w:t>
      </w:r>
      <w:r w:rsidR="00D61A87">
        <w:t>,</w:t>
      </w:r>
      <w:r>
        <w:t xml:space="preserve"> if </w:t>
      </w:r>
      <m:oMath>
        <m:d>
          <m:dPr>
            <m:begChr m:val="⟨"/>
            <m:endChr m:val="⟩"/>
            <m:ctrlPr>
              <w:rPr>
                <w:rFonts w:ascii="Cambria Math" w:hAnsi="Cambria Math"/>
                <w:i/>
              </w:rPr>
            </m:ctrlPr>
          </m:dPr>
          <m:e>
            <m:r>
              <w:rPr>
                <w:rFonts w:ascii="Cambria Math" w:hAnsi="Cambria Math"/>
              </w:rPr>
              <m:t>∧I,</m:t>
            </m:r>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r>
              <w:rPr>
                <w:rFonts w:ascii="Cambria Math" w:hAnsi="Cambria Math"/>
              </w:rPr>
              <m:t>,ϕ∧ψ</m:t>
            </m:r>
          </m:e>
        </m:d>
      </m:oMath>
      <w:r>
        <w:t xml:space="preserve"> where </w:t>
      </w:r>
      <m:oMath>
        <m:r>
          <w:rPr>
            <w:rFonts w:ascii="Cambria Math" w:hAnsi="Cambria Math"/>
          </w:rPr>
          <m:t>θ=ϕ∧ψ</m:t>
        </m:r>
      </m:oMath>
      <w:r>
        <w:t xml:space="preserve"> then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ϕ∧ψ</m:t>
            </m:r>
          </m:e>
        </m:d>
      </m:oMath>
      <w:r>
        <w:t xml:space="preserve"> would be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oMath>
      <w:r>
        <w:t xml:space="preserve"> and by the inductive assumption applied to </w:t>
      </w:r>
      <m:oMath>
        <m:sSub>
          <m:sSubPr>
            <m:ctrlPr>
              <w:rPr>
                <w:rFonts w:ascii="Cambria Math" w:hAnsi="Cambria Math"/>
              </w:rPr>
            </m:ctrlPr>
          </m:sSubPr>
          <m:e>
            <m:r>
              <w:rPr>
                <w:rFonts w:ascii="Cambria Math" w:hAnsi="Cambria Math"/>
              </w:rPr>
              <m:t>P</m:t>
            </m:r>
          </m:e>
          <m:sub>
            <m:r>
              <w:rPr>
                <w:rFonts w:ascii="Cambria Math" w:hAnsi="Cambria Math"/>
              </w:rPr>
              <m:t>ϕ</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ψ</m:t>
            </m:r>
          </m:sub>
        </m:sSub>
      </m:oMath>
      <w:r>
        <w:t xml:space="preserve"> we know that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t xml:space="preserve"> and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ψ</m:t>
            </m:r>
          </m:e>
        </m:d>
      </m:oMath>
      <w:r>
        <w:t xml:space="preserve"> both hold yielding the desired conclusion.</w:t>
      </w:r>
    </w:p>
    <w:p w14:paraId="2D1DF323" w14:textId="1DBACBD4" w:rsidR="002F438F" w:rsidRDefault="00D216D0">
      <w:pPr>
        <w:pStyle w:val="DefinitionTerm"/>
      </w:pPr>
      <m:oMathPara>
        <m:oMath>
          <m:r>
            <m:rPr>
              <m:sty m:val="bi"/>
            </m:rPr>
            <w:rPr>
              <w:rFonts w:ascii="Cambria Math" w:hAnsi="Cambria Math"/>
            </w:rPr>
            <m:t>P=</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=I</m:t>
                  </m:r>
                </m:e>
              </m:d>
              <m:r>
                <m:rPr>
                  <m:sty m:val="bi"/>
                </m:rPr>
                <w:rPr>
                  <w:rFonts w:ascii="Cambria Math" w:hAnsi="Cambria Math"/>
                </w:rPr>
                <m:t>,θ</m:t>
              </m:r>
            </m:e>
          </m:d>
        </m:oMath>
      </m:oMathPara>
    </w:p>
    <w:p w14:paraId="7105562F" w14:textId="5DA51029" w:rsidR="002F438F" w:rsidRDefault="00A77582">
      <w:pPr>
        <w:pStyle w:val="Definition"/>
      </w:pPr>
      <w:r>
        <w:t xml:space="preserve">In this case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 xml:space="preserve"> is </w:t>
      </w:r>
      <m:oMath>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v</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v</m:t>
                </m:r>
              </m:e>
            </m:d>
          </m:e>
        </m:d>
      </m:oMath>
      <w:r>
        <w:t xml:space="preserve"> which trivially follows from the assumption that </w:t>
      </w:r>
      <m:oMath>
        <m:sSub>
          <m:sSubPr>
            <m:ctrlPr>
              <w:rPr>
                <w:rFonts w:ascii="Cambria Math" w:hAnsi="Cambria Math"/>
              </w:rPr>
            </m:ctrlPr>
          </m:sSubPr>
          <m:e>
            <m:r>
              <w:rPr>
                <w:rFonts w:ascii="Cambria Math" w:hAnsi="Cambria Math"/>
              </w:rPr>
              <m:t>V</m:t>
            </m:r>
          </m:e>
          <m:sub>
            <m:r>
              <w:rPr>
                <w:rFonts w:ascii="Cambria Math" w:hAnsi="Cambria Math"/>
              </w:rPr>
              <m:t>n</m:t>
            </m:r>
          </m:sub>
        </m:sSub>
      </m:oMath>
      <w:r>
        <w:t xml:space="preserve"> is an interpreted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(hence </w:t>
      </w:r>
      <m:oMath>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is functional with </w:t>
      </w:r>
      <m:oMath>
        <m:d>
          <m:dPr>
            <m:begChr m:val="⌜"/>
            <m:endChr m:val="⌝"/>
            <m:ctrlPr>
              <w:rPr>
                <w:rFonts w:ascii="Cambria Math" w:hAnsi="Cambria Math"/>
              </w:rPr>
            </m:ctrlPr>
          </m:dPr>
          <m:e>
            <m:r>
              <w:rPr>
                <w:rFonts w:ascii="Cambria Math" w:hAnsi="Cambria Math"/>
              </w:rPr>
              <m:t>v</m:t>
            </m:r>
          </m:e>
        </m:d>
      </m:oMath>
      <w:r>
        <w:t xml:space="preserve"> in its domain).</w:t>
      </w:r>
    </w:p>
    <w:p w14:paraId="74C84C6C" w14:textId="096900AE" w:rsidR="002F438F" w:rsidRDefault="00D216D0">
      <w:pPr>
        <w:pStyle w:val="DefinitionTerm"/>
      </w:pPr>
      <m:oMathPara>
        <m:oMath>
          <m:r>
            <m:rPr>
              <m:sty m:val="bi"/>
            </m:rPr>
            <w:rPr>
              <w:rFonts w:ascii="Cambria Math" w:hAnsi="Cambria Math"/>
            </w:rPr>
            <m:t>P=</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=E</m:t>
                  </m:r>
                </m:e>
              </m:d>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ϕ</m:t>
                  </m:r>
                </m:sub>
              </m:sSub>
              <m:r>
                <m:rPr>
                  <m:sty m:val="bi"/>
                </m:rPr>
                <w:rPr>
                  <w:rFonts w:ascii="Cambria Math" w:hAnsi="Cambria Math"/>
                </w:rPr>
                <m:t>,θ</m:t>
              </m:r>
            </m:e>
          </m:d>
        </m:oMath>
      </m:oMathPara>
    </w:p>
    <w:p w14:paraId="4328B51C" w14:textId="270AAB12" w:rsidR="002F438F" w:rsidRDefault="00A77582">
      <w:pPr>
        <w:pStyle w:val="Definition"/>
      </w:pPr>
      <w:r>
        <w:t xml:space="preserve">By applying the inductive hypothesis to </w:t>
      </w:r>
      <m:oMath>
        <m:sSub>
          <m:sSubPr>
            <m:ctrlPr>
              <w:rPr>
                <w:rFonts w:ascii="Cambria Math" w:hAnsi="Cambria Math"/>
              </w:rPr>
            </m:ctrlPr>
          </m:sSubPr>
          <m:e>
            <m:r>
              <w:rPr>
                <w:rFonts w:ascii="Cambria Math" w:hAnsi="Cambria Math"/>
              </w:rPr>
              <m:t>P</m:t>
            </m:r>
          </m:e>
          <m:sub>
            <m:r>
              <w:rPr>
                <w:rFonts w:ascii="Cambria Math" w:hAnsi="Cambria Math"/>
              </w:rPr>
              <m:t>=</m:t>
            </m:r>
          </m:sub>
        </m:sSub>
      </m:oMath>
      <w:r>
        <w:t xml:space="preserve"> we have </w:t>
      </w:r>
      <m:oMath>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e>
        </m:d>
      </m:oMath>
      <w:r>
        <w:t xml:space="preserve"> which, , is </w:t>
      </w:r>
      <m:oMath>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2</m:t>
                </m:r>
              </m:sub>
            </m:sSub>
          </m:e>
        </m:d>
      </m:oMath>
      <w:r>
        <w:t xml:space="preserve">. By the inductive hypothesis applied to </w:t>
      </w:r>
      <m:oMath>
        <m:sSub>
          <m:sSubPr>
            <m:ctrlPr>
              <w:rPr>
                <w:rFonts w:ascii="Cambria Math" w:hAnsi="Cambria Math"/>
              </w:rPr>
            </m:ctrlPr>
          </m:sSubPr>
          <m:e>
            <m:r>
              <w:rPr>
                <w:rFonts w:ascii="Cambria Math" w:hAnsi="Cambria Math"/>
              </w:rPr>
              <m:t>P</m:t>
            </m:r>
          </m:e>
          <m:sub>
            <m:r>
              <w:rPr>
                <w:rFonts w:ascii="Cambria Math" w:hAnsi="Cambria Math"/>
              </w:rPr>
              <m:t>ϕ</m:t>
            </m:r>
          </m:sub>
        </m:sSub>
      </m:oMath>
      <w:r>
        <w:t xml:space="preserve"> we can infer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e>
        </m:d>
      </m:oMath>
      <w:r>
        <w:t xml:space="preserve">. As </w:t>
      </w:r>
      <m:oMath>
        <m:r>
          <w:rPr>
            <w:rFonts w:ascii="Cambria Math" w:hAnsi="Cambria Math"/>
          </w:rPr>
          <m:t>θ</m:t>
        </m:r>
      </m:oMath>
      <w:r>
        <w:t xml:space="preserve"> is obtained from </w:t>
      </w:r>
      <m:oMath>
        <m:r>
          <w:rPr>
            <w:rFonts w:ascii="Cambria Math" w:hAnsi="Cambria Math"/>
          </w:rPr>
          <m:t>ϕ</m:t>
        </m:r>
      </m:oMath>
      <w:r>
        <w:t xml:space="preserve"> by replacing zero or more occurrences of </w:t>
      </w:r>
      <m:oMath>
        <m:sSub>
          <m:sSubPr>
            <m:ctrlPr>
              <w:rPr>
                <w:rFonts w:ascii="Cambria Math" w:hAnsi="Cambria Math"/>
              </w:rPr>
            </m:ctrlPr>
          </m:sSubPr>
          <m:e>
            <m:r>
              <w:rPr>
                <w:rFonts w:ascii="Cambria Math" w:hAnsi="Cambria Math"/>
              </w:rPr>
              <m:t>v</m:t>
            </m:r>
          </m:e>
          <m:sub>
            <m:r>
              <w:rPr>
                <w:rFonts w:ascii="Cambria Math" w:hAnsi="Cambria Math"/>
              </w:rPr>
              <m:t>1</m:t>
            </m:r>
          </m:sub>
        </m:sSub>
      </m:oMath>
      <w:r>
        <w:t xml:space="preserve"> with some </w:t>
      </w:r>
      <m:oMath>
        <m:sSub>
          <m:sSubPr>
            <m:ctrlPr>
              <w:rPr>
                <w:rFonts w:ascii="Cambria Math" w:hAnsi="Cambria Math"/>
              </w:rPr>
            </m:ctrlPr>
          </m:sSubPr>
          <m:e>
            <m:r>
              <w:rPr>
                <w:rFonts w:ascii="Cambria Math" w:hAnsi="Cambria Math"/>
              </w:rPr>
              <m:t>v</m:t>
            </m:r>
          </m:e>
          <m:sub>
            <m:r>
              <w:rPr>
                <w:rFonts w:ascii="Cambria Math" w:hAnsi="Cambria Math"/>
              </w:rPr>
              <m:t>2</m:t>
            </m:r>
          </m:sub>
        </m:sSub>
      </m:oMath>
      <w:r>
        <w:t xml:space="preserve"> (where no bound variables are replaced and all substituted occurrences of </w:t>
      </w:r>
      <m:oMath>
        <m:sSub>
          <m:sSubPr>
            <m:ctrlPr>
              <w:rPr>
                <w:rFonts w:ascii="Cambria Math" w:hAnsi="Cambria Math"/>
              </w:rPr>
            </m:ctrlPr>
          </m:sSubPr>
          <m:e>
            <m:r>
              <w:rPr>
                <w:rFonts w:ascii="Cambria Math" w:hAnsi="Cambria Math"/>
              </w:rPr>
              <m:t>v</m:t>
            </m:r>
          </m:e>
          <m:sub>
            <m:r>
              <w:rPr>
                <w:rFonts w:ascii="Cambria Math" w:hAnsi="Cambria Math"/>
              </w:rPr>
              <m:t>2</m:t>
            </m:r>
          </m:sub>
        </m:sSub>
      </m:oMath>
      <w:r>
        <w:t xml:space="preserve"> are free) the Variable Swap Lemma (lemma </w:t>
      </w:r>
      <w:hyperlink w:anchor="lem:variable-swap">
        <w:proofErr w:type="spellStart"/>
        <w:r>
          <w:rPr>
            <w:rStyle w:val="Hyperlink"/>
          </w:rPr>
          <w:t>Lemma</w:t>
        </w:r>
        <w:proofErr w:type="spellEnd"/>
        <w:r>
          <w:rPr>
            <w:rStyle w:val="Hyperlink"/>
          </w:rPr>
          <w:t> </w:t>
        </w:r>
        <w:r w:rsidR="00153962">
          <w:rPr>
            <w:rStyle w:val="Hyperlink"/>
          </w:rPr>
          <w:t>L</w:t>
        </w:r>
        <w:r>
          <w:rPr>
            <w:rStyle w:val="Hyperlink"/>
          </w:rPr>
          <w:t>.5</w:t>
        </w:r>
      </w:hyperlink>
      <w:r>
        <w:t xml:space="preserve"> in section </w:t>
      </w:r>
      <w:hyperlink w:anchor="sec:translation">
        <w:r w:rsidR="00153962">
          <w:rPr>
            <w:rStyle w:val="Hyperlink"/>
          </w:rPr>
          <w:t>L</w:t>
        </w:r>
        <w:r>
          <w:rPr>
            <w:rStyle w:val="Hyperlink"/>
          </w:rPr>
          <w:t>.2</w:t>
        </w:r>
      </w:hyperlink>
      <w:r>
        <w:t xml:space="preserve"> of the online appendix) lets us deduce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w:t>
      </w:r>
    </w:p>
    <w:p w14:paraId="0BB8BFFA" w14:textId="5FA472AE" w:rsidR="002F438F" w:rsidRDefault="00A77582">
      <w:pPr>
        <w:pStyle w:val="Definition"/>
      </w:pPr>
      <w:r>
        <w:t>The proof of the Variable Swap Lemma (</w:t>
      </w:r>
      <w:hyperlink w:anchor="lem:variable-swap">
        <w:r>
          <w:rPr>
            <w:rStyle w:val="Hyperlink"/>
          </w:rPr>
          <w:t>Lemma </w:t>
        </w:r>
        <w:r w:rsidR="00153962">
          <w:rPr>
            <w:rStyle w:val="Hyperlink"/>
          </w:rPr>
          <w:t>L</w:t>
        </w:r>
        <w:r>
          <w:rPr>
            <w:rStyle w:val="Hyperlink"/>
          </w:rPr>
          <w:t>.5</w:t>
        </w:r>
      </w:hyperlink>
      <w:r>
        <w:t xml:space="preserve"> in section </w:t>
      </w:r>
      <w:hyperlink w:anchor="sec:translation">
        <w:r w:rsidR="00153962">
          <w:rPr>
            <w:rStyle w:val="Hyperlink"/>
          </w:rPr>
          <w:t>L</w:t>
        </w:r>
        <w:r>
          <w:rPr>
            <w:rStyle w:val="Hyperlink"/>
          </w:rPr>
          <w:t>.2</w:t>
        </w:r>
      </w:hyperlink>
      <w:r>
        <w:t xml:space="preserve"> of the online appendix)can be found in section </w:t>
      </w:r>
      <w:hyperlink w:anchor="sec:translation">
        <w:r w:rsidR="00153962">
          <w:rPr>
            <w:rStyle w:val="Hyperlink"/>
          </w:rPr>
          <w:t>L</w:t>
        </w:r>
        <w:r>
          <w:rPr>
            <w:rStyle w:val="Hyperlink"/>
          </w:rPr>
          <w:t>.2</w:t>
        </w:r>
      </w:hyperlink>
      <w:r>
        <w:t xml:space="preserve"> of the online appendix but it should be intuitively </w:t>
      </w:r>
      <w:r>
        <w:lastRenderedPageBreak/>
        <w:t xml:space="preserve">clear that if </w:t>
      </w:r>
      <m:oMath>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sSub>
              <m:sSubPr>
                <m:ctrlPr>
                  <w:rPr>
                    <w:rFonts w:ascii="Cambria Math" w:hAnsi="Cambria Math"/>
                  </w:rPr>
                </m:ctrlPr>
              </m:sSubPr>
              <m:e>
                <m:r>
                  <w:rPr>
                    <w:rFonts w:ascii="Cambria Math" w:hAnsi="Cambria Math"/>
                  </w:rPr>
                  <m:t>v</m:t>
                </m:r>
              </m:e>
              <m:sub>
                <m:r>
                  <w:rPr>
                    <w:rFonts w:ascii="Cambria Math" w:hAnsi="Cambria Math"/>
                  </w:rPr>
                  <m:t>2</m:t>
                </m:r>
              </m:sub>
            </m:sSub>
          </m:e>
        </m:d>
      </m:oMath>
      <w:r>
        <w:t xml:space="preserve"> then replacing some number of occurrences of </w:t>
      </w:r>
      <m:oMath>
        <m:sSub>
          <m:sSubPr>
            <m:ctrlPr>
              <w:rPr>
                <w:rFonts w:ascii="Cambria Math" w:hAnsi="Cambria Math"/>
              </w:rPr>
            </m:ctrlPr>
          </m:sSubPr>
          <m:e>
            <m:r>
              <w:rPr>
                <w:rFonts w:ascii="Cambria Math" w:hAnsi="Cambria Math"/>
              </w:rPr>
              <m:t>v</m:t>
            </m:r>
          </m:e>
          <m:sub>
            <m:r>
              <w:rPr>
                <w:rFonts w:ascii="Cambria Math" w:hAnsi="Cambria Math"/>
              </w:rPr>
              <m:t>1</m:t>
            </m:r>
          </m:sub>
        </m:sSub>
      </m:oMath>
      <w:r>
        <w:t xml:space="preserve"> in </w:t>
      </w:r>
      <m:oMath>
        <m:r>
          <w:rPr>
            <w:rFonts w:ascii="Cambria Math" w:hAnsi="Cambria Math"/>
          </w:rPr>
          <m:t>θ</m:t>
        </m:r>
      </m:oMath>
      <w:r>
        <w:t xml:space="preserve"> with </w:t>
      </w:r>
      <m:oMath>
        <m:sSub>
          <m:sSubPr>
            <m:ctrlPr>
              <w:rPr>
                <w:rFonts w:ascii="Cambria Math" w:hAnsi="Cambria Math"/>
              </w:rPr>
            </m:ctrlPr>
          </m:sSubPr>
          <m:e>
            <m:r>
              <w:rPr>
                <w:rFonts w:ascii="Cambria Math" w:hAnsi="Cambria Math"/>
              </w:rPr>
              <m:t>v</m:t>
            </m:r>
          </m:e>
          <m:sub>
            <m:r>
              <w:rPr>
                <w:rFonts w:ascii="Cambria Math" w:hAnsi="Cambria Math"/>
              </w:rPr>
              <m:t>2</m:t>
            </m:r>
          </m:sub>
        </m:sSub>
      </m:oMath>
      <w:r>
        <w:t xml:space="preserve"> can’t change it’s truth-vallue.</w:t>
      </w:r>
    </w:p>
    <w:p w14:paraId="49A99444" w14:textId="766571E6" w:rsidR="002F438F" w:rsidRDefault="00D216D0">
      <w:pPr>
        <w:pStyle w:val="DefinitionTerm"/>
      </w:pPr>
      <m:oMathPara>
        <m:oMath>
          <m:r>
            <m:rPr>
              <m:sty m:val="bi"/>
            </m:rPr>
            <w:rPr>
              <w:rFonts w:ascii="Cambria Math" w:hAnsi="Cambria Math"/>
            </w:rPr>
            <m:t>P=</m:t>
          </m:r>
          <m:d>
            <m:dPr>
              <m:begChr m:val="⟨"/>
              <m:endChr m:val="⟩"/>
              <m:ctrlPr>
                <w:rPr>
                  <w:rFonts w:ascii="Cambria Math" w:hAnsi="Cambria Math"/>
                  <w:i/>
                </w:rPr>
              </m:ctrlPr>
            </m:dPr>
            <m:e>
              <m:r>
                <m:rPr>
                  <m:sty m:val="bi"/>
                </m:rPr>
                <w:rPr>
                  <w:rFonts w:ascii="Cambria Math" w:hAnsi="Cambria Math"/>
                </w:rPr>
                <m:t>∀I,</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ϕ</m:t>
                  </m:r>
                </m:sub>
              </m:sSub>
              <m:r>
                <m:rPr>
                  <m:sty m:val="bi"/>
                </m:rPr>
                <w:rPr>
                  <w:rFonts w:ascii="Cambria Math" w:hAnsi="Cambria Math"/>
                </w:rPr>
                <m:t>,θ</m:t>
              </m:r>
            </m:e>
          </m:d>
        </m:oMath>
      </m:oMathPara>
    </w:p>
    <w:p w14:paraId="09A9C242" w14:textId="4ACB0ED2" w:rsidR="002F438F" w:rsidRDefault="00A77582">
      <w:pPr>
        <w:pStyle w:val="Definition"/>
      </w:pPr>
      <w:r>
        <w:t xml:space="preserve">By </w:t>
      </w:r>
      <w:r w:rsidR="00686756">
        <w:t xml:space="preserve">our </w:t>
      </w:r>
      <w:r>
        <w:t xml:space="preserve">definition of </w:t>
      </w:r>
      <w:r w:rsidR="00827D98">
        <w:t>First-order</w:t>
      </w:r>
      <w:r>
        <w:t xml:space="preserve"> Proof (</w:t>
      </w:r>
      <w:hyperlink w:anchor="def:fol-proof">
        <w:r>
          <w:rPr>
            <w:rStyle w:val="Hyperlink"/>
          </w:rPr>
          <w:t>Definition 12.1</w:t>
        </w:r>
      </w:hyperlink>
      <w:r>
        <w:t xml:space="preserve">) </w:t>
      </w:r>
      <m:oMath>
        <m:r>
          <w:rPr>
            <w:rFonts w:ascii="Cambria Math" w:hAnsi="Cambria Math"/>
          </w:rPr>
          <m:t>θ=</m:t>
        </m:r>
        <m:d>
          <m:dPr>
            <m:ctrlPr>
              <w:rPr>
                <w:rFonts w:ascii="Cambria Math" w:hAnsi="Cambria Math"/>
                <w:i/>
              </w:rPr>
            </m:ctrlPr>
          </m:dPr>
          <m:e>
            <m:r>
              <w:rPr>
                <w:rFonts w:ascii="Cambria Math" w:hAnsi="Cambria Math"/>
              </w:rPr>
              <m:t>∀v</m:t>
            </m:r>
          </m:e>
        </m:d>
        <m:r>
          <w:rPr>
            <w:rFonts w:ascii="Cambria Math" w:hAnsi="Cambria Math"/>
          </w:rPr>
          <m:t>ϕ</m:t>
        </m:r>
        <m:d>
          <m:dPr>
            <m:ctrlPr>
              <w:rPr>
                <w:rFonts w:ascii="Cambria Math" w:hAnsi="Cambria Math"/>
                <w:i/>
              </w:rPr>
            </m:ctrlPr>
          </m:dPr>
          <m:e>
            <m:r>
              <w:rPr>
                <w:rFonts w:ascii="Cambria Math" w:hAnsi="Cambria Math"/>
              </w:rPr>
              <m:t>v</m:t>
            </m:r>
          </m:e>
        </m:d>
      </m:oMath>
      <w:r>
        <w:t xml:space="preserve"> for some formula </w:t>
      </w:r>
      <m:oMath>
        <m:r>
          <w:rPr>
            <w:rFonts w:ascii="Cambria Math" w:hAnsi="Cambria Math"/>
          </w:rPr>
          <m:t>ϕ</m:t>
        </m:r>
      </m:oMath>
      <w:r>
        <w:t xml:space="preserve"> and variable </w:t>
      </w:r>
      <m:oMath>
        <m:r>
          <w:rPr>
            <w:rFonts w:ascii="Cambria Math" w:hAnsi="Cambria Math"/>
          </w:rPr>
          <m:t>v</m:t>
        </m:r>
      </m:oMath>
      <w:r>
        <w:t xml:space="preserve">, and </w:t>
      </w:r>
      <m:oMath>
        <m:sSub>
          <m:sSubPr>
            <m:ctrlPr>
              <w:rPr>
                <w:rFonts w:ascii="Cambria Math" w:hAnsi="Cambria Math"/>
              </w:rPr>
            </m:ctrlPr>
          </m:sSubPr>
          <m:e>
            <m:r>
              <w:rPr>
                <w:rFonts w:ascii="Cambria Math" w:hAnsi="Cambria Math"/>
              </w:rPr>
              <m:t>P</m:t>
            </m:r>
          </m:e>
          <m:sub>
            <m:r>
              <w:rPr>
                <w:rFonts w:ascii="Cambria Math" w:hAnsi="Cambria Math"/>
              </w:rPr>
              <m:t>ϕ</m:t>
            </m:r>
          </m:sub>
        </m:sSub>
      </m:oMath>
      <w:r>
        <w:t xml:space="preserve"> is a proof of </w:t>
      </w:r>
      <m:oMath>
        <m:r>
          <w:rPr>
            <w:rFonts w:ascii="Cambria Math" w:hAnsi="Cambria Math"/>
          </w:rPr>
          <m:t>ϕ</m:t>
        </m:r>
      </m:oMath>
      <w:r>
        <w:t xml:space="preserve"> from some </w:t>
      </w:r>
      <m:oMath>
        <m:sSup>
          <m:sSupPr>
            <m:ctrlPr>
              <w:rPr>
                <w:rFonts w:ascii="Cambria Math" w:hAnsi="Cambria Math"/>
                <w:i/>
              </w:rPr>
            </m:ctrlPr>
          </m:sSupPr>
          <m:e>
            <m:r>
              <w:rPr>
                <w:rFonts w:ascii="Cambria Math" w:hAnsi="Cambria Math"/>
              </w:rPr>
              <m:t>Γ</m:t>
            </m:r>
          </m:e>
          <m:sup>
            <m:r>
              <w:rPr>
                <w:rFonts w:ascii="Cambria Math" w:hAnsi="Cambria Math"/>
              </w:rPr>
              <m:t>'</m:t>
            </m:r>
          </m:sup>
        </m:sSup>
        <m:r>
          <w:rPr>
            <w:rFonts w:ascii="Cambria Math" w:hAnsi="Cambria Math"/>
          </w:rPr>
          <m:t>⊂Γ</m:t>
        </m:r>
      </m:oMath>
      <w:r>
        <w:t xml:space="preserve"> containing no formula </w:t>
      </w:r>
      <m:oMath>
        <m:r>
          <w:rPr>
            <w:rFonts w:ascii="Cambria Math" w:hAnsi="Cambria Math"/>
          </w:rPr>
          <m:t>γ</m:t>
        </m:r>
      </m:oMath>
      <w:r>
        <w:t xml:space="preserve"> in which </w:t>
      </w:r>
      <m:oMath>
        <m:r>
          <w:rPr>
            <w:rFonts w:ascii="Cambria Math" w:hAnsi="Cambria Math"/>
          </w:rPr>
          <m:t>v</m:t>
        </m:r>
      </m:oMath>
      <w:r>
        <w:t xml:space="preserve"> appears free.</w:t>
      </w:r>
    </w:p>
    <w:p w14:paraId="508E1160" w14:textId="1844281D" w:rsidR="002F438F" w:rsidRDefault="00A77582">
      <w:pPr>
        <w:pStyle w:val="Definition"/>
      </w:pPr>
      <w:r>
        <w:t xml:space="preserve">If </w:t>
      </w:r>
      <m:oMath>
        <m:r>
          <w:rPr>
            <w:rFonts w:ascii="Cambria Math" w:hAnsi="Cambria Math"/>
          </w:rPr>
          <m:t>γ∈</m:t>
        </m:r>
        <m:sSup>
          <m:sSupPr>
            <m:ctrlPr>
              <w:rPr>
                <w:rFonts w:ascii="Cambria Math" w:hAnsi="Cambria Math"/>
                <w:i/>
              </w:rPr>
            </m:ctrlPr>
          </m:sSupPr>
          <m:e>
            <m:r>
              <w:rPr>
                <w:rFonts w:ascii="Cambria Math" w:hAnsi="Cambria Math"/>
              </w:rPr>
              <m:t>Γ</m:t>
            </m:r>
          </m:e>
          <m:sup>
            <m:r>
              <w:rPr>
                <w:rFonts w:ascii="Cambria Math" w:hAnsi="Cambria Math"/>
              </w:rPr>
              <m:t>'</m:t>
            </m:r>
          </m:sup>
        </m:sSup>
      </m:oMath>
      <w:r>
        <w:t xml:space="preserve"> then by the inductive hypothesis applied to </w:t>
      </w:r>
      <m:oMath>
        <m:sSup>
          <m:sSupPr>
            <m:ctrlPr>
              <w:rPr>
                <w:rFonts w:ascii="Cambria Math" w:hAnsi="Cambria Math"/>
                <w:i/>
              </w:rPr>
            </m:ctrlPr>
          </m:sSupPr>
          <m:e>
            <m:r>
              <w:rPr>
                <w:rFonts w:ascii="Cambria Math" w:hAnsi="Cambria Math"/>
              </w:rPr>
              <m:t>Γ</m:t>
            </m:r>
          </m:e>
          <m:sup>
            <m:r>
              <w:rPr>
                <w:rFonts w:ascii="Cambria Math" w:hAnsi="Cambria Math"/>
              </w:rPr>
              <m:t>'</m:t>
            </m:r>
          </m:sup>
        </m:sSup>
      </m:oMath>
      <w:r>
        <w:t xml:space="preserve">, </w:t>
      </w:r>
      <m:oMath>
        <m:sSub>
          <m:sSubPr>
            <m:ctrlPr>
              <w:rPr>
                <w:rFonts w:ascii="Cambria Math" w:hAnsi="Cambria Math"/>
              </w:rPr>
            </m:ctrlPr>
          </m:sSubPr>
          <m:e>
            <m:r>
              <w:rPr>
                <w:rFonts w:ascii="Cambria Math" w:hAnsi="Cambria Math"/>
              </w:rPr>
              <m:t>P</m:t>
            </m:r>
          </m:e>
          <m:sub>
            <m:r>
              <w:rPr>
                <w:rFonts w:ascii="Cambria Math" w:hAnsi="Cambria Math"/>
              </w:rPr>
              <m:t>ϕ</m:t>
            </m:r>
          </m:sub>
        </m:sSub>
      </m:oMath>
      <w:r>
        <w:t xml:space="preserve"> and </w:t>
      </w:r>
      <m:oMath>
        <m:r>
          <w:rPr>
            <w:rFonts w:ascii="Cambria Math" w:hAnsi="Cambria Math"/>
          </w:rPr>
          <m:t>n+1</m:t>
        </m:r>
      </m:oMath>
      <w:r>
        <w:t xml:space="preserve"> we have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begChr m:val="["/>
            <m:endChr m:val="]"/>
            <m:ctrlPr>
              <w:rPr>
                <w:rFonts w:ascii="Cambria Math" w:hAnsi="Cambria Math"/>
                <w:i/>
              </w:rPr>
            </m:ctrlPr>
          </m:dPr>
          <m:e>
            <m:r>
              <w:rPr>
                <w:rFonts w:ascii="Cambria Math" w:hAnsi="Cambria Math"/>
              </w:rPr>
              <m:t>Γ</m:t>
            </m:r>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oMath>
      <w:r>
        <w:t xml:space="preserve">. Now suppose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sSub>
          <m:sSubPr>
            <m:ctrlPr>
              <w:rPr>
                <w:rFonts w:ascii="Cambria Math" w:hAnsi="Cambria Math"/>
              </w:rPr>
            </m:ctrlPr>
          </m:sSubPr>
          <m:e>
            <m:r>
              <w:rPr>
                <w:rFonts w:ascii="Cambria Math" w:hAnsi="Cambria Math"/>
              </w:rPr>
              <m:t>≥</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As </w:t>
      </w:r>
      <m:oMath>
        <m:r>
          <w:rPr>
            <w:rFonts w:ascii="Cambria Math" w:hAnsi="Cambria Math"/>
          </w:rPr>
          <m:t>v</m:t>
        </m:r>
      </m:oMath>
      <w:r>
        <w:t xml:space="preserve"> is not free in </w:t>
      </w:r>
      <m:oMath>
        <m:r>
          <w:rPr>
            <w:rFonts w:ascii="Cambria Math" w:hAnsi="Cambria Math"/>
          </w:rPr>
          <m:t>γ</m:t>
        </m:r>
      </m:oMath>
      <w:r>
        <w:t xml:space="preserve">, by the Translation Theorem we can prove that </w:t>
      </w:r>
      <m:oMath>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γ</m:t>
            </m:r>
          </m:e>
        </m:d>
      </m:oMath>
      <w:r>
        <w:t xml:space="preserve">. Thus </w:t>
      </w:r>
      <m:oMath>
        <m:acc>
          <m:accPr>
            <m:chr m:val="⃗"/>
            <m:ctrlPr>
              <w:rPr>
                <w:rFonts w:ascii="Cambria Math" w:hAnsi="Cambria Math"/>
              </w:rPr>
            </m:ctrlPr>
          </m:accPr>
          <m:e>
            <m:r>
              <m:rPr>
                <m:scr m:val="script"/>
                <m:sty m:val="p"/>
              </m:rPr>
              <w:rPr>
                <w:rFonts w:ascii="Cambria Math" w:hAnsi="Cambria Math"/>
              </w:rPr>
              <m:t>V</m:t>
            </m:r>
          </m:e>
        </m:acc>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e>
        </m:d>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d>
          <m:dPr>
            <m:begChr m:val="["/>
            <m:endChr m:val="]"/>
            <m:ctrlPr>
              <w:rPr>
                <w:rFonts w:ascii="Cambria Math" w:hAnsi="Cambria Math"/>
                <w:i/>
              </w:rPr>
            </m:ctrlPr>
          </m:dPr>
          <m:e>
            <m:r>
              <w:rPr>
                <w:rFonts w:ascii="Cambria Math" w:hAnsi="Cambria Math"/>
              </w:rPr>
              <m:t>Γ</m:t>
            </m:r>
          </m:e>
        </m:d>
        <m: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sSub>
          <m:sSubPr>
            <m:ctrlPr>
              <w:rPr>
                <w:rFonts w:ascii="Cambria Math" w:hAnsi="Cambria Math"/>
              </w:rPr>
            </m:ctrlPr>
          </m:sSubPr>
          <m:e>
            <m:r>
              <w:rPr>
                <w:rFonts w:ascii="Cambria Math" w:hAnsi="Cambria Math"/>
              </w:rPr>
              <m:t>≥</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oMath>
      <w:r>
        <w:t>.</w:t>
      </w:r>
    </w:p>
    <w:p w14:paraId="753D80F0" w14:textId="1600C3FF" w:rsidR="002F438F" w:rsidRDefault="00A77582">
      <w:pPr>
        <w:pStyle w:val="Definition"/>
      </w:pPr>
      <w:r>
        <w:t>The Translation Theorem (</w:t>
      </w:r>
      <w:hyperlink w:anchor="thm:translation">
        <w:r>
          <w:rPr>
            <w:rStyle w:val="Hyperlink"/>
          </w:rPr>
          <w:t>Theorem </w:t>
        </w:r>
        <w:r w:rsidR="00153962">
          <w:rPr>
            <w:rStyle w:val="Hyperlink"/>
          </w:rPr>
          <w:t>L</w:t>
        </w:r>
        <w:r>
          <w:rPr>
            <w:rStyle w:val="Hyperlink"/>
          </w:rPr>
          <w:t>.1</w:t>
        </w:r>
      </w:hyperlink>
      <w:r>
        <w:t>) is proved</w:t>
      </w:r>
      <w:r>
        <w:rPr>
          <w:rStyle w:val="FootnoteReference"/>
        </w:rPr>
        <w:footnoteReference w:id="286"/>
      </w:r>
      <w:r>
        <w:t xml:space="preserve"> in section </w:t>
      </w:r>
      <w:hyperlink w:anchor="sec:translation">
        <w:r w:rsidR="0084720A">
          <w:rPr>
            <w:rStyle w:val="Hyperlink"/>
          </w:rPr>
          <w:t>L</w:t>
        </w:r>
        <w:r>
          <w:rPr>
            <w:rStyle w:val="Hyperlink"/>
          </w:rPr>
          <w:t>.2</w:t>
        </w:r>
      </w:hyperlink>
      <w:r>
        <w:t xml:space="preserve"> of the online appendixes. However, it intuitively says that the truth-value of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oMath>
      <w:r>
        <w:t xml:space="preserve"> only depends on how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assigns the free variables in </w:t>
      </w:r>
      <m:oMath>
        <m:r>
          <w:rPr>
            <w:rFonts w:ascii="Cambria Math" w:hAnsi="Cambria Math"/>
          </w:rPr>
          <m:t>γ</m:t>
        </m:r>
      </m:oMath>
      <w:r>
        <w:t xml:space="preserve"> and not on the height of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Thus, if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m</m:t>
            </m:r>
          </m:sub>
        </m:sSub>
        <m:sSub>
          <m:sSubPr>
            <m:ctrlPr>
              <w:rPr>
                <w:rFonts w:ascii="Cambria Math" w:hAnsi="Cambria Math"/>
              </w:rPr>
            </m:ctrlPr>
          </m:sSubPr>
          <m:e>
            <m:r>
              <w:rPr>
                <w:rFonts w:ascii="Cambria Math" w:hAnsi="Cambria Math"/>
              </w:rPr>
              <m:t>≥</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and </w:t>
      </w:r>
      <m:oMath>
        <m:r>
          <w:rPr>
            <w:rFonts w:ascii="Cambria Math" w:hAnsi="Cambria Math"/>
          </w:rPr>
          <m:t>v</m:t>
        </m:r>
      </m:oMath>
      <w:r>
        <w:t xml:space="preserve"> isn’t free in </w:t>
      </w:r>
      <m:oMath>
        <m:r>
          <w:rPr>
            <w:rFonts w:ascii="Cambria Math" w:hAnsi="Cambria Math"/>
          </w:rPr>
          <m:t>γ</m:t>
        </m:r>
      </m:oMath>
      <w:r>
        <w:t xml:space="preserve"> then we can infer </w:t>
      </w:r>
      <m:oMath>
        <m:sSub>
          <m:sSubPr>
            <m:ctrlPr>
              <w:rPr>
                <w:rFonts w:ascii="Cambria Math" w:hAnsi="Cambria Math"/>
              </w:rPr>
            </m:ctrlPr>
          </m:sSubPr>
          <m:e>
            <m:r>
              <w:rPr>
                <w:rFonts w:ascii="Cambria Math" w:hAnsi="Cambria Math"/>
              </w:rPr>
              <m:t>t</m:t>
            </m:r>
          </m:e>
          <m:sub>
            <m:r>
              <w:rPr>
                <w:rFonts w:ascii="Cambria Math" w:hAnsi="Cambria Math"/>
              </w:rPr>
              <m:t>m</m:t>
            </m:r>
          </m:sub>
        </m:sSub>
        <m:d>
          <m:dPr>
            <m:ctrlPr>
              <w:rPr>
                <w:rFonts w:ascii="Cambria Math" w:hAnsi="Cambria Math"/>
                <w:i/>
              </w:rPr>
            </m:ctrlPr>
          </m:dPr>
          <m:e>
            <m:r>
              <w:rPr>
                <w:rFonts w:ascii="Cambria Math" w:hAnsi="Cambria Math"/>
              </w:rPr>
              <m:t>γ</m:t>
            </m:r>
          </m:e>
        </m:d>
      </m:oMath>
      <w:r>
        <w:t xml:space="preserve"> from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γ</m:t>
            </m:r>
          </m:e>
        </m:d>
      </m:oMath>
      <w:r>
        <w:t>.</w:t>
      </w:r>
    </w:p>
    <w:p w14:paraId="53887B0F" w14:textId="3F06689B" w:rsidR="002F438F" w:rsidRDefault="00A77582">
      <w:pPr>
        <w:pStyle w:val="Definition"/>
      </w:pPr>
      <w:r>
        <w:t xml:space="preserve">As, by </w:t>
      </w:r>
      <w:hyperlink w:anchor="lem:basic-trans-facts">
        <w:r>
          <w:rPr>
            <w:rStyle w:val="Hyperlink"/>
          </w:rPr>
          <w:t>Lemma </w:t>
        </w:r>
        <w:r w:rsidR="00DB3DE6">
          <w:rPr>
            <w:rStyle w:val="Hyperlink"/>
          </w:rPr>
          <w:t>7</w:t>
        </w:r>
        <w:r>
          <w:rPr>
            <w:rStyle w:val="Hyperlink"/>
          </w:rPr>
          <w:t>.1</w:t>
        </w:r>
      </w:hyperlink>
      <w:r>
        <w:t xml:space="preserve">, every member </w:t>
      </w:r>
      <m:oMath>
        <m:sSub>
          <m:sSubPr>
            <m:ctrlPr>
              <w:rPr>
                <w:rFonts w:ascii="Cambria Math" w:hAnsi="Cambria Math"/>
              </w:rPr>
            </m:ctrlPr>
          </m:sSubPr>
          <m:e>
            <m:r>
              <w:rPr>
                <w:rFonts w:ascii="Cambria Math" w:hAnsi="Cambria Math"/>
              </w:rPr>
              <m:t>t</m:t>
            </m:r>
          </m:e>
          <m:sub>
            <m:r>
              <w:rPr>
                <w:rFonts w:ascii="Cambria Math" w:hAnsi="Cambria Math"/>
              </w:rPr>
              <m:t>n</m:t>
            </m:r>
          </m:sub>
        </m:sSub>
        <m:d>
          <m:dPr>
            <m:begChr m:val="["/>
            <m:endChr m:val="]"/>
            <m:ctrlPr>
              <w:rPr>
                <w:rFonts w:ascii="Cambria Math" w:hAnsi="Cambria Math"/>
                <w:i/>
              </w:rPr>
            </m:ctrlPr>
          </m:dPr>
          <m:e>
            <m:r>
              <w:rPr>
                <w:rFonts w:ascii="Cambria Math" w:hAnsi="Cambria Math"/>
              </w:rPr>
              <m:t>Γ</m:t>
            </m:r>
          </m:e>
        </m:d>
      </m:oMath>
      <w:r>
        <w:t xml:space="preserve"> is content restricted to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Thus, by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Introduction (</w:t>
      </w:r>
      <w:hyperlink w:anchor="lem:box:I">
        <w:r w:rsidR="0074481D">
          <w:rPr>
            <w:rStyle w:val="Hyperlink"/>
          </w:rPr>
          <w:t>Lemma</w:t>
        </w:r>
      </w:hyperlink>
      <w:r w:rsidR="0074481D">
        <w:rPr>
          <w:rStyle w:val="Hyperlink"/>
        </w:rPr>
        <w:t xml:space="preserve"> B.2</w:t>
      </w:r>
      <w:r>
        <w:t>) we may deduce that</w:t>
      </w:r>
    </w:p>
    <w:p w14:paraId="35E5E2AA" w14:textId="2BF24D47" w:rsidR="002F438F" w:rsidRDefault="00472183">
      <w:pPr>
        <w:pStyle w:val="Definition"/>
      </w:pPr>
      <m:oMathPara>
        <m:oMathParaPr>
          <m:jc m:val="center"/>
        </m:oMathPara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rPr>
              </m:ctrlPr>
            </m:dPr>
            <m:e>
              <m:d>
                <m:dPr>
                  <m:ctrlPr>
                    <w:rPr>
                      <w:rFonts w:ascii="Cambria Math" w:hAnsi="Cambria Math"/>
                      <w:i/>
                    </w:rPr>
                  </m:ctrlPr>
                </m:dPr>
                <m:e>
                  <m:r>
                    <w:rPr>
                      <w:rFonts w:ascii="Cambria Math" w:hAnsi="Cambria Math"/>
                    </w:rPr>
                    <m:t>∀v</m:t>
                  </m:r>
                </m:e>
              </m:d>
              <m:r>
                <w:rPr>
                  <w:rFonts w:ascii="Cambria Math" w:hAnsi="Cambria Math"/>
                </w:rPr>
                <m:t>ϕ</m:t>
              </m:r>
              <m:d>
                <m:dPr>
                  <m:ctrlPr>
                    <w:rPr>
                      <w:rFonts w:ascii="Cambria Math" w:hAnsi="Cambria Math"/>
                      <w:i/>
                    </w:rPr>
                  </m:ctrlPr>
                </m:dPr>
                <m:e>
                  <m:r>
                    <w:rPr>
                      <w:rFonts w:ascii="Cambria Math" w:hAnsi="Cambria Math"/>
                    </w:rPr>
                    <m:t>v</m:t>
                  </m:r>
                </m:e>
              </m:d>
            </m:e>
          </m:d>
          <m:limUpp>
            <m:limUppPr>
              <m:ctrlPr>
                <w:rPr>
                  <w:rFonts w:ascii="Cambria Math" w:hAnsi="Cambria Math"/>
                </w:rPr>
              </m:ctrlPr>
            </m:limUppPr>
            <m:e>
              <m:r>
                <w:rPr>
                  <w:rFonts w:ascii="Cambria Math" w:hAnsi="Cambria Math"/>
                </w:rPr>
                <m:t>↔</m:t>
              </m:r>
            </m:e>
            <m:lim>
              <m:r>
                <m:rPr>
                  <m:nor/>
                </m:rPr>
                <m:t>def</m:t>
              </m:r>
            </m:lim>
          </m:limUpp>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n</m:t>
                  </m:r>
                </m:sub>
              </m:sSub>
            </m:sub>
            <m:sup>
              <m:r>
                <w:rPr>
                  <w:rFonts w:ascii="Cambria Math" w:hAnsi="Cambria Math"/>
                </w:rPr>
                <m:t>​</m:t>
              </m:r>
            </m:sup>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e>
          </m:nary>
          <m:limLow>
            <m:limLowPr>
              <m:ctrlPr>
                <w:rPr>
                  <w:rFonts w:ascii="Cambria Math" w:hAnsi="Cambria Math"/>
                </w:rPr>
              </m:ctrlPr>
            </m:limLowPr>
            <m:e>
              <m:r>
                <w:rPr>
                  <w:rFonts w:ascii="Cambria Math" w:hAnsi="Cambria Math"/>
                </w:rPr>
                <m:t>≥</m:t>
              </m:r>
            </m:e>
            <m:lim>
              <m:r>
                <w:rPr>
                  <w:rFonts w:ascii="Cambria Math" w:hAnsi="Cambria Math"/>
                </w:rPr>
                <m:t>v</m:t>
              </m:r>
            </m:lim>
          </m:limLow>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oMath>
      </m:oMathPara>
    </w:p>
    <w:p w14:paraId="4F356308" w14:textId="6A3B4AEC" w:rsidR="002F438F" w:rsidRDefault="00D216D0">
      <w:pPr>
        <w:pStyle w:val="DefinitionTerm"/>
      </w:pPr>
      <m:oMathPara>
        <m:oMath>
          <m:r>
            <m:rPr>
              <m:sty m:val="bi"/>
            </m:rPr>
            <w:rPr>
              <w:rFonts w:ascii="Cambria Math" w:hAnsi="Cambria Math"/>
            </w:rPr>
            <m:t>P=</m:t>
          </m:r>
          <m:d>
            <m:dPr>
              <m:begChr m:val="⟨"/>
              <m:endChr m:val="⟩"/>
              <m:ctrlPr>
                <w:rPr>
                  <w:rFonts w:ascii="Cambria Math" w:hAnsi="Cambria Math"/>
                  <w:i/>
                </w:rPr>
              </m:ctrlPr>
            </m:dPr>
            <m:e>
              <m:r>
                <m:rPr>
                  <m:sty m:val="bi"/>
                </m:rPr>
                <w:rPr>
                  <w:rFonts w:ascii="Cambria Math" w:hAnsi="Cambria Math"/>
                </w:rPr>
                <m:t>∀</m:t>
              </m:r>
              <m:r>
                <m:rPr>
                  <m:nor/>
                </m:rPr>
                <m:t>E</m:t>
              </m:r>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∀vϕ</m:t>
                  </m:r>
                </m:sub>
              </m:sSub>
              <m:r>
                <m:rPr>
                  <m:sty m:val="bi"/>
                </m:rPr>
                <w:rPr>
                  <w:rFonts w:ascii="Cambria Math" w:hAnsi="Cambria Math"/>
                </w:rPr>
                <m:t>,θ</m:t>
              </m:r>
            </m:e>
          </m:d>
        </m:oMath>
      </m:oMathPara>
    </w:p>
    <w:p w14:paraId="4E250A7D" w14:textId="55263EE7" w:rsidR="002F438F" w:rsidRDefault="00A77582">
      <w:pPr>
        <w:pStyle w:val="Definition"/>
      </w:pPr>
      <w:r>
        <w:t xml:space="preserve">By definition of </w:t>
      </w:r>
      <w:r w:rsidR="00827D98">
        <w:t>First-order</w:t>
      </w:r>
      <w:r>
        <w:t xml:space="preserve"> Proof (</w:t>
      </w:r>
      <w:hyperlink w:anchor="def:fol-proof">
        <w:r>
          <w:rPr>
            <w:rStyle w:val="Hyperlink"/>
          </w:rPr>
          <w:t>Definition </w:t>
        </w:r>
        <w:r w:rsidR="0074481D">
          <w:rPr>
            <w:rStyle w:val="Hyperlink"/>
          </w:rPr>
          <w:t>C</w:t>
        </w:r>
        <w:r>
          <w:rPr>
            <w:rStyle w:val="Hyperlink"/>
          </w:rPr>
          <w:t>.1</w:t>
        </w:r>
      </w:hyperlink>
      <w:r>
        <w:t xml:space="preserve">), </w:t>
      </w:r>
      <m:oMath>
        <m:r>
          <w:rPr>
            <w:rFonts w:ascii="Cambria Math" w:hAnsi="Cambria Math"/>
          </w:rPr>
          <m:t>θ</m:t>
        </m:r>
      </m:oMath>
      <w:r>
        <w:t xml:space="preserve"> is equal to </w:t>
      </w:r>
      <m:oMath>
        <m:r>
          <w:rPr>
            <w:rFonts w:ascii="Cambria Math" w:hAnsi="Cambria Math"/>
          </w:rPr>
          <m:t>ϕ</m:t>
        </m:r>
        <m:d>
          <m:dPr>
            <m:ctrlPr>
              <w:rPr>
                <w:rFonts w:ascii="Cambria Math" w:hAnsi="Cambria Math"/>
                <w:i/>
              </w:rPr>
            </m:ctrlPr>
          </m:dPr>
          <m:e>
            <m:r>
              <w:rPr>
                <w:rFonts w:ascii="Cambria Math" w:hAnsi="Cambria Math"/>
              </w:rPr>
              <m:t>v</m:t>
            </m:r>
          </m:e>
          <m:e>
            <m:sSup>
              <m:sSupPr>
                <m:ctrlPr>
                  <w:rPr>
                    <w:rFonts w:ascii="Cambria Math" w:hAnsi="Cambria Math"/>
                    <w:i/>
                  </w:rPr>
                </m:ctrlPr>
              </m:sSupPr>
              <m:e>
                <m:r>
                  <w:rPr>
                    <w:rFonts w:ascii="Cambria Math" w:hAnsi="Cambria Math"/>
                  </w:rPr>
                  <m:t>v</m:t>
                </m:r>
              </m:e>
              <m:sup>
                <m:r>
                  <w:rPr>
                    <w:rFonts w:ascii="Cambria Math" w:hAnsi="Cambria Math"/>
                  </w:rPr>
                  <m:t>'</m:t>
                </m:r>
              </m:sup>
            </m:sSup>
          </m:e>
        </m:d>
      </m:oMath>
      <w:r>
        <w:t xml:space="preserve"> for some formula </w:t>
      </w:r>
      <m:oMath>
        <m:r>
          <w:rPr>
            <w:rFonts w:ascii="Cambria Math" w:hAnsi="Cambria Math"/>
          </w:rPr>
          <m:t>ϕ</m:t>
        </m:r>
      </m:oMath>
      <w:r>
        <w:t xml:space="preserve"> and variable </w:t>
      </w:r>
      <m:oMath>
        <m:r>
          <w:rPr>
            <w:rFonts w:ascii="Cambria Math" w:hAnsi="Cambria Math"/>
          </w:rPr>
          <m:t>v</m:t>
        </m:r>
      </m:oMath>
      <w:r>
        <w:t xml:space="preserve"> where none of the substituted instances of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are bound and </w:t>
      </w:r>
      <m:oMath>
        <m:sSub>
          <m:sSubPr>
            <m:ctrlPr>
              <w:rPr>
                <w:rFonts w:ascii="Cambria Math" w:hAnsi="Cambria Math"/>
              </w:rPr>
            </m:ctrlPr>
          </m:sSubPr>
          <m:e>
            <m:r>
              <w:rPr>
                <w:rFonts w:ascii="Cambria Math" w:hAnsi="Cambria Math"/>
              </w:rPr>
              <m:t>P</m:t>
            </m:r>
          </m:e>
          <m:sub>
            <m:r>
              <w:rPr>
                <w:rFonts w:ascii="Cambria Math" w:hAnsi="Cambria Math"/>
              </w:rPr>
              <m:t>∀vϕ</m:t>
            </m:r>
          </m:sub>
        </m:sSub>
      </m:oMath>
      <w:r>
        <w:t xml:space="preserve"> is a proof of </w:t>
      </w:r>
      <m:oMath>
        <m:r>
          <w:rPr>
            <w:rFonts w:ascii="Cambria Math" w:hAnsi="Cambria Math"/>
          </w:rPr>
          <m:t>∀vϕ</m:t>
        </m:r>
      </m:oMath>
      <w:r>
        <w:t>.</w:t>
      </w:r>
    </w:p>
    <w:p w14:paraId="7E103C6A" w14:textId="1986A5A0" w:rsidR="002F438F" w:rsidRDefault="00A77582">
      <w:pPr>
        <w:pStyle w:val="Definition"/>
      </w:pPr>
      <w:r>
        <w:t xml:space="preserve">To prove this claim we merely need to show that if every logically possible way of extending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with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oMath>
      <w:r>
        <w:t xml:space="preserve"> and choosing </w:t>
      </w:r>
      <m:oMath>
        <m:r>
          <w:rPr>
            <w:rFonts w:ascii="Cambria Math" w:hAnsi="Cambria Math"/>
          </w:rPr>
          <m:t>v</m:t>
        </m:r>
      </m:oMath>
      <w:r>
        <w:t xml:space="preserve"> makes </w:t>
      </w:r>
      <m:oMath>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oMath>
      <w:r>
        <w:t xml:space="preserve"> true then whatever assignment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makes for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makes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ϕ</m:t>
            </m:r>
            <m:d>
              <m:dPr>
                <m:ctrlPr>
                  <w:rPr>
                    <w:rFonts w:ascii="Cambria Math" w:hAnsi="Cambria Math"/>
                    <w:i/>
                  </w:rPr>
                </m:ctrlPr>
              </m:dPr>
              <m:e>
                <m:r>
                  <w:rPr>
                    <w:rFonts w:ascii="Cambria Math" w:hAnsi="Cambria Math"/>
                  </w:rPr>
                  <m:t>v</m:t>
                </m:r>
              </m:e>
              <m:e>
                <m:sSup>
                  <m:sSupPr>
                    <m:ctrlPr>
                      <w:rPr>
                        <w:rFonts w:ascii="Cambria Math" w:hAnsi="Cambria Math"/>
                        <w:i/>
                      </w:rPr>
                    </m:ctrlPr>
                  </m:sSupPr>
                  <m:e>
                    <m:r>
                      <w:rPr>
                        <w:rFonts w:ascii="Cambria Math" w:hAnsi="Cambria Math"/>
                      </w:rPr>
                      <m:t>v</m:t>
                    </m:r>
                  </m:e>
                  <m:sup>
                    <m:r>
                      <w:rPr>
                        <w:rFonts w:ascii="Cambria Math" w:hAnsi="Cambria Math"/>
                      </w:rPr>
                      <m:t>'</m:t>
                    </m:r>
                  </m:sup>
                </m:sSup>
              </m:e>
            </m:d>
          </m:e>
        </m:d>
      </m:oMath>
      <w:r>
        <w:t xml:space="preserve"> true. To this end we must use the intuitive fact that whatever assignment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makes for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there is some extension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oMath>
      <w:r>
        <w:t xml:space="preserve"> which makes the same assignment for </w:t>
      </w:r>
      <m:oMath>
        <m:r>
          <w:rPr>
            <w:rFonts w:ascii="Cambria Math" w:hAnsi="Cambria Math"/>
          </w:rPr>
          <m:t>v</m:t>
        </m:r>
      </m:oMath>
      <w:r>
        <w:t xml:space="preserve">. This fact is proved in the Pointwise Interpretation Tweaking Lemma ( </w:t>
      </w:r>
      <w:hyperlink w:anchor="lem:pointwise-tweaking">
        <w:r>
          <w:rPr>
            <w:rStyle w:val="Hyperlink"/>
          </w:rPr>
          <w:t>Lemma </w:t>
        </w:r>
        <w:r w:rsidR="0084720A">
          <w:rPr>
            <w:rStyle w:val="Hyperlink"/>
          </w:rPr>
          <w:t>L</w:t>
        </w:r>
        <w:r>
          <w:rPr>
            <w:rStyle w:val="Hyperlink"/>
          </w:rPr>
          <w:t>.1</w:t>
        </w:r>
      </w:hyperlink>
      <w:r>
        <w:t xml:space="preserve"> in</w:t>
      </w:r>
      <w:r w:rsidR="0084720A">
        <w:t xml:space="preserve"> section</w:t>
      </w:r>
      <w:r>
        <w:t xml:space="preserve"> </w:t>
      </w:r>
      <w:hyperlink w:anchor="translemma">
        <w:r w:rsidR="00AA2829">
          <w:rPr>
            <w:rStyle w:val="Hyperlink"/>
          </w:rPr>
          <w:t>L</w:t>
        </w:r>
      </w:hyperlink>
      <w:r>
        <w:t xml:space="preserve"> of the online appendix).</w:t>
      </w:r>
    </w:p>
    <w:p w14:paraId="4FEABAFF" w14:textId="59D2CDEE" w:rsidR="002F438F" w:rsidRDefault="00A77582">
      <w:pPr>
        <w:pStyle w:val="Definition"/>
      </w:pPr>
      <w:r>
        <w:t xml:space="preserve">We first note that by Pointwise Interpretation Tweaking </w:t>
      </w:r>
      <w:r w:rsidR="00BC57A6">
        <w:t xml:space="preserve">Lemma </w:t>
      </w:r>
      <w:r>
        <w:t>we have.</w:t>
      </w:r>
    </w:p>
    <w:p w14:paraId="7B14B8A7" w14:textId="5044CF55" w:rsidR="002F438F" w:rsidRDefault="00472183">
      <w:pPr>
        <w:pStyle w:val="Definition"/>
      </w:pPr>
      <m:oMathPara>
        <m:oMathParaPr>
          <m:jc m:val="center"/>
        </m:oMathParaP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d>
                <m:dPr>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limLow>
                    <m:limLowPr>
                      <m:ctrlPr>
                        <w:rPr>
                          <w:rFonts w:ascii="Cambria Math" w:hAnsi="Cambria Math"/>
                        </w:rPr>
                      </m:ctrlPr>
                    </m:limLowPr>
                    <m:e>
                      <m:r>
                        <w:rPr>
                          <w:rFonts w:ascii="Cambria Math" w:hAnsi="Cambria Math"/>
                        </w:rPr>
                        <m:t>≥</m:t>
                      </m:r>
                    </m:e>
                    <m:lim>
                      <m:r>
                        <w:rPr>
                          <w:rFonts w:ascii="Cambria Math" w:hAnsi="Cambria Math"/>
                        </w:rPr>
                        <m:t>v</m:t>
                      </m:r>
                    </m:lim>
                  </m:limLow>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n+1</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v</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m:t>
                              </m:r>
                            </m:sup>
                          </m:sSup>
                        </m:e>
                      </m:d>
                    </m:e>
                  </m:d>
                </m:e>
              </m:d>
            </m:e>
          </m:nary>
        </m:oMath>
      </m:oMathPara>
    </w:p>
    <w:p w14:paraId="64FCCDB6" w14:textId="696542C8" w:rsidR="002F438F" w:rsidRDefault="00A77582">
      <w:pPr>
        <w:pStyle w:val="Definition"/>
      </w:pPr>
      <w:r>
        <w:lastRenderedPageBreak/>
        <w:t xml:space="preserve">Enter this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context. By  </w:t>
      </w:r>
      <w:hyperlink w:anchor="lem:basic-trans-facts">
        <w:r>
          <w:rPr>
            <w:rStyle w:val="Hyperlink"/>
          </w:rPr>
          <w:t>Lemma 2.1</w:t>
        </w:r>
      </w:hyperlink>
      <w:r>
        <w:t xml:space="preserve"> each sentence in </w:t>
      </w:r>
      <m:oMath>
        <m:sSub>
          <m:sSubPr>
            <m:ctrlPr>
              <w:rPr>
                <w:rFonts w:ascii="Cambria Math" w:hAnsi="Cambria Math"/>
              </w:rPr>
            </m:ctrlPr>
          </m:sSubPr>
          <m:e>
            <m:r>
              <w:rPr>
                <w:rFonts w:ascii="Cambria Math" w:hAnsi="Cambria Math"/>
              </w:rPr>
              <m:t>t</m:t>
            </m:r>
          </m:e>
          <m:sub>
            <m:r>
              <w:rPr>
                <w:rFonts w:ascii="Cambria Math" w:hAnsi="Cambria Math"/>
              </w:rPr>
              <m:t>n</m:t>
            </m:r>
          </m:sub>
        </m:sSub>
        <m:d>
          <m:dPr>
            <m:begChr m:val="["/>
            <m:endChr m:val="]"/>
            <m:ctrlPr>
              <w:rPr>
                <w:rFonts w:ascii="Cambria Math" w:hAnsi="Cambria Math"/>
                <w:i/>
              </w:rPr>
            </m:ctrlPr>
          </m:dPr>
          <m:e>
            <m:r>
              <w:rPr>
                <w:rFonts w:ascii="Cambria Math" w:hAnsi="Cambria Math"/>
              </w:rPr>
              <m:t>Γ</m:t>
            </m:r>
          </m:e>
        </m:d>
      </m:oMath>
      <w:r>
        <w:t xml:space="preserve"> can be infered to remain true in this context</w:t>
      </w:r>
      <w:r>
        <w:rPr>
          <w:rStyle w:val="FootnoteReference"/>
        </w:rPr>
        <w:footnoteReference w:id="287"/>
      </w:r>
      <w:r>
        <w:t xml:space="preserve">. So, by the inductive hypothesis applied to </w:t>
      </w:r>
      <m:oMath>
        <m:sSub>
          <m:sSubPr>
            <m:ctrlPr>
              <w:rPr>
                <w:rFonts w:ascii="Cambria Math" w:hAnsi="Cambria Math"/>
              </w:rPr>
            </m:ctrlPr>
          </m:sSubPr>
          <m:e>
            <m:r>
              <w:rPr>
                <w:rFonts w:ascii="Cambria Math" w:hAnsi="Cambria Math"/>
              </w:rPr>
              <m:t>P</m:t>
            </m:r>
          </m:e>
          <m:sub>
            <m:r>
              <w:rPr>
                <w:rFonts w:ascii="Cambria Math" w:hAnsi="Cambria Math"/>
              </w:rPr>
              <m:t>∀vϕ</m:t>
            </m:r>
          </m:sub>
        </m:sSub>
      </m:oMath>
      <w:r>
        <w:t xml:space="preserve"> we may infer</w:t>
      </w:r>
    </w:p>
    <w:p w14:paraId="516CA073" w14:textId="33DCD550" w:rsidR="002F438F" w:rsidRDefault="00472183">
      <w:pPr>
        <w:pStyle w:val="Definition"/>
      </w:pPr>
      <m:oMathPara>
        <m:oMathParaPr>
          <m:jc m:val="center"/>
        </m:oMathParaP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rPr>
              </m:ctrlPr>
            </m:dPr>
            <m:e>
              <m:d>
                <m:dPr>
                  <m:ctrlPr>
                    <w:rPr>
                      <w:rFonts w:ascii="Cambria Math" w:hAnsi="Cambria Math"/>
                      <w:i/>
                    </w:rPr>
                  </m:ctrlPr>
                </m:dPr>
                <m:e>
                  <m:r>
                    <w:rPr>
                      <w:rFonts w:ascii="Cambria Math" w:hAnsi="Cambria Math"/>
                    </w:rPr>
                    <m:t>∀v</m:t>
                  </m:r>
                </m:e>
              </m:d>
              <m:r>
                <w:rPr>
                  <w:rFonts w:ascii="Cambria Math" w:hAnsi="Cambria Math"/>
                </w:rPr>
                <m:t>ϕ</m:t>
              </m:r>
              <m:d>
                <m:dPr>
                  <m:ctrlPr>
                    <w:rPr>
                      <w:rFonts w:ascii="Cambria Math" w:hAnsi="Cambria Math"/>
                      <w:i/>
                    </w:rPr>
                  </m:ctrlPr>
                </m:dPr>
                <m:e>
                  <m:r>
                    <w:rPr>
                      <w:rFonts w:ascii="Cambria Math" w:hAnsi="Cambria Math"/>
                    </w:rPr>
                    <m:t>v</m:t>
                  </m:r>
                </m:e>
              </m:d>
            </m:e>
          </m:d>
          <m:limUpp>
            <m:limUppPr>
              <m:ctrlPr>
                <w:rPr>
                  <w:rFonts w:ascii="Cambria Math" w:hAnsi="Cambria Math"/>
                </w:rPr>
              </m:ctrlPr>
            </m:limUppPr>
            <m:e>
              <m:r>
                <w:rPr>
                  <w:rFonts w:ascii="Cambria Math" w:hAnsi="Cambria Math"/>
                </w:rPr>
                <m:t>↔</m:t>
              </m:r>
            </m:e>
            <m:lim>
              <m:r>
                <m:rPr>
                  <m:nor/>
                </m:rPr>
                <m:t>def</m:t>
              </m:r>
            </m:lim>
          </m:limUpp>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V</m:t>
                  </m:r>
                </m:e>
                <m:sub>
                  <m:r>
                    <w:rPr>
                      <w:rFonts w:ascii="Cambria Math" w:hAnsi="Cambria Math"/>
                    </w:rPr>
                    <m:t>n</m:t>
                  </m:r>
                </m:sub>
              </m:sSub>
            </m:sub>
            <m:sup>
              <m:r>
                <w:rPr>
                  <w:rFonts w:ascii="Cambria Math" w:hAnsi="Cambria Math"/>
                </w:rPr>
                <m:t>​</m:t>
              </m:r>
            </m:sup>
            <m:e>
              <m:r>
                <w:rPr>
                  <w:rFonts w:ascii="Cambria Math" w:hAnsi="Cambria Math"/>
                </w:rPr>
                <m:t>(</m:t>
              </m:r>
            </m:e>
          </m:nary>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limLow>
            <m:limLowPr>
              <m:ctrlPr>
                <w:rPr>
                  <w:rFonts w:ascii="Cambria Math" w:hAnsi="Cambria Math"/>
                </w:rPr>
              </m:ctrlPr>
            </m:limLowPr>
            <m:e>
              <m:r>
                <w:rPr>
                  <w:rFonts w:ascii="Cambria Math" w:hAnsi="Cambria Math"/>
                </w:rPr>
                <m:t>≥</m:t>
              </m:r>
            </m:e>
            <m:lim>
              <m:r>
                <w:rPr>
                  <w:rFonts w:ascii="Cambria Math" w:hAnsi="Cambria Math"/>
                </w:rPr>
                <m:t>v</m:t>
              </m:r>
            </m:lim>
          </m:limLow>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n+1</m:t>
              </m:r>
            </m:sub>
          </m:sSub>
          <m:r>
            <w:rPr>
              <w:rFonts w:ascii="Cambria Math" w:hAnsi="Cambria Math"/>
            </w:rPr>
            <m:t>(ϕ))</m:t>
          </m:r>
        </m:oMath>
      </m:oMathPara>
    </w:p>
    <w:p w14:paraId="4F5433BE" w14:textId="150A9465" w:rsidR="002F438F" w:rsidRDefault="00A77582">
      <w:pPr>
        <w:pStyle w:val="Definition"/>
      </w:pPr>
      <w:r>
        <w:t xml:space="preserve">Application of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Elimination (</w:t>
      </w:r>
      <w:hyperlink w:anchor="lem:box:E">
        <w:r>
          <w:rPr>
            <w:rStyle w:val="Hyperlink"/>
          </w:rPr>
          <w:t>Lemma </w:t>
        </w:r>
        <w:r w:rsidR="00AE6C85">
          <w:rPr>
            <w:rStyle w:val="Hyperlink"/>
          </w:rPr>
          <w:t>7</w:t>
        </w:r>
        <w:r>
          <w:rPr>
            <w:rStyle w:val="Hyperlink"/>
          </w:rPr>
          <w:t>.4</w:t>
        </w:r>
      </w:hyperlink>
      <w:r>
        <w:t xml:space="preserve">) allows us to infer </w:t>
      </w:r>
      <m:oMath>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ϕ</m:t>
            </m:r>
          </m:e>
        </m:d>
      </m:oMath>
      <w:r>
        <w:t xml:space="preserve"> and from there, as </w:t>
      </w:r>
      <m:oMath>
        <m:sSub>
          <m:sSubPr>
            <m:ctrlPr>
              <w:rPr>
                <w:rFonts w:ascii="Cambria Math" w:hAnsi="Cambria Math"/>
              </w:rPr>
            </m:ctrlPr>
          </m:sSubPr>
          <m:e>
            <m:r>
              <w:rPr>
                <w:rFonts w:ascii="Cambria Math" w:hAnsi="Cambria Math"/>
              </w:rPr>
              <m:t>ρ</m:t>
            </m:r>
          </m:e>
          <m:sub>
            <m:r>
              <w:rPr>
                <w:rFonts w:ascii="Cambria Math" w:hAnsi="Cambria Math"/>
              </w:rPr>
              <m:t>n+1</m:t>
            </m:r>
          </m:sub>
        </m:sSub>
        <m:d>
          <m:dPr>
            <m:ctrlPr>
              <w:rPr>
                <w:rFonts w:ascii="Cambria Math" w:hAnsi="Cambria Math"/>
                <w:i/>
              </w:rPr>
            </m:ctrlPr>
          </m:dPr>
          <m:e>
            <m:d>
              <m:dPr>
                <m:begChr m:val="⌜"/>
                <m:endChr m:val="⌝"/>
                <m:ctrlPr>
                  <w:rPr>
                    <w:rFonts w:ascii="Cambria Math" w:hAnsi="Cambria Math"/>
                  </w:rPr>
                </m:ctrlPr>
              </m:dPr>
              <m:e>
                <m:r>
                  <w:rPr>
                    <w:rFonts w:ascii="Cambria Math" w:hAnsi="Cambria Math"/>
                  </w:rPr>
                  <m:t>v</m:t>
                </m:r>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m:t>
                    </m:r>
                  </m:sup>
                </m:sSup>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n+1</m:t>
            </m:r>
          </m:sub>
        </m:sSub>
        <m:d>
          <m:dPr>
            <m:ctrlPr>
              <w:rPr>
                <w:rFonts w:ascii="Cambria Math" w:hAnsi="Cambria Math"/>
                <w:i/>
              </w:rPr>
            </m:ctrlPr>
          </m:d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m:t>
                    </m:r>
                  </m:sup>
                </m:sSup>
              </m:e>
            </m:d>
          </m:e>
        </m:d>
      </m:oMath>
      <w:r>
        <w:t xml:space="preserve"> we may apply the Variable Swap Lemma (lemma </w:t>
      </w:r>
      <w:hyperlink w:anchor="lem:variable-swap">
        <w:proofErr w:type="spellStart"/>
        <w:r>
          <w:rPr>
            <w:rStyle w:val="Hyperlink"/>
          </w:rPr>
          <w:t>Lemma</w:t>
        </w:r>
        <w:proofErr w:type="spellEnd"/>
        <w:r>
          <w:rPr>
            <w:rStyle w:val="Hyperlink"/>
          </w:rPr>
          <w:t> </w:t>
        </w:r>
        <w:r w:rsidR="00AE6C85">
          <w:rPr>
            <w:rStyle w:val="Hyperlink"/>
          </w:rPr>
          <w:t>L</w:t>
        </w:r>
        <w:r>
          <w:rPr>
            <w:rStyle w:val="Hyperlink"/>
          </w:rPr>
          <w:t>.5</w:t>
        </w:r>
      </w:hyperlink>
      <w:r>
        <w:t xml:space="preserve"> in section </w:t>
      </w:r>
      <w:hyperlink w:anchor="sec:translation">
        <w:r w:rsidR="00AE6C85">
          <w:rPr>
            <w:rStyle w:val="Hyperlink"/>
          </w:rPr>
          <w:t>L</w:t>
        </w:r>
        <w:r>
          <w:rPr>
            <w:rStyle w:val="Hyperlink"/>
          </w:rPr>
          <w:t>.2</w:t>
        </w:r>
      </w:hyperlink>
      <w:r>
        <w:t xml:space="preserve"> of the online appendix) to derive </w:t>
      </w:r>
      <m:oMath>
        <m:sSub>
          <m:sSubPr>
            <m:ctrlPr>
              <w:rPr>
                <w:rFonts w:ascii="Cambria Math" w:hAnsi="Cambria Math"/>
              </w:rPr>
            </m:ctrlPr>
          </m:sSubPr>
          <m:e>
            <m:r>
              <w:rPr>
                <w:rFonts w:ascii="Cambria Math" w:hAnsi="Cambria Math"/>
              </w:rPr>
              <m:t>t</m:t>
            </m:r>
          </m:e>
          <m:sub>
            <m:r>
              <w:rPr>
                <w:rFonts w:ascii="Cambria Math" w:hAnsi="Cambria Math"/>
              </w:rPr>
              <m:t>n+1</m:t>
            </m:r>
          </m:sub>
        </m:sSub>
        <m:d>
          <m:dPr>
            <m:ctrlPr>
              <w:rPr>
                <w:rFonts w:ascii="Cambria Math" w:hAnsi="Cambria Math"/>
                <w:i/>
              </w:rPr>
            </m:ctrlPr>
          </m:dPr>
          <m:e>
            <m:r>
              <w:rPr>
                <w:rFonts w:ascii="Cambria Math" w:hAnsi="Cambria Math"/>
              </w:rPr>
              <m:t>θ</m:t>
            </m:r>
          </m:e>
        </m:d>
      </m:oMath>
      <w:r>
        <w:t>.</w:t>
      </w:r>
    </w:p>
    <w:p w14:paraId="6C51E34D" w14:textId="27CAB8D5" w:rsidR="002F438F" w:rsidRDefault="00A77582">
      <w:pPr>
        <w:pStyle w:val="Definition"/>
      </w:pPr>
      <w:r>
        <w:t xml:space="preserve">As </w:t>
      </w:r>
      <m:oMath>
        <m:r>
          <w:rPr>
            <w:rFonts w:ascii="Cambria Math" w:hAnsi="Cambria Math"/>
          </w:rPr>
          <m:t>θ=ϕ</m:t>
        </m:r>
        <m:d>
          <m:dPr>
            <m:ctrlPr>
              <w:rPr>
                <w:rFonts w:ascii="Cambria Math" w:hAnsi="Cambria Math"/>
                <w:i/>
              </w:rPr>
            </m:ctrlPr>
          </m:dPr>
          <m:e>
            <m:r>
              <w:rPr>
                <w:rFonts w:ascii="Cambria Math" w:hAnsi="Cambria Math"/>
              </w:rPr>
              <m:t>v</m:t>
            </m:r>
          </m:e>
          <m:e>
            <m:sSup>
              <m:sSupPr>
                <m:ctrlPr>
                  <w:rPr>
                    <w:rFonts w:ascii="Cambria Math" w:hAnsi="Cambria Math"/>
                    <w:i/>
                  </w:rPr>
                </m:ctrlPr>
              </m:sSupPr>
              <m:e>
                <m:r>
                  <w:rPr>
                    <w:rFonts w:ascii="Cambria Math" w:hAnsi="Cambria Math"/>
                  </w:rPr>
                  <m:t>v</m:t>
                </m:r>
              </m:e>
              <m:sup>
                <m:r>
                  <w:rPr>
                    <w:rFonts w:ascii="Cambria Math" w:hAnsi="Cambria Math"/>
                  </w:rPr>
                  <m:t>'</m:t>
                </m:r>
              </m:sup>
            </m:sSup>
          </m:e>
        </m:d>
      </m:oMath>
      <w:r>
        <w:t xml:space="preserve"> if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isn’t </w:t>
      </w:r>
      <m:oMath>
        <m:r>
          <w:rPr>
            <w:rFonts w:ascii="Cambria Math" w:hAnsi="Cambria Math"/>
          </w:rPr>
          <m:t>v</m:t>
        </m:r>
      </m:oMath>
      <w:r>
        <w:t xml:space="preserve"> then </w:t>
      </w:r>
      <m:oMath>
        <m:r>
          <w:rPr>
            <w:rFonts w:ascii="Cambria Math" w:hAnsi="Cambria Math"/>
          </w:rPr>
          <m:t>v</m:t>
        </m:r>
      </m:oMath>
      <w:r>
        <w:t xml:space="preserve"> doesn’t appear free in </w:t>
      </w:r>
      <m:oMath>
        <m:r>
          <w:rPr>
            <w:rFonts w:ascii="Cambria Math" w:hAnsi="Cambria Math"/>
          </w:rPr>
          <m:t>θ</m:t>
        </m:r>
      </m:oMath>
      <w:r>
        <w:t xml:space="preserve">. If </w:t>
      </w:r>
      <m:oMath>
        <m:sSup>
          <m:sSupPr>
            <m:ctrlPr>
              <w:rPr>
                <w:rFonts w:ascii="Cambria Math" w:hAnsi="Cambria Math"/>
                <w:i/>
              </w:rPr>
            </m:ctrlPr>
          </m:sSupPr>
          <m:e>
            <m:r>
              <w:rPr>
                <w:rFonts w:ascii="Cambria Math" w:hAnsi="Cambria Math"/>
              </w:rPr>
              <m:t>v</m:t>
            </m:r>
          </m:e>
          <m:sup>
            <m:r>
              <w:rPr>
                <w:rFonts w:ascii="Cambria Math" w:hAnsi="Cambria Math"/>
              </w:rPr>
              <m:t>'</m:t>
            </m:r>
          </m:sup>
        </m:sSup>
      </m:oMath>
      <w:r>
        <w:t xml:space="preserve"> is </w:t>
      </w:r>
      <m:oMath>
        <m:r>
          <w:rPr>
            <w:rFonts w:ascii="Cambria Math" w:hAnsi="Cambria Math"/>
          </w:rPr>
          <m:t>v</m:t>
        </m:r>
      </m:oMath>
      <w:r>
        <w:t xml:space="preserve"> then </w:t>
      </w:r>
      <m:oMath>
        <m:sSub>
          <m:sSubPr>
            <m:ctrlPr>
              <w:rPr>
                <w:rFonts w:ascii="Cambria Math" w:hAnsi="Cambria Math"/>
              </w:rPr>
            </m:ctrlPr>
          </m:sSubPr>
          <m:e>
            <m:r>
              <w:rPr>
                <w:rFonts w:ascii="Cambria Math" w:hAnsi="Cambria Math"/>
              </w:rPr>
              <m:t>ρ</m:t>
            </m:r>
          </m:e>
          <m:sub>
            <m:r>
              <w:rPr>
                <w:rFonts w:ascii="Cambria Math" w:hAnsi="Cambria Math"/>
              </w:rPr>
              <m:t>n+1</m:t>
            </m:r>
          </m:sub>
        </m:sSub>
        <m:d>
          <m:dPr>
            <m:ctrlPr>
              <w:rPr>
                <w:rFonts w:ascii="Cambria Math" w:hAnsi="Cambria Math"/>
                <w:i/>
              </w:rPr>
            </m:ctrlPr>
          </m:d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m:t>
                    </m:r>
                  </m:sup>
                </m:sSup>
              </m:e>
            </m:d>
          </m:e>
        </m:d>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n</m:t>
            </m:r>
          </m:sub>
        </m:sSub>
        <m:d>
          <m:dPr>
            <m:ctrlPr>
              <w:rPr>
                <w:rFonts w:ascii="Cambria Math" w:hAnsi="Cambria Math"/>
                <w:i/>
              </w:rPr>
            </m:ctrlPr>
          </m:dPr>
          <m:e>
            <m:d>
              <m:dPr>
                <m:begChr m:val="⌜"/>
                <m:endChr m:val="⌝"/>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m:t>
                    </m:r>
                  </m:sup>
                </m:sSup>
              </m:e>
            </m:d>
          </m:e>
        </m:d>
      </m:oMath>
      <w:r>
        <w:t xml:space="preserve"> and in either case as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n+1</m:t>
            </m:r>
          </m:sub>
        </m:sSub>
        <m:sSub>
          <m:sSubPr>
            <m:ctrlPr>
              <w:rPr>
                <w:rFonts w:ascii="Cambria Math" w:hAnsi="Cambria Math"/>
              </w:rPr>
            </m:ctrlPr>
          </m:sSubPr>
          <m:e>
            <m:r>
              <w:rPr>
                <w:rFonts w:ascii="Cambria Math" w:hAnsi="Cambria Math"/>
              </w:rPr>
              <m:t>≥</m:t>
            </m:r>
          </m:e>
          <m:sub>
            <m:r>
              <w:rPr>
                <w:rFonts w:ascii="Cambria Math" w:hAnsi="Cambria Math"/>
              </w:rPr>
              <m:t>v</m:t>
            </m:r>
          </m:sub>
        </m:s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we have that </w:t>
      </w:r>
      <m:oMath>
        <m:sSub>
          <m:sSubPr>
            <m:ctrlPr>
              <w:rPr>
                <w:rFonts w:ascii="Cambria Math" w:hAnsi="Cambria Math"/>
              </w:rPr>
            </m:ctrlPr>
          </m:sSubPr>
          <m:e>
            <m:r>
              <w:rPr>
                <w:rFonts w:ascii="Cambria Math" w:hAnsi="Cambria Math"/>
              </w:rPr>
              <m:t>ρ</m:t>
            </m:r>
          </m:e>
          <m:sub>
            <m:r>
              <w:rPr>
                <w:rFonts w:ascii="Cambria Math" w:hAnsi="Cambria Math"/>
              </w:rPr>
              <m:t>n+1</m:t>
            </m:r>
          </m:sub>
        </m:sSub>
      </m:oMath>
      <w:r>
        <w:t xml:space="preserve"> and </w:t>
      </w:r>
      <m:oMath>
        <m:sSub>
          <m:sSubPr>
            <m:ctrlPr>
              <w:rPr>
                <w:rFonts w:ascii="Cambria Math" w:hAnsi="Cambria Math"/>
              </w:rPr>
            </m:ctrlPr>
          </m:sSubPr>
          <m:e>
            <m:r>
              <w:rPr>
                <w:rFonts w:ascii="Cambria Math" w:hAnsi="Cambria Math"/>
              </w:rPr>
              <m:t>ρ</m:t>
            </m:r>
          </m:e>
          <m:sub>
            <m:r>
              <w:rPr>
                <w:rFonts w:ascii="Cambria Math" w:hAnsi="Cambria Math"/>
              </w:rPr>
              <m:t>n</m:t>
            </m:r>
          </m:sub>
        </m:sSub>
      </m:oMath>
      <w:r>
        <w:t xml:space="preserve"> agree on all free variables in </w:t>
      </w:r>
      <m:oMath>
        <m:r>
          <w:rPr>
            <w:rFonts w:ascii="Cambria Math" w:hAnsi="Cambria Math"/>
          </w:rPr>
          <m:t>θ</m:t>
        </m:r>
      </m:oMath>
      <w:r>
        <w:t>. Hence by the Translation Theorem (</w:t>
      </w:r>
      <w:hyperlink w:anchor="thm:translation">
        <w:r>
          <w:rPr>
            <w:rStyle w:val="Hyperlink"/>
          </w:rPr>
          <w:t>Theorem </w:t>
        </w:r>
        <w:r w:rsidR="00AE6C85">
          <w:rPr>
            <w:rStyle w:val="Hyperlink"/>
          </w:rPr>
          <w:t>L</w:t>
        </w:r>
        <w:r>
          <w:rPr>
            <w:rStyle w:val="Hyperlink"/>
          </w:rPr>
          <w:t>.1</w:t>
        </w:r>
      </w:hyperlink>
      <w:r>
        <w:t xml:space="preserve"> in the online appendixes) we can infer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 xml:space="preserve">. Leaving the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oMath>
      <w:r>
        <w:t xml:space="preserve"> context we have </w:t>
      </w:r>
      <m:oMath>
        <m:nary>
          <m:naryPr>
            <m:chr m:val="◊"/>
            <m:limLoc m:val="subSup"/>
            <m:supHide m:val="1"/>
            <m:ctrlPr>
              <w:rPr>
                <w:rFonts w:ascii="Cambria Math" w:hAnsi="Cambria Math"/>
              </w:rPr>
            </m:ctrlPr>
          </m:naryPr>
          <m:sub>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sub>
          <m:sup>
            <m:r>
              <w:rPr>
                <w:rFonts w:ascii="Cambria Math" w:hAnsi="Cambria Math"/>
              </w:rPr>
              <m:t>​</m:t>
            </m:r>
          </m:sup>
          <m:e>
            <m:r>
              <w:rPr>
                <w:rFonts w:ascii="Cambria Math" w:hAnsi="Cambria Math"/>
              </w:rPr>
              <m:t>​</m:t>
            </m:r>
          </m:e>
        </m:nary>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 xml:space="preserve">. Since by </w:t>
      </w:r>
      <w:hyperlink w:anchor="lem:basic-trans-facts">
        <w:r>
          <w:rPr>
            <w:rStyle w:val="Hyperlink"/>
          </w:rPr>
          <w:t>Lemma 2.1</w:t>
        </w:r>
      </w:hyperlink>
      <w:r>
        <w:t xml:space="preserv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 xml:space="preserve"> is content restricted to </w:t>
      </w:r>
      <m:oMath>
        <m:sSub>
          <m:sSubPr>
            <m:ctrlPr>
              <w:rPr>
                <w:rFonts w:ascii="Cambria Math" w:hAnsi="Cambria Math"/>
              </w:rPr>
            </m:ctrlPr>
          </m:sSubPr>
          <m:e>
            <m:acc>
              <m:accPr>
                <m:chr m:val="⃗"/>
                <m:ctrlPr>
                  <w:rPr>
                    <w:rFonts w:ascii="Cambria Math" w:hAnsi="Cambria Math"/>
                  </w:rPr>
                </m:ctrlPr>
              </m:accPr>
              <m:e>
                <m:r>
                  <w:rPr>
                    <w:rFonts w:ascii="Cambria Math" w:hAnsi="Cambria Math"/>
                  </w:rPr>
                  <m:t>V</m:t>
                </m:r>
              </m:e>
            </m:acc>
          </m:e>
          <m:sub>
            <m:r>
              <w:rPr>
                <w:rFonts w:ascii="Cambria Math" w:hAnsi="Cambria Math"/>
              </w:rPr>
              <m:t>n</m:t>
            </m:r>
          </m:sub>
        </m:sSub>
      </m:oMath>
      <w:r>
        <w:t xml:space="preserve"> by </w:t>
      </w:r>
      <m:oMath>
        <m:r>
          <w:rPr>
            <w:rFonts w:ascii="Cambria Math" w:hAnsi="Cambria Math"/>
          </w:rPr>
          <m:t>◇</m:t>
        </m:r>
      </m:oMath>
      <w:r>
        <w:t xml:space="preserve"> Elimination (</w:t>
      </w:r>
      <w:hyperlink w:anchor="ax:diamond:E">
        <w:r>
          <w:rPr>
            <w:rStyle w:val="Hyperlink"/>
          </w:rPr>
          <w:t>Axiom </w:t>
        </w:r>
        <w:r w:rsidR="0037756B">
          <w:rPr>
            <w:rStyle w:val="Hyperlink"/>
          </w:rPr>
          <w:t>8</w:t>
        </w:r>
        <w:r>
          <w:rPr>
            <w:rStyle w:val="Hyperlink"/>
          </w:rPr>
          <w:t>.2</w:t>
        </w:r>
      </w:hyperlink>
      <w:r>
        <w:t xml:space="preserve">) we can conclude </w:t>
      </w:r>
      <m:oMath>
        <m:sSub>
          <m:sSubPr>
            <m:ctrlPr>
              <w:rPr>
                <w:rFonts w:ascii="Cambria Math" w:hAnsi="Cambria Math"/>
              </w:rPr>
            </m:ctrlPr>
          </m:sSubPr>
          <m:e>
            <m:r>
              <w:rPr>
                <w:rFonts w:ascii="Cambria Math" w:hAnsi="Cambria Math"/>
              </w:rPr>
              <m:t>t</m:t>
            </m:r>
          </m:e>
          <m:sub>
            <m:r>
              <w:rPr>
                <w:rFonts w:ascii="Cambria Math" w:hAnsi="Cambria Math"/>
              </w:rPr>
              <m:t>n</m:t>
            </m:r>
          </m:sub>
        </m:sSub>
        <m:d>
          <m:dPr>
            <m:ctrlPr>
              <w:rPr>
                <w:rFonts w:ascii="Cambria Math" w:hAnsi="Cambria Math"/>
                <w:i/>
              </w:rPr>
            </m:ctrlPr>
          </m:dPr>
          <m:e>
            <m:r>
              <w:rPr>
                <w:rFonts w:ascii="Cambria Math" w:hAnsi="Cambria Math"/>
              </w:rPr>
              <m:t>θ</m:t>
            </m:r>
          </m:e>
        </m:d>
      </m:oMath>
      <w:r>
        <w:t>.</w:t>
      </w:r>
    </w:p>
    <w:p w14:paraId="1C89F4AA" w14:textId="473FBE3C" w:rsidR="002F438F" w:rsidRDefault="00A77582">
      <w:pPr>
        <w:pStyle w:val="FirstParagraph"/>
      </w:pPr>
      <w:r>
        <w:t> </w:t>
      </w:r>
      <w:r w:rsidR="00110815">
        <w:rPr>
          <w:rFonts w:ascii="Arial Unicode MS" w:eastAsia="Arial Unicode MS" w:hAnsi="Arial Unicode MS" w:cs="Arial Unicode MS" w:hint="eastAsia"/>
        </w:rPr>
        <w:t>■</w:t>
      </w:r>
    </w:p>
    <w:p w14:paraId="737BE29D" w14:textId="2107DEF6" w:rsidR="002F438F" w:rsidRDefault="007168A0" w:rsidP="007168A0">
      <w:pPr>
        <w:pStyle w:val="Heading3"/>
        <w:numPr>
          <w:ilvl w:val="0"/>
          <w:numId w:val="0"/>
        </w:numPr>
        <w:ind w:left="720" w:hanging="432"/>
      </w:pPr>
      <w:bookmarkStart w:id="479" w:name="_Toc74224373"/>
      <w:bookmarkStart w:id="480" w:name="justifying-truth-condition-adequacy"/>
      <w:bookmarkEnd w:id="478"/>
      <w:r>
        <w:rPr>
          <w:rStyle w:val="SectionNumber"/>
        </w:rPr>
        <w:t>C</w:t>
      </w:r>
      <w:r w:rsidR="00A77582">
        <w:rPr>
          <w:rStyle w:val="SectionNumber"/>
        </w:rPr>
        <w:t>.3</w:t>
      </w:r>
      <w:r w:rsidR="00A77582">
        <w:tab/>
        <w:t>Justifying Truth Condition Adequacy</w:t>
      </w:r>
      <w:bookmarkEnd w:id="479"/>
    </w:p>
    <w:p w14:paraId="72B19E76" w14:textId="7C02FECE" w:rsidR="002F438F" w:rsidRDefault="00A77582">
      <w:pPr>
        <w:pStyle w:val="FirstParagraph"/>
      </w:pPr>
      <w:r>
        <w:t>I claim that if our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paraphrase satisfies the above Definable </w:t>
      </w:r>
      <w:r w:rsidR="009C7522">
        <w:t>Supervenience</w:t>
      </w:r>
      <w:r w:rsidR="00552C71">
        <w:fldChar w:fldCharType="begin"/>
      </w:r>
      <w:r w:rsidR="00552C71">
        <w:instrText xml:space="preserve"> </w:instrText>
      </w:r>
      <w:r w:rsidR="00DD5291">
        <w:instrText>XE “definable supervenience”</w:instrText>
      </w:r>
      <w:r w:rsidR="00552C71">
        <w:instrText xml:space="preserve"> </w:instrText>
      </w:r>
      <w:r w:rsidR="00552C71">
        <w:fldChar w:fldCharType="end"/>
      </w:r>
      <w:r>
        <w:t xml:space="preserve"> Condition and captures intended truth conditions for all sentences in S then the if-</w:t>
      </w:r>
      <w:proofErr w:type="spellStart"/>
      <w:r>
        <w:t>thenist</w:t>
      </w:r>
      <w:proofErr w:type="spellEnd"/>
      <w:r w:rsidR="0052273F">
        <w:fldChar w:fldCharType="begin"/>
      </w:r>
      <w:r w:rsidR="0052273F">
        <w:instrText xml:space="preserve"> XE "</w:instrText>
      </w:r>
      <w:r w:rsidR="0052273F" w:rsidRPr="002F3540">
        <w:instrText>if-thenism</w:instrText>
      </w:r>
      <w:r w:rsidR="0052273F">
        <w:instrText xml:space="preserve">" </w:instrText>
      </w:r>
      <w:r w:rsidR="0052273F">
        <w:fldChar w:fldCharType="end"/>
      </w:r>
      <w:r>
        <w:t xml:space="preserve"> paraphrase strategy above does as well. That is, we can produce a nominalistic sentence which is true at all the same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where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would say their logically regimented sentence is true – exactly the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where we think the English sentence being regimented is intuitively true.</w:t>
      </w:r>
    </w:p>
    <w:p w14:paraId="231917C5" w14:textId="7F2272FC" w:rsidR="002F438F" w:rsidRDefault="00A77582">
      <w:pPr>
        <w:pStyle w:val="BodyText"/>
      </w:pPr>
      <w:r>
        <w:t xml:space="preserve">Paraphrase: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m:t>
        </m:r>
        <m:sSub>
          <m:sSubPr>
            <m:ctrlPr>
              <w:rPr>
                <w:rFonts w:ascii="Cambria Math" w:hAnsi="Cambria Math"/>
              </w:rPr>
            </m:ctrlPr>
          </m:sSubPr>
          <m:e>
            <m:r>
              <w:rPr>
                <w:rFonts w:ascii="Cambria Math" w:hAnsi="Cambria Math"/>
              </w:rPr>
              <m:t>Φ</m:t>
            </m:r>
          </m:e>
          <m:sub>
            <m:r>
              <w:rPr>
                <w:rFonts w:ascii="Cambria Math" w:hAnsi="Cambria Math"/>
              </w:rPr>
              <m:t>P</m:t>
            </m:r>
          </m:sub>
        </m:sSub>
        <m:r>
          <w:rPr>
            <w:rFonts w:ascii="Cambria Math" w:hAnsi="Cambria Math"/>
          </w:rPr>
          <m:t>)</m:t>
        </m:r>
      </m:oMath>
      <w:r>
        <w:t xml:space="preserve"> is true at a world w iff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would say </w:t>
      </w:r>
      <m:oMath>
        <m:sSub>
          <m:sSubPr>
            <m:ctrlPr>
              <w:rPr>
                <w:rFonts w:ascii="Cambria Math" w:hAnsi="Cambria Math"/>
              </w:rPr>
            </m:ctrlPr>
          </m:sSubPr>
          <m:e>
            <m:r>
              <w:rPr>
                <w:rFonts w:ascii="Cambria Math" w:hAnsi="Cambria Math"/>
              </w:rPr>
              <m:t>Φ</m:t>
            </m:r>
          </m:e>
          <m:sub>
            <m:r>
              <w:rPr>
                <w:rFonts w:ascii="Cambria Math" w:hAnsi="Cambria Math"/>
              </w:rPr>
              <m:t>p</m:t>
            </m:r>
          </m:sub>
        </m:sSub>
      </m:oMath>
    </w:p>
    <w:p w14:paraId="14B1A0A2" w14:textId="2F4A037C" w:rsidR="002F438F" w:rsidRDefault="00A77582">
      <w:pPr>
        <w:pStyle w:val="BodyText"/>
      </w:pPr>
      <w:r>
        <w:t xml:space="preserve">For suppose that the above conditions are satisfied for some applied mathematical sentence </w:t>
      </w:r>
      <m:oMath>
        <m:r>
          <w:rPr>
            <w:rFonts w:ascii="Cambria Math" w:hAnsi="Cambria Math"/>
          </w:rPr>
          <m:t>Φ</m:t>
        </m:r>
      </m:oMath>
      <w:r>
        <w:t xml:space="preserve"> and N, and D and P. I claim that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must admit that </w:t>
      </w:r>
      <w:proofErr w:type="spellStart"/>
      <w:r>
        <w:t>if</w:t>
      </w:r>
      <w:proofErr w:type="spellEnd"/>
      <w:r>
        <w:t xml:space="preserve"> </w:t>
      </w:r>
      <m:oMath>
        <m:r>
          <w:rPr>
            <w:rFonts w:ascii="Cambria Math" w:hAnsi="Cambria Math"/>
          </w:rPr>
          <m:t>Φ</m:t>
        </m:r>
      </m:oMath>
      <w:r>
        <w:t xml:space="preserve"> is true iff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For, consider any metaphysically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D is true at w, by the fact that they take D to be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But then, by the following theorem we have </w:t>
      </w:r>
      <m:oMath>
        <m:r>
          <w:rPr>
            <w:rFonts w:ascii="Cambria Math" w:hAnsi="Cambria Math"/>
          </w:rPr>
          <m:t>Φ</m:t>
        </m:r>
      </m:oMath>
      <w:r>
        <w:t xml:space="preserve"> iff my translation of </w:t>
      </w:r>
      <m:oMath>
        <m:r>
          <w:rPr>
            <w:rFonts w:ascii="Cambria Math" w:hAnsi="Cambria Math"/>
          </w:rPr>
          <m:t>Φ</m:t>
        </m:r>
      </m:oMath>
      <w:r>
        <w:t xml:space="preserve"> (i.e.,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is true.</w:t>
      </w:r>
    </w:p>
    <w:p w14:paraId="7D6C25F0" w14:textId="5C5977E2" w:rsidR="002F438F" w:rsidRDefault="007168A0" w:rsidP="007168A0">
      <w:pPr>
        <w:pStyle w:val="Heading4"/>
        <w:numPr>
          <w:ilvl w:val="0"/>
          <w:numId w:val="0"/>
        </w:numPr>
        <w:ind w:left="864" w:hanging="144"/>
      </w:pPr>
      <w:bookmarkStart w:id="481" w:name="Xb0b3769a5477d3fd84c869a6e359f98b7c918e1"/>
      <w:r>
        <w:rPr>
          <w:rStyle w:val="SectionNumber"/>
        </w:rPr>
        <w:t>C</w:t>
      </w:r>
      <w:r w:rsidR="00C93872">
        <w:rPr>
          <w:rStyle w:val="SectionNumber"/>
        </w:rPr>
        <w:t>.3.1</w:t>
      </w:r>
      <w:r w:rsidR="00A77582">
        <w:tab/>
        <w:t>Formal Justification for Truth Conditions Adequacy</w:t>
      </w:r>
    </w:p>
    <w:p w14:paraId="38F86625" w14:textId="77777777" w:rsidR="002F438F" w:rsidRDefault="00A77582">
      <w:pPr>
        <w:pStyle w:val="FirstParagraph"/>
      </w:pPr>
      <w:r>
        <w:rPr>
          <w:b/>
        </w:rPr>
        <w:t>Theorem 12.1</w:t>
      </w:r>
      <w:r>
        <w:t xml:space="preserve">.  </w:t>
      </w:r>
      <w:r>
        <w:rPr>
          <w:i/>
        </w:rPr>
        <w:t>Suppose that</w:t>
      </w:r>
    </w:p>
    <w:p w14:paraId="2C7359F5" w14:textId="77777777" w:rsidR="002F438F" w:rsidRDefault="00A77582" w:rsidP="0011005C">
      <w:pPr>
        <w:numPr>
          <w:ilvl w:val="0"/>
          <w:numId w:val="61"/>
        </w:numPr>
      </w:pP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oMath>
    </w:p>
    <w:p w14:paraId="604ECE8A" w14:textId="77777777" w:rsidR="002F438F" w:rsidRDefault="00A77582" w:rsidP="0011005C">
      <w:pPr>
        <w:numPr>
          <w:ilvl w:val="0"/>
          <w:numId w:val="61"/>
        </w:numPr>
      </w:pPr>
      <w:r>
        <w:rPr>
          <w:i/>
        </w:rPr>
        <w:lastRenderedPageBreak/>
        <w:t xml:space="preserve">Both </w:t>
      </w:r>
      <m:oMath>
        <m:sSub>
          <m:sSubPr>
            <m:ctrlPr>
              <w:rPr>
                <w:rFonts w:ascii="Cambria Math" w:hAnsi="Cambria Math"/>
              </w:rPr>
            </m:ctrlPr>
          </m:sSubPr>
          <m:e>
            <m:r>
              <w:rPr>
                <w:rFonts w:ascii="Cambria Math" w:hAnsi="Cambria Math"/>
              </w:rPr>
              <m:t>Φ</m:t>
            </m:r>
          </m:e>
          <m:sub>
            <m:r>
              <w:rPr>
                <w:rFonts w:ascii="Cambria Math" w:hAnsi="Cambria Math"/>
              </w:rPr>
              <m:t>p</m:t>
            </m:r>
          </m:sub>
        </m:sSub>
      </m:oMath>
      <w:r>
        <w:rPr>
          <w:i/>
        </w:rPr>
        <w:t xml:space="preserve"> and </w:t>
      </w:r>
      <m:oMath>
        <m:r>
          <w:rPr>
            <w:rFonts w:ascii="Cambria Math" w:hAnsi="Cambria Math"/>
          </w:rPr>
          <m:t>D</m:t>
        </m:r>
      </m:oMath>
      <w:r>
        <w:rPr>
          <w:i/>
        </w:rPr>
        <w:t xml:space="preserve"> are content restricted</w:t>
      </w:r>
      <w:r>
        <w:rPr>
          <w:rStyle w:val="FootnoteReference"/>
        </w:rPr>
        <w:footnoteReference w:id="288"/>
      </w:r>
      <w:r>
        <w:rPr>
          <w:i/>
        </w:rPr>
        <w:t xml:space="preserve">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rPr>
          <w:i/>
        </w:rPr>
        <w:t>.</w:t>
      </w:r>
    </w:p>
    <w:p w14:paraId="4A56695C" w14:textId="77777777" w:rsidR="002F438F" w:rsidRDefault="00A77582" w:rsidP="0011005C">
      <w:pPr>
        <w:numPr>
          <w:ilvl w:val="0"/>
          <w:numId w:val="61"/>
        </w:numPr>
      </w:pPr>
      <m:oMath>
        <m:r>
          <w:rPr>
            <w:rFonts w:ascii="Cambria Math" w:hAnsi="Cambria Math"/>
          </w:rPr>
          <m:t>D</m:t>
        </m:r>
      </m:oMath>
      <w:r>
        <w:rPr>
          <w:i/>
        </w:rPr>
        <w:t xml:space="preserve"> is a categorical description of </w:t>
      </w:r>
      <m:oMath>
        <m:r>
          <m:rPr>
            <m:scr m:val="script"/>
            <m:sty m:val="p"/>
          </m:rPr>
          <w:rPr>
            <w:rFonts w:ascii="Cambria Math" w:hAnsi="Cambria Math"/>
          </w:rPr>
          <m:t>P</m:t>
        </m:r>
      </m:oMath>
      <w:r>
        <w:rPr>
          <w:i/>
        </w:rPr>
        <w:t xml:space="preserve"> over </w:t>
      </w:r>
      <m:oMath>
        <m:r>
          <m:rPr>
            <m:scr m:val="script"/>
            <m:sty m:val="p"/>
          </m:rPr>
          <w:rPr>
            <w:rFonts w:ascii="Cambria Math" w:hAnsi="Cambria Math"/>
          </w:rPr>
          <m:t>N</m:t>
        </m:r>
      </m:oMath>
      <w:r>
        <w:rPr>
          <w:i/>
        </w:rPr>
        <w:t>.</w:t>
      </w:r>
    </w:p>
    <w:p w14:paraId="7014D778" w14:textId="4E182992" w:rsidR="002F438F" w:rsidRDefault="00A77582">
      <w:pPr>
        <w:pStyle w:val="FirstParagraph"/>
      </w:pPr>
      <w:r>
        <w:rPr>
          <w:i/>
        </w:rPr>
        <w:t xml:space="preserve">then </w:t>
      </w:r>
      <m:oMath>
        <m:box>
          <m:boxPr>
            <m:noBreak m:val="0"/>
            <m:ctrlPr>
              <w:rPr>
                <w:rFonts w:ascii="Cambria Math" w:hAnsi="Cambria Math"/>
                <w:i/>
              </w:rPr>
            </m:ctrlPr>
          </m:boxPr>
          <m:e>
            <m:d>
              <m:dPr>
                <m:begChr m:val="["/>
                <m:endChr m:val="]"/>
                <m:ctrlPr>
                  <w:rPr>
                    <w:rFonts w:ascii="Cambria Math" w:hAnsi="Cambria Math"/>
                  </w:rPr>
                </m:ctrlPr>
              </m:dPr>
              <m:e>
                <m:r>
                  <w:rPr>
                    <w:rFonts w:ascii="Cambria Math" w:hAnsi="Cambria Math"/>
                  </w:rPr>
                  <m:t>D→</m:t>
                </m:r>
                <m:d>
                  <m:dPr>
                    <m:ctrlPr>
                      <w:rPr>
                        <w:rFonts w:ascii="Cambria Math" w:hAnsi="Cambria Math"/>
                      </w:rPr>
                    </m:ctrlPr>
                  </m:dPr>
                  <m:e>
                    <m:r>
                      <w:rPr>
                        <w:rFonts w:ascii="Cambria Math" w:hAnsi="Cambria Math"/>
                      </w:rPr>
                      <m:t>Φ↔T</m:t>
                    </m:r>
                    <m:d>
                      <m:dPr>
                        <m:ctrlPr>
                          <w:rPr>
                            <w:rFonts w:ascii="Cambria Math" w:hAnsi="Cambria Math"/>
                            <w:i/>
                          </w:rPr>
                        </m:ctrlPr>
                      </m:dPr>
                      <m:e>
                        <m:r>
                          <w:rPr>
                            <w:rFonts w:ascii="Cambria Math" w:hAnsi="Cambria Math"/>
                          </w:rPr>
                          <m:t>ϕ</m:t>
                        </m:r>
                      </m:e>
                    </m:d>
                  </m:e>
                </m:d>
              </m:e>
            </m:d>
          </m:e>
        </m:box>
      </m:oMath>
    </w:p>
    <w:p w14:paraId="6A9B09C2" w14:textId="69DCC47E" w:rsidR="002F438F" w:rsidRDefault="00A77582">
      <w:pPr>
        <w:pStyle w:val="FirstParagraph"/>
      </w:pPr>
      <w:r>
        <w:t xml:space="preserve">Remember that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m:t>
        </m:r>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d>
              <m:dPr>
                <m:ctrlPr>
                  <w:rPr>
                    <w:rFonts w:ascii="Cambria Math" w:hAnsi="Cambria Math"/>
                  </w:rPr>
                </m:ctrlPr>
              </m:dPr>
              <m:e>
                <m:r>
                  <w:rPr>
                    <w:rFonts w:ascii="Cambria Math" w:hAnsi="Cambria Math"/>
                  </w:rPr>
                  <m:t>D→ϕ</m:t>
                </m:r>
              </m:e>
            </m:d>
          </m:e>
        </m:nary>
      </m:oMath>
      <w:r>
        <w:t>.</w:t>
      </w:r>
    </w:p>
    <w:p w14:paraId="58D2385C" w14:textId="631FC5F0" w:rsidR="002F438F" w:rsidRDefault="00A77582">
      <w:pPr>
        <w:pStyle w:val="BodyText"/>
      </w:pPr>
      <w:r>
        <w:t xml:space="preserve">Note that while all theorems proved in this book hold with necessity, we make the necessity claim explicit here as it is used to justify claim that </w:t>
      </w:r>
      <m:oMath>
        <m:r>
          <w:rPr>
            <w:rFonts w:ascii="Cambria Math" w:hAnsi="Cambria Math"/>
          </w:rPr>
          <m:t>T</m:t>
        </m:r>
        <m:d>
          <m:dPr>
            <m:ctrlPr>
              <w:rPr>
                <w:rFonts w:ascii="Cambria Math" w:hAnsi="Cambria Math"/>
                <w:i/>
              </w:rPr>
            </m:ctrlPr>
          </m:dPr>
          <m:e>
            <m:r>
              <w:rPr>
                <w:rFonts w:ascii="Cambria Math" w:hAnsi="Cambria Math"/>
              </w:rPr>
              <m:t>ϕ</m:t>
            </m:r>
          </m:e>
        </m:d>
      </m:oMath>
      <w:r>
        <w:t xml:space="preserve"> matches the truth value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intended </w:t>
      </w:r>
      <m:oMath>
        <m:r>
          <w:rPr>
            <w:rFonts w:ascii="Cambria Math" w:hAnsi="Cambria Math"/>
          </w:rPr>
          <m:t>ϕ</m:t>
        </m:r>
      </m:oMath>
      <w:r>
        <w:t xml:space="preserve"> to have at every metaphysically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w:t>
      </w:r>
    </w:p>
    <w:p w14:paraId="13C8F5F2" w14:textId="2EB542BC" w:rsidR="002F438F" w:rsidRDefault="00A77582">
      <w:pPr>
        <w:pStyle w:val="BodyText"/>
      </w:pPr>
      <w:r>
        <w:rPr>
          <w:i/>
        </w:rPr>
        <w:t>Proof.</w:t>
      </w:r>
      <w:r>
        <w:t xml:space="preserve"> Note that it is enough to prove </w:t>
      </w:r>
      <m:oMath>
        <m:r>
          <w:rPr>
            <w:rFonts w:ascii="Cambria Math" w:hAnsi="Cambria Math"/>
          </w:rPr>
          <m:t>D→</m:t>
        </m:r>
        <m:d>
          <m:dPr>
            <m:ctrlPr>
              <w:rPr>
                <w:rFonts w:ascii="Cambria Math" w:hAnsi="Cambria Math"/>
              </w:rPr>
            </m:ctrlPr>
          </m:dPr>
          <m:e>
            <m:r>
              <w:rPr>
                <w:rFonts w:ascii="Cambria Math" w:hAnsi="Cambria Math"/>
              </w:rPr>
              <m:t>Φ↔T</m:t>
            </m:r>
            <m:d>
              <m:dPr>
                <m:ctrlPr>
                  <w:rPr>
                    <w:rFonts w:ascii="Cambria Math" w:hAnsi="Cambria Math"/>
                    <w:i/>
                  </w:rPr>
                </m:ctrlPr>
              </m:dPr>
              <m:e>
                <m:r>
                  <w:rPr>
                    <w:rFonts w:ascii="Cambria Math" w:hAnsi="Cambria Math"/>
                  </w:rPr>
                  <m:t>ϕ</m:t>
                </m:r>
              </m:e>
            </m:d>
          </m:e>
        </m:d>
      </m:oMath>
      <w:r>
        <w:t xml:space="preserve"> as we may then invoke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Introduction ( </w:t>
      </w:r>
      <w:hyperlink w:anchor="lem:box:I">
        <w:r w:rsidR="00B1266E">
          <w:rPr>
            <w:rStyle w:val="Hyperlink"/>
          </w:rPr>
          <w:t>Lemma</w:t>
        </w:r>
      </w:hyperlink>
      <w:r w:rsidR="00B1266E">
        <w:rPr>
          <w:rStyle w:val="Hyperlink"/>
        </w:rPr>
        <w:t xml:space="preserve"> B.</w:t>
      </w:r>
      <w:r w:rsidR="00E86D51">
        <w:rPr>
          <w:rStyle w:val="Hyperlink"/>
        </w:rPr>
        <w:t>2</w:t>
      </w:r>
      <w:r>
        <w:t xml:space="preserve">) to infer the necessity of the claim. So we suppose that </w:t>
      </w:r>
      <m:oMath>
        <m:r>
          <w:rPr>
            <w:rFonts w:ascii="Cambria Math" w:hAnsi="Cambria Math"/>
          </w:rPr>
          <m:t>D</m:t>
        </m:r>
      </m:oMath>
      <w:r>
        <w:t xml:space="preserve"> holds and verify </w:t>
      </w:r>
      <m:oMath>
        <m:r>
          <w:rPr>
            <w:rFonts w:ascii="Cambria Math" w:hAnsi="Cambria Math"/>
          </w:rPr>
          <m:t>Φ↔T</m:t>
        </m:r>
        <m:d>
          <m:dPr>
            <m:ctrlPr>
              <w:rPr>
                <w:rFonts w:ascii="Cambria Math" w:hAnsi="Cambria Math"/>
                <w:i/>
              </w:rPr>
            </m:ctrlPr>
          </m:dPr>
          <m:e>
            <m:r>
              <w:rPr>
                <w:rFonts w:ascii="Cambria Math" w:hAnsi="Cambria Math"/>
              </w:rPr>
              <m:t>ϕ</m:t>
            </m:r>
          </m:e>
        </m:d>
      </m:oMath>
      <w:r>
        <w:t>.</w:t>
      </w:r>
    </w:p>
    <w:p w14:paraId="1F8FF432" w14:textId="4BF0B000" w:rsidR="002F438F" w:rsidRDefault="00A77582">
      <w:pPr>
        <w:pStyle w:val="BodyText"/>
      </w:pPr>
      <w:r>
        <w:t>(</w:t>
      </w:r>
      <m:oMath>
        <m:r>
          <w:rPr>
            <w:rFonts w:ascii="Cambria Math" w:hAnsi="Cambria Math"/>
          </w:rPr>
          <m:t>←</m:t>
        </m:r>
      </m:oMath>
      <w:r>
        <w:t xml:space="preserve">) Suppose </w:t>
      </w:r>
      <m:oMath>
        <m:r>
          <w:rPr>
            <w:rFonts w:ascii="Cambria Math" w:hAnsi="Cambria Math"/>
          </w:rPr>
          <m:t>T(ϕ)=</m:t>
        </m:r>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By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Elimination ( </w:t>
      </w:r>
      <w:hyperlink w:anchor="lem:box:E">
        <w:r w:rsidR="00B1266E">
          <w:rPr>
            <w:rStyle w:val="Hyperlink"/>
          </w:rPr>
          <w:t>Lemma</w:t>
        </w:r>
      </w:hyperlink>
      <w:r w:rsidR="00B1266E">
        <w:rPr>
          <w:rStyle w:val="Hyperlink"/>
        </w:rPr>
        <w:t xml:space="preserve"> B.</w:t>
      </w:r>
      <w:r w:rsidR="00E86D51">
        <w:rPr>
          <w:rStyle w:val="Hyperlink"/>
        </w:rPr>
        <w:t>3</w:t>
      </w:r>
      <w:r>
        <w:t xml:space="preserve">) we may infer </w:t>
      </w:r>
      <m:oMath>
        <m:r>
          <w:rPr>
            <w:rFonts w:ascii="Cambria Math" w:hAnsi="Cambria Math"/>
          </w:rPr>
          <m:t>D→Φ</m:t>
        </m:r>
      </m:oMath>
      <w:r>
        <w:t xml:space="preserve"> and thus </w:t>
      </w:r>
      <m:oMath>
        <m:r>
          <w:rPr>
            <w:rFonts w:ascii="Cambria Math" w:hAnsi="Cambria Math"/>
          </w:rPr>
          <m:t>Φ</m:t>
        </m:r>
      </m:oMath>
      <w:r>
        <w:t>.</w:t>
      </w:r>
    </w:p>
    <w:p w14:paraId="7097ED3D" w14:textId="10D8124B" w:rsidR="002F438F" w:rsidRDefault="00A77582">
      <w:pPr>
        <w:pStyle w:val="BodyText"/>
      </w:pPr>
      <w:r>
        <w:t>(</w:t>
      </w:r>
      <m:oMath>
        <m:r>
          <w:rPr>
            <w:rFonts w:ascii="Cambria Math" w:hAnsi="Cambria Math"/>
          </w:rPr>
          <m:t>→</m:t>
        </m:r>
      </m:oMath>
      <w:r>
        <w:t xml:space="preserve">). Suppose for a contradiction, that </w:t>
      </w:r>
      <m:oMath>
        <m:r>
          <w:rPr>
            <w:rFonts w:ascii="Cambria Math" w:hAnsi="Cambria Math"/>
          </w:rPr>
          <m:t>Φ</m:t>
        </m:r>
      </m:oMath>
      <w:r>
        <w:t xml:space="preserve"> holds but </w:t>
      </w:r>
      <m:oMath>
        <m:r>
          <w:rPr>
            <w:rFonts w:ascii="Cambria Math" w:hAnsi="Cambria Math"/>
          </w:rPr>
          <m:t>T</m:t>
        </m:r>
        <m:d>
          <m:dPr>
            <m:ctrlPr>
              <w:rPr>
                <w:rFonts w:ascii="Cambria Math" w:hAnsi="Cambria Math"/>
                <w:i/>
              </w:rPr>
            </m:ctrlPr>
          </m:dPr>
          <m:e>
            <m:r>
              <w:rPr>
                <w:rFonts w:ascii="Cambria Math" w:hAnsi="Cambria Math"/>
              </w:rPr>
              <m:t>ϕ</m:t>
            </m:r>
          </m:e>
        </m:d>
      </m:oMath>
      <w:r>
        <w:t xml:space="preserve"> fails to hold. Thus, we can infer,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Letting </w:t>
      </w:r>
      <m:oMath>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oMath>
      <w:r>
        <w:t xml:space="preserve"> be a set of new relations of the same arity as </w:t>
      </w:r>
      <m:oMath>
        <m:r>
          <m:rPr>
            <m:scr m:val="script"/>
            <m:sty m:val="p"/>
          </m:rPr>
          <w:rPr>
            <w:rFonts w:ascii="Cambria Math" w:hAnsi="Cambria Math"/>
          </w:rPr>
          <m:t>P</m:t>
        </m:r>
      </m:oMath>
      <w:r>
        <w:t xml:space="preserve"> and applying Relabeling</w:t>
      </w:r>
      <w:r w:rsidR="009872A2">
        <w:fldChar w:fldCharType="begin"/>
      </w:r>
      <w:r w:rsidR="009872A2">
        <w:instrText xml:space="preserve"> XE "</w:instrText>
      </w:r>
      <w:r w:rsidR="009872A2" w:rsidRPr="00857754">
        <w:instrText>Relabeling</w:instrText>
      </w:r>
      <w:r w:rsidR="009872A2">
        <w:instrText xml:space="preserve">" </w:instrText>
      </w:r>
      <w:r w:rsidR="009872A2">
        <w:fldChar w:fldCharType="end"/>
      </w:r>
      <w:r>
        <w:t xml:space="preserve"> (</w:t>
      </w:r>
      <w:hyperlink w:anchor="ax:relabeling">
        <w:r>
          <w:rPr>
            <w:rStyle w:val="Hyperlink"/>
          </w:rPr>
          <w:t>Axiom </w:t>
        </w:r>
        <w:r w:rsidR="00E430CE">
          <w:rPr>
            <w:rStyle w:val="Hyperlink"/>
          </w:rPr>
          <w:t>8</w:t>
        </w:r>
        <w:r>
          <w:rPr>
            <w:rStyle w:val="Hyperlink"/>
          </w:rPr>
          <w:t>.5</w:t>
        </w:r>
      </w:hyperlink>
      <w:r>
        <w:t xml:space="preserve">) we may infer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m:t>
        </m:r>
        <m:r>
          <m:rPr>
            <m:scr m:val="script"/>
            <m:sty m:val="p"/>
          </m:rPr>
          <w:rPr>
            <w:rFonts w:ascii="Cambria Math" w:hAnsi="Cambria Math"/>
          </w:rPr>
          <m:t>P</m:t>
        </m:r>
        <m:r>
          <m:rPr>
            <m:lit/>
          </m:rPr>
          <w:rPr>
            <w:rFonts w:ascii="Cambria Math" w:hAnsi="Cambria Math"/>
          </w:rPr>
          <m:t>/</m:t>
        </m:r>
        <m:r>
          <m:rPr>
            <m:scr m:val="script"/>
            <m:sty m:val="p"/>
          </m:rPr>
          <w:rPr>
            <w:rFonts w:ascii="Cambria Math" w:hAnsi="Cambria Math"/>
          </w:rPr>
          <m:t>P</m:t>
        </m:r>
        <m:r>
          <w:rPr>
            <w:rFonts w:ascii="Cambria Math" w:hAnsi="Cambria Math"/>
          </w:rPr>
          <m:t>']∧¬Φ[</m:t>
        </m:r>
        <m:r>
          <m:rPr>
            <m:scr m:val="script"/>
            <m:sty m:val="p"/>
          </m:rPr>
          <w:rPr>
            <w:rFonts w:ascii="Cambria Math" w:hAnsi="Cambria Math"/>
          </w:rPr>
          <m:t>P</m:t>
        </m:r>
        <m:r>
          <m:rPr>
            <m:lit/>
          </m:rPr>
          <w:rPr>
            <w:rFonts w:ascii="Cambria Math" w:hAnsi="Cambria Math"/>
          </w:rPr>
          <m:t>/</m:t>
        </m:r>
        <m:r>
          <m:rPr>
            <m:scr m:val="script"/>
            <m:sty m:val="p"/>
          </m:rPr>
          <w:rPr>
            <w:rFonts w:ascii="Cambria Math" w:hAnsi="Cambria Math"/>
          </w:rPr>
          <m:t>P</m:t>
        </m:r>
        <m:r>
          <w:rPr>
            <w:rFonts w:ascii="Cambria Math" w:hAnsi="Cambria Math"/>
          </w:rPr>
          <m:t>'])</m:t>
        </m:r>
      </m:oMath>
      <w:r>
        <w:t xml:space="preserve"> (where </w:t>
      </w:r>
      <m:oMath>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oMath>
      <w:r>
        <w:t xml:space="preserve"> indicates simultaneously replacing the relations in </w:t>
      </w:r>
      <m:oMath>
        <m:r>
          <m:rPr>
            <m:scr m:val="script"/>
            <m:sty m:val="p"/>
          </m:rPr>
          <w:rPr>
            <w:rFonts w:ascii="Cambria Math" w:hAnsi="Cambria Math"/>
          </w:rPr>
          <m:t>P</m:t>
        </m:r>
      </m:oMath>
      <w:r>
        <w:t xml:space="preserve"> by those in </w:t>
      </w:r>
      <m:oMath>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oMath>
      <w:r>
        <w:t>).</w:t>
      </w:r>
    </w:p>
    <w:p w14:paraId="0F753D84" w14:textId="0666DBB5" w:rsidR="002F438F" w:rsidRDefault="00A77582">
      <w:pPr>
        <w:pStyle w:val="BodyText"/>
      </w:pPr>
      <w:r>
        <w:t xml:space="preserve">Now since we are assuming that both </w:t>
      </w:r>
      <m:oMath>
        <m:r>
          <w:rPr>
            <w:rFonts w:ascii="Cambria Math" w:hAnsi="Cambria Math"/>
          </w:rPr>
          <m:t>D</m:t>
        </m:r>
      </m:oMath>
      <w:r>
        <w:t xml:space="preserve"> and </w:t>
      </w:r>
      <m:oMath>
        <m:r>
          <w:rPr>
            <w:rFonts w:ascii="Cambria Math" w:hAnsi="Cambria Math"/>
          </w:rPr>
          <m:t>Φ</m:t>
        </m:r>
      </m:oMath>
      <w:r>
        <w:t xml:space="preserve"> hold we may infer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via </w:t>
      </w:r>
      <m:oMath>
        <m:r>
          <w:rPr>
            <w:rFonts w:ascii="Cambria Math" w:hAnsi="Cambria Math"/>
          </w:rPr>
          <m:t>◇</m:t>
        </m:r>
      </m:oMath>
      <w:r>
        <w:t xml:space="preserve"> Introduction (</w:t>
      </w:r>
      <w:hyperlink w:anchor="ax:diamond:I">
        <w:r>
          <w:rPr>
            <w:rStyle w:val="Hyperlink"/>
          </w:rPr>
          <w:t>Axiom </w:t>
        </w:r>
        <w:r w:rsidR="00E430CE">
          <w:rPr>
            <w:rStyle w:val="Hyperlink"/>
          </w:rPr>
          <w:t>8</w:t>
        </w:r>
        <w:r>
          <w:rPr>
            <w:rStyle w:val="Hyperlink"/>
          </w:rPr>
          <w:t>.1</w:t>
        </w:r>
      </w:hyperlink>
      <w:r>
        <w:t xml:space="preserve">). As </w:t>
      </w:r>
      <m:oMath>
        <m:r>
          <w:rPr>
            <w:rFonts w:ascii="Cambria Math" w:hAnsi="Cambria Math"/>
          </w:rPr>
          <m:t>D</m:t>
        </m:r>
      </m:oMath>
      <w:r>
        <w:t xml:space="preserve"> and </w:t>
      </w:r>
      <m:oMath>
        <m:r>
          <w:rPr>
            <w:rFonts w:ascii="Cambria Math" w:hAnsi="Cambria Math"/>
          </w:rPr>
          <m:t>Φ</m:t>
        </m:r>
      </m:oMath>
      <w:r>
        <w:t xml:space="preserve"> are both content restricted to </w:t>
      </w:r>
      <m:oMath>
        <m:r>
          <m:rPr>
            <m:scr m:val="script"/>
            <m:sty m:val="p"/>
          </m:rPr>
          <w:rPr>
            <w:rFonts w:ascii="Cambria Math" w:hAnsi="Cambria Math"/>
          </w:rPr>
          <m:t>N</m:t>
        </m:r>
        <m:r>
          <w:rPr>
            <w:rFonts w:ascii="Cambria Math" w:hAnsi="Cambria Math"/>
          </w:rPr>
          <m:t>∪</m:t>
        </m:r>
        <m:r>
          <m:rPr>
            <m:scr m:val="script"/>
            <m:sty m:val="p"/>
          </m:rPr>
          <w:rPr>
            <w:rFonts w:ascii="Cambria Math" w:hAnsi="Cambria Math"/>
          </w:rPr>
          <m:t>P</m:t>
        </m:r>
      </m:oMath>
      <w:r>
        <w:t xml:space="preserve"> (and thus </w:t>
      </w:r>
      <m:oMath>
        <m:r>
          <w:rPr>
            <w:rFonts w:ascii="Cambria Math" w:hAnsi="Cambria Math"/>
          </w:rPr>
          <m:t>D</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r>
          <w:rPr>
            <w:rFonts w:ascii="Cambria Math" w:hAnsi="Cambria Math"/>
          </w:rPr>
          <m:t>∧¬Φ</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oMath>
      <w:r>
        <w:t xml:space="preserve"> is content restricted to </w:t>
      </w:r>
      <m:oMath>
        <m:r>
          <m:rPr>
            <m:scr m:val="script"/>
            <m:sty m:val="p"/>
          </m:rPr>
          <w:rPr>
            <w:rFonts w:ascii="Cambria Math" w:hAnsi="Cambria Math"/>
          </w:rPr>
          <m:t>N</m:t>
        </m:r>
        <m:r>
          <w:rPr>
            <w:rFonts w:ascii="Cambria Math" w:hAnsi="Cambria Math"/>
          </w:rPr>
          <m:t>∪</m:t>
        </m:r>
        <m:sSup>
          <m:sSupPr>
            <m:ctrlPr>
              <w:rPr>
                <w:rFonts w:ascii="Cambria Math" w:hAnsi="Cambria Math"/>
                <w:i/>
              </w:rPr>
            </m:ctrlPr>
          </m:sSupPr>
          <m:e>
            <m:r>
              <m:rPr>
                <m:scr m:val="script"/>
                <m:sty m:val="p"/>
              </m:rPr>
              <w:rPr>
                <w:rFonts w:ascii="Cambria Math" w:hAnsi="Cambria Math"/>
              </w:rPr>
              <m:t>P</m:t>
            </m:r>
          </m:e>
          <m:sup>
            <m:r>
              <w:rPr>
                <w:rFonts w:ascii="Cambria Math" w:hAnsi="Cambria Math"/>
              </w:rPr>
              <m:t>'</m:t>
            </m:r>
          </m:sup>
        </m:sSup>
      </m:oMath>
      <w:r>
        <w:t>) we may use Pasting (</w:t>
      </w:r>
      <w:hyperlink w:anchor="lem:pasting">
        <w:r w:rsidR="008800DE">
          <w:rPr>
            <w:rStyle w:val="Hyperlink"/>
          </w:rPr>
          <w:t>Lemma</w:t>
        </w:r>
      </w:hyperlink>
      <w:r w:rsidR="008800DE">
        <w:rPr>
          <w:rStyle w:val="Hyperlink"/>
        </w:rPr>
        <w:t xml:space="preserve"> B.7</w:t>
      </w:r>
      <w:r>
        <w:t>) to infer</w:t>
      </w:r>
    </w:p>
    <w:p w14:paraId="1FC5AA47" w14:textId="702FCED3" w:rsidR="002F438F" w:rsidRDefault="00472183">
      <w:pPr>
        <w:pStyle w:val="BodyText"/>
      </w:pPr>
      <m:oMathPara>
        <m:oMathParaPr>
          <m:jc m:val="center"/>
        </m:oMathParaP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D</m:t>
              </m:r>
            </m:e>
          </m:nary>
          <m:r>
            <w:rPr>
              <w:rFonts w:ascii="Cambria Math" w:hAnsi="Cambria Math"/>
            </w:rPr>
            <m:t>∧D</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r>
            <w:rPr>
              <w:rFonts w:ascii="Cambria Math" w:hAnsi="Cambria Math"/>
            </w:rPr>
            <m:t>∧Φ∧¬Φ</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oMath>
      </m:oMathPara>
    </w:p>
    <w:p w14:paraId="7D22178B" w14:textId="21B365FB" w:rsidR="002F438F" w:rsidRDefault="00A77582">
      <w:pPr>
        <w:pStyle w:val="FirstParagraph"/>
      </w:pPr>
      <w:r>
        <w:t xml:space="preserve">Enter this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oMath>
      <w:r>
        <w:t xml:space="preserve"> context and import the following fact (content restricted to the empty set) from the definition of categorical over (</w:t>
      </w:r>
      <w:hyperlink w:anchor="def:categorical-over">
        <w:r>
          <w:rPr>
            <w:rStyle w:val="Hyperlink"/>
          </w:rPr>
          <w:t>Definition </w:t>
        </w:r>
        <w:r w:rsidR="001F310E">
          <w:rPr>
            <w:rStyle w:val="Hyperlink"/>
          </w:rPr>
          <w:t>12</w:t>
        </w:r>
        <w:r>
          <w:rPr>
            <w:rStyle w:val="Hyperlink"/>
          </w:rPr>
          <w:t>.3</w:t>
        </w:r>
      </w:hyperlink>
      <w:r>
        <w:t>).</w:t>
      </w:r>
    </w:p>
    <w:p w14:paraId="1FEE20B7" w14:textId="5F2FEA5E" w:rsidR="002F438F" w:rsidRDefault="00472183">
      <w:pPr>
        <w:pStyle w:val="BodyText"/>
      </w:pPr>
      <m:oMathPara>
        <m:oMathParaPr>
          <m:jc m:val="center"/>
        </m:oMathParaPr>
        <m:oMath>
          <m:box>
            <m:boxPr>
              <m:noBreak m:val="0"/>
              <m:ctrlPr>
                <w:rPr>
                  <w:rFonts w:ascii="Cambria Math" w:hAnsi="Cambria Math"/>
                  <w:i/>
                </w:rPr>
              </m:ctrlPr>
            </m:boxPr>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e>
                  </m:d>
                  <m:r>
                    <w:rPr>
                      <w:rFonts w:ascii="Cambria Math" w:hAnsi="Cambria Math"/>
                    </w:rPr>
                    <m:t>∧D</m:t>
                  </m:r>
                  <m:d>
                    <m:dPr>
                      <m:begChr m:val="["/>
                      <m:endChr m:val="]"/>
                      <m:ctrlPr>
                        <w:rPr>
                          <w:rFonts w:ascii="Cambria Math" w:hAnsi="Cambria Math"/>
                          <w:i/>
                        </w:rPr>
                      </m:ctrlPr>
                    </m:dPr>
                    <m:e>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m:rPr>
                          <m:lit/>
                        </m:rPr>
                        <w:rPr>
                          <w:rFonts w:ascii="Cambria Math" w:hAnsi="Cambria Math"/>
                        </w:rPr>
                        <m:t>/</m:t>
                      </m:r>
                      <m:r>
                        <w:rPr>
                          <w:rFonts w:ascii="Cambria Math" w:hAnsi="Cambria Math"/>
                        </w:rPr>
                        <m:t>P</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r>
                        <m:rPr>
                          <m:lit/>
                        </m:rPr>
                        <w:rPr>
                          <w:rFonts w:ascii="Cambria Math" w:hAnsi="Cambria Math"/>
                        </w:rPr>
                        <m:t>/</m:t>
                      </m:r>
                      <m:r>
                        <w:rPr>
                          <w:rFonts w:ascii="Cambria Math" w:hAnsi="Cambria Math"/>
                        </w:rPr>
                        <m:t>P</m:t>
                      </m:r>
                      <m:sSub>
                        <m:sSubPr>
                          <m:ctrlPr>
                            <w:rPr>
                              <w:rFonts w:ascii="Cambria Math" w:hAnsi="Cambria Math"/>
                            </w:rPr>
                          </m:ctrlPr>
                        </m:sSubPr>
                        <m:e>
                          <m:r>
                            <w:rPr>
                              <w:rFonts w:ascii="Cambria Math" w:hAnsi="Cambria Math"/>
                            </w:rPr>
                            <m:t>'</m:t>
                          </m:r>
                        </m:e>
                        <m:sub>
                          <m:r>
                            <w:rPr>
                              <w:rFonts w:ascii="Cambria Math" w:hAnsi="Cambria Math"/>
                            </w:rPr>
                            <m:t>n</m:t>
                          </m:r>
                        </m:sub>
                      </m:sSub>
                    </m:e>
                  </m:d>
                  <m:r>
                    <w:rPr>
                      <w:rFonts w:ascii="Cambria Math" w:hAnsi="Cambria Math"/>
                    </w:rPr>
                    <m:t>→</m:t>
                  </m:r>
                  <m:r>
                    <m:rPr>
                      <m:scr m:val="script"/>
                      <m:sty m:val="p"/>
                    </m:rPr>
                    <w:rPr>
                      <w:rFonts w:ascii="Cambria Math" w:hAnsi="Cambria Math"/>
                    </w:rPr>
                    <m:t>N</m:t>
                  </m:r>
                  <m:r>
                    <w:rPr>
                      <w:rFonts w:ascii="Cambria Math" w:hAnsi="Cambria Math"/>
                    </w:rPr>
                    <m:t>∪</m:t>
                  </m:r>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sSup>
                    <m:sSupPr>
                      <m:ctrlPr>
                        <w:rPr>
                          <w:rFonts w:ascii="Cambria Math" w:hAnsi="Cambria Math"/>
                        </w:rPr>
                      </m:ctrlPr>
                    </m:sSupPr>
                    <m:e>
                      <m:r>
                        <m:rPr>
                          <m:scr m:val="script"/>
                          <m:sty m:val="p"/>
                        </m:rPr>
                        <w:rPr>
                          <w:rFonts w:ascii="Cambria Math" w:hAnsi="Cambria Math"/>
                        </w:rPr>
                        <m:t>P</m:t>
                      </m:r>
                      <m:ctrlPr>
                        <w:rPr>
                          <w:rFonts w:ascii="Cambria Math" w:hAnsi="Cambria Math"/>
                          <w:i/>
                        </w:rPr>
                      </m:ctrlPr>
                    </m:e>
                    <m:sup>
                      <m:r>
                        <m:rPr>
                          <m:sty m:val="p"/>
                        </m:rPr>
                        <w:rPr>
                          <w:rFonts w:ascii="Cambria Math" w:hAnsi="Cambria Math"/>
                        </w:rPr>
                        <m:t>'</m:t>
                      </m:r>
                    </m:sup>
                  </m:sSup>
                </m:e>
              </m:d>
            </m:e>
          </m:box>
        </m:oMath>
      </m:oMathPara>
    </w:p>
    <w:p w14:paraId="0D69D1A5" w14:textId="5C0750B8" w:rsidR="002F438F" w:rsidRDefault="00A77582">
      <w:pPr>
        <w:pStyle w:val="FirstParagraph"/>
      </w:pPr>
      <w:r>
        <w:t xml:space="preserve">By application of (full)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Elimination ( </w:t>
      </w:r>
      <w:hyperlink w:anchor="lem:box-elim-full">
        <w:r>
          <w:rPr>
            <w:rStyle w:val="Hyperlink"/>
          </w:rPr>
          <w:t>Lemma </w:t>
        </w:r>
        <w:r w:rsidR="00E123BF">
          <w:rPr>
            <w:rStyle w:val="Hyperlink"/>
          </w:rPr>
          <w:t>H</w:t>
        </w:r>
        <w:r>
          <w:rPr>
            <w:rStyle w:val="Hyperlink"/>
          </w:rPr>
          <w:t>.4</w:t>
        </w:r>
      </w:hyperlink>
      <w:r>
        <w:t xml:space="preserve"> of section </w:t>
      </w:r>
      <w:hyperlink w:anchor="app:useful_corollaries">
        <w:r w:rsidR="00C55922">
          <w:rPr>
            <w:rStyle w:val="Hyperlink"/>
          </w:rPr>
          <w:t>H</w:t>
        </w:r>
      </w:hyperlink>
      <w:r>
        <w:t xml:space="preserve"> of the online appendix) we can infer </w:t>
      </w:r>
      <m:oMath>
        <m:r>
          <w:rPr>
            <w:rFonts w:ascii="Cambria Math" w:hAnsi="Cambria Math"/>
          </w:rPr>
          <m:t>D∧D</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r>
          <w:rPr>
            <w:rFonts w:ascii="Cambria Math" w:hAnsi="Cambria Math"/>
          </w:rPr>
          <m:t>→</m:t>
        </m:r>
        <m:r>
          <m:rPr>
            <m:scr m:val="script"/>
            <m:sty m:val="p"/>
          </m:rPr>
          <w:rPr>
            <w:rFonts w:ascii="Cambria Math" w:hAnsi="Cambria Math"/>
          </w:rPr>
          <m:t>N</m:t>
        </m:r>
        <m:r>
          <w:rPr>
            <w:rFonts w:ascii="Cambria Math" w:hAnsi="Cambria Math"/>
          </w:rPr>
          <m:t>∪</m:t>
        </m:r>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sSup>
          <m:sSupPr>
            <m:ctrlPr>
              <w:rPr>
                <w:rFonts w:ascii="Cambria Math" w:hAnsi="Cambria Math"/>
              </w:rPr>
            </m:ctrlPr>
          </m:sSupPr>
          <m:e>
            <m:r>
              <m:rPr>
                <m:scr m:val="script"/>
                <m:sty m:val="p"/>
              </m:rPr>
              <w:rPr>
                <w:rFonts w:ascii="Cambria Math" w:hAnsi="Cambria Math"/>
              </w:rPr>
              <m:t>P</m:t>
            </m:r>
            <m:ctrlPr>
              <w:rPr>
                <w:rFonts w:ascii="Cambria Math" w:hAnsi="Cambria Math"/>
                <w:i/>
              </w:rPr>
            </m:ctrlPr>
          </m:e>
          <m:sup>
            <m:r>
              <m:rPr>
                <m:sty m:val="p"/>
              </m:rPr>
              <w:rPr>
                <w:rFonts w:ascii="Cambria Math" w:hAnsi="Cambria Math"/>
              </w:rPr>
              <m:t>'</m:t>
            </m:r>
          </m:sup>
        </m:sSup>
      </m:oMath>
      <w:r>
        <w:t xml:space="preserve"> and thus </w:t>
      </w:r>
      <m:oMath>
        <m:r>
          <m:rPr>
            <m:scr m:val="script"/>
            <m:sty m:val="p"/>
          </m:rPr>
          <w:rPr>
            <w:rFonts w:ascii="Cambria Math" w:hAnsi="Cambria Math"/>
          </w:rPr>
          <m:t>N</m:t>
        </m:r>
        <m:r>
          <w:rPr>
            <w:rFonts w:ascii="Cambria Math" w:hAnsi="Cambria Math"/>
          </w:rPr>
          <m:t>∪</m:t>
        </m:r>
        <m:r>
          <m:rPr>
            <m:scr m:val="script"/>
            <m:sty m:val="p"/>
          </m:rPr>
          <w:rPr>
            <w:rFonts w:ascii="Cambria Math" w:hAnsi="Cambria Math"/>
          </w:rPr>
          <m:t>P</m:t>
        </m:r>
        <m:r>
          <w:rPr>
            <w:rFonts w:ascii="Cambria Math" w:hAnsi="Cambria Math"/>
          </w:rPr>
          <m:t>≅</m:t>
        </m:r>
        <m:r>
          <m:rPr>
            <m:scr m:val="script"/>
            <m:sty m:val="p"/>
          </m:rPr>
          <w:rPr>
            <w:rFonts w:ascii="Cambria Math" w:hAnsi="Cambria Math"/>
          </w:rPr>
          <m:t>N</m:t>
        </m:r>
        <m:r>
          <w:rPr>
            <w:rFonts w:ascii="Cambria Math" w:hAnsi="Cambria Math"/>
          </w:rPr>
          <m:t>∪</m:t>
        </m:r>
        <m:sSup>
          <m:sSupPr>
            <m:ctrlPr>
              <w:rPr>
                <w:rFonts w:ascii="Cambria Math" w:hAnsi="Cambria Math"/>
              </w:rPr>
            </m:ctrlPr>
          </m:sSupPr>
          <m:e>
            <m:r>
              <m:rPr>
                <m:scr m:val="script"/>
                <m:sty m:val="p"/>
              </m:rPr>
              <w:rPr>
                <w:rFonts w:ascii="Cambria Math" w:hAnsi="Cambria Math"/>
              </w:rPr>
              <m:t>P</m:t>
            </m:r>
            <m:ctrlPr>
              <w:rPr>
                <w:rFonts w:ascii="Cambria Math" w:hAnsi="Cambria Math"/>
                <w:i/>
              </w:rPr>
            </m:ctrlPr>
          </m:e>
          <m:sup>
            <m:r>
              <m:rPr>
                <m:sty m:val="p"/>
              </m:rPr>
              <w:rPr>
                <w:rFonts w:ascii="Cambria Math" w:hAnsi="Cambria Math"/>
              </w:rPr>
              <m:t>'</m:t>
            </m:r>
          </m:sup>
        </m:sSup>
      </m:oMath>
      <w:r>
        <w:t xml:space="preserve">. Hence, we can use the Isomorphism Theorem ( </w:t>
      </w:r>
      <w:hyperlink w:anchor="thm:isomorphism-lemma">
        <w:r>
          <w:rPr>
            <w:rStyle w:val="Hyperlink"/>
          </w:rPr>
          <w:t>Theorem </w:t>
        </w:r>
        <w:r w:rsidR="004700FA">
          <w:rPr>
            <w:rStyle w:val="Hyperlink"/>
          </w:rPr>
          <w:t>I</w:t>
        </w:r>
        <w:r>
          <w:rPr>
            <w:rStyle w:val="Hyperlink"/>
          </w:rPr>
          <w:t>.1</w:t>
        </w:r>
      </w:hyperlink>
      <w:r>
        <w:t xml:space="preserve"> of section </w:t>
      </w:r>
      <w:hyperlink w:anchor="sec:iso">
        <w:r w:rsidR="004700FA">
          <w:rPr>
            <w:rStyle w:val="Hyperlink"/>
          </w:rPr>
          <w:t>I</w:t>
        </w:r>
      </w:hyperlink>
      <w:r>
        <w:t xml:space="preserve"> of the online appendix) to infer from this and the fact that </w:t>
      </w:r>
      <m:oMath>
        <m:r>
          <w:rPr>
            <w:rFonts w:ascii="Cambria Math" w:hAnsi="Cambria Math"/>
          </w:rPr>
          <m:t>Φ</m:t>
        </m:r>
      </m:oMath>
      <w:r>
        <w:t xml:space="preserve"> holds that </w:t>
      </w:r>
      <m:oMath>
        <m:r>
          <w:rPr>
            <w:rFonts w:ascii="Cambria Math" w:hAnsi="Cambria Math"/>
          </w:rPr>
          <m:t>Φ</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oMath>
      <w:r>
        <w:t xml:space="preserve"> holds. But this contradicts the fact that </w:t>
      </w:r>
      <m:oMath>
        <m:r>
          <w:rPr>
            <w:rFonts w:ascii="Cambria Math" w:hAnsi="Cambria Math"/>
          </w:rPr>
          <m:t>¬Φ</m:t>
        </m:r>
        <m:d>
          <m:dPr>
            <m:begChr m:val="["/>
            <m:endChr m:val="]"/>
            <m:ctrlPr>
              <w:rPr>
                <w:rFonts w:ascii="Cambria Math" w:hAnsi="Cambria Math"/>
                <w:i/>
              </w:rPr>
            </m:ctrlPr>
          </m:dPr>
          <m:e>
            <m:r>
              <m:rPr>
                <m:scr m:val="script"/>
                <m:sty m:val="p"/>
              </m:rPr>
              <w:rPr>
                <w:rFonts w:ascii="Cambria Math" w:hAnsi="Cambria Math"/>
              </w:rPr>
              <m:t>P</m:t>
            </m:r>
            <m:r>
              <m:rPr>
                <m:lit/>
              </m:rPr>
              <w:rPr>
                <w:rFonts w:ascii="Cambria Math" w:hAnsi="Cambria Math"/>
              </w:rPr>
              <m:t>/</m:t>
            </m:r>
            <m:sSup>
              <m:sSupPr>
                <m:ctrlPr>
                  <w:rPr>
                    <w:rFonts w:ascii="Cambria Math" w:hAnsi="Cambria Math"/>
                    <w:i/>
                  </w:rPr>
                </m:ctrlPr>
              </m:sSupPr>
              <m:e>
                <m:r>
                  <m:rPr>
                    <m:scr m:val="script"/>
                    <m:sty m:val="p"/>
                  </m:rPr>
                  <w:rPr>
                    <w:rFonts w:ascii="Cambria Math" w:hAnsi="Cambria Math"/>
                  </w:rPr>
                  <m:t>P</m:t>
                </m:r>
                <m:ctrlPr>
                  <w:rPr>
                    <w:rFonts w:ascii="Cambria Math" w:hAnsi="Cambria Math"/>
                  </w:rPr>
                </m:ctrlPr>
              </m:e>
              <m:sup>
                <m:r>
                  <w:rPr>
                    <w:rFonts w:ascii="Cambria Math" w:hAnsi="Cambria Math"/>
                  </w:rPr>
                  <m:t>'</m:t>
                </m:r>
              </m:sup>
            </m:sSup>
          </m:e>
        </m:d>
      </m:oMath>
      <w:r>
        <w:t>. Exporting this contradiction gives us the desired conclusion. </w:t>
      </w:r>
      <w:r w:rsidR="001A45BE">
        <w:rPr>
          <w:rFonts w:ascii="Arial Unicode MS" w:eastAsia="Arial Unicode MS" w:hAnsi="Arial Unicode MS" w:cs="Arial Unicode MS" w:hint="eastAsia"/>
        </w:rPr>
        <w:t>■</w:t>
      </w:r>
    </w:p>
    <w:p w14:paraId="2F9C4D28" w14:textId="4DD22513" w:rsidR="002F438F" w:rsidRDefault="00647336" w:rsidP="00647336">
      <w:pPr>
        <w:pStyle w:val="Heading2"/>
        <w:numPr>
          <w:ilvl w:val="0"/>
          <w:numId w:val="0"/>
        </w:numPr>
        <w:ind w:left="728"/>
      </w:pPr>
      <w:bookmarkStart w:id="482" w:name="_Toc74224374"/>
      <w:bookmarkStart w:id="483" w:name="app:Archimidean_and_Rich_instantiation"/>
      <w:bookmarkEnd w:id="470"/>
      <w:bookmarkEnd w:id="480"/>
      <w:bookmarkEnd w:id="481"/>
      <w:r>
        <w:rPr>
          <w:rStyle w:val="SectionNumber"/>
        </w:rPr>
        <w:lastRenderedPageBreak/>
        <w:t>D</w:t>
      </w:r>
      <w:r w:rsidR="00A77582">
        <w:tab/>
      </w:r>
      <w:r w:rsidR="00EC61A6">
        <w:t>Archimedean</w:t>
      </w:r>
      <w:r w:rsidR="00A77582">
        <w:t xml:space="preserve"> and Rich Instantiation</w:t>
      </w:r>
      <w:bookmarkEnd w:id="482"/>
    </w:p>
    <w:p w14:paraId="1A48C370" w14:textId="415184D1" w:rsidR="002F438F" w:rsidRDefault="00A77582">
      <w:pPr>
        <w:pStyle w:val="FirstParagraph"/>
      </w:pPr>
      <w:r>
        <w:t>It is easy to show that the platonic structures appealed to here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the functions from the natural numbers to paths) definably supervene on the how nominalistic relations apply, via the techniques used in </w:t>
      </w:r>
      <w:r w:rsidR="00B1266E">
        <w:t xml:space="preserve">Chapter </w:t>
      </w:r>
      <w:hyperlink w:anchor="sec:paraphrase_strat:goats_example">
        <w:r w:rsidR="00B1266E">
          <w:rPr>
            <w:rStyle w:val="Hyperlink"/>
          </w:rPr>
          <w:t>12</w:t>
        </w:r>
        <w:r>
          <w:rPr>
            <w:rStyle w:val="Hyperlink"/>
          </w:rPr>
          <w:t>.2</w:t>
        </w:r>
      </w:hyperlink>
      <w:r>
        <w:t>.).</w:t>
      </w:r>
    </w:p>
    <w:p w14:paraId="747E533C" w14:textId="7314FBD6" w:rsidR="002F438F" w:rsidRDefault="00A77582">
      <w:pPr>
        <w:pStyle w:val="BlockText"/>
      </w:pPr>
      <w:r>
        <w:t>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‘x has length a finite multiple of y’: for all </w:t>
      </w:r>
      <m:oMath>
        <m:r>
          <w:rPr>
            <w:rFonts w:ascii="Cambria Math" w:hAnsi="Cambria Math"/>
          </w:rPr>
          <m:t>n</m:t>
        </m:r>
      </m:oMath>
      <w:r>
        <w:t xml:space="preserve"> there are paths </w:t>
      </w: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,1≤i≤n</m:t>
        </m:r>
      </m:oMath>
      <w:r>
        <w:t xml:space="preserve"> with </w:t>
      </w:r>
      <m:oMath>
        <m:sSub>
          <m:sSubPr>
            <m:ctrlPr>
              <w:rPr>
                <w:rFonts w:ascii="Cambria Math" w:hAnsi="Cambria Math"/>
              </w:rPr>
            </m:ctrlPr>
          </m:sSubPr>
          <m:e>
            <m:r>
              <w:rPr>
                <w:rFonts w:ascii="Cambria Math" w:hAnsi="Cambria Math"/>
              </w:rPr>
              <m:t>c</m:t>
            </m:r>
          </m:e>
          <m:sub>
            <m:r>
              <w:rPr>
                <w:rFonts w:ascii="Cambria Math" w:hAnsi="Cambria Math"/>
              </w:rPr>
              <m:t>0</m:t>
            </m:r>
          </m:sub>
        </m:sSub>
        <m:r>
          <w:rPr>
            <w:rFonts w:ascii="Cambria Math" w:hAnsi="Cambria Math"/>
          </w:rPr>
          <m:t>=x</m:t>
        </m:r>
      </m:oMath>
      <w:r>
        <w:t xml:space="preserve">,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=y</m:t>
        </m:r>
      </m:oMath>
      <w:r>
        <w:t xml:space="preserve"> and </w:t>
      </w: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sSub>
          <m:sSubPr>
            <m:ctrlPr>
              <w:rPr>
                <w:rFonts w:ascii="Cambria Math" w:hAnsi="Cambria Math"/>
              </w:rPr>
            </m:ctrlPr>
          </m:sSubPr>
          <m:e>
            <m:r>
              <w:rPr>
                <w:rFonts w:ascii="Cambria Math" w:hAnsi="Cambria Math"/>
              </w:rPr>
              <m:t>c</m:t>
            </m:r>
          </m:e>
          <m:sub>
            <m:r>
              <w:rPr>
                <w:rFonts w:ascii="Cambria Math" w:hAnsi="Cambria Math"/>
              </w:rPr>
              <m:t>i+1</m:t>
            </m:r>
          </m:sub>
        </m:sSub>
      </m:oMath>
    </w:p>
    <w:p w14:paraId="2D4C23CD" w14:textId="2EE94970" w:rsidR="002F438F" w:rsidRDefault="00A77582">
      <w:pPr>
        <w:pStyle w:val="FirstParagraph"/>
      </w:pPr>
      <w:r>
        <w:t>Then we can prove the uniqueness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claims under the following </w:t>
      </w:r>
      <w:proofErr w:type="spellStart"/>
      <w:r>
        <w:t>nominalistically</w:t>
      </w:r>
      <w:proofErr w:type="spellEnd"/>
      <w:r>
        <w:t xml:space="preserve"> stateable assumptions, which may</w:t>
      </w:r>
      <w:r>
        <w:rPr>
          <w:rStyle w:val="FootnoteReference"/>
        </w:rPr>
        <w:footnoteReference w:id="289"/>
      </w:r>
      <w:r>
        <w:t xml:space="preserve"> imply that space is infinite in extent.</w:t>
      </w:r>
    </w:p>
    <w:p w14:paraId="5D0644D1" w14:textId="77777777" w:rsidR="002F438F" w:rsidRDefault="00A77582" w:rsidP="0011005C">
      <w:pPr>
        <w:numPr>
          <w:ilvl w:val="0"/>
          <w:numId w:val="62"/>
        </w:numPr>
      </w:pPr>
      <w:r>
        <w:t xml:space="preserve">given a path </w:t>
      </w:r>
      <m:oMath>
        <m:r>
          <w:rPr>
            <w:rFonts w:ascii="Cambria Math" w:hAnsi="Cambria Math"/>
          </w:rPr>
          <m:t>x</m:t>
        </m:r>
      </m:oMath>
      <w:r>
        <w:t xml:space="preserve"> there are paths </w:t>
      </w:r>
      <m:oMath>
        <m:r>
          <w:rPr>
            <w:rFonts w:ascii="Cambria Math" w:hAnsi="Cambria Math"/>
          </w:rPr>
          <m:t>y</m:t>
        </m:r>
      </m:oMath>
      <w:r>
        <w:t xml:space="preserve"> with length equal to any finite multiple</w:t>
      </w:r>
      <w:r>
        <w:rPr>
          <w:rStyle w:val="FootnoteReference"/>
        </w:rPr>
        <w:footnoteReference w:id="290"/>
      </w:r>
      <w:r>
        <w:t xml:space="preserve"> of </w:t>
      </w:r>
      <m:oMath>
        <m:r>
          <w:rPr>
            <w:rFonts w:ascii="Cambria Math" w:hAnsi="Cambria Math"/>
          </w:rPr>
          <m:t>x</m:t>
        </m:r>
      </m:oMath>
      <w:r>
        <w:t>.</w:t>
      </w:r>
    </w:p>
    <w:p w14:paraId="548ADB7E" w14:textId="77777777" w:rsidR="002F438F" w:rsidRDefault="00A77582" w:rsidP="0011005C">
      <w:pPr>
        <w:numPr>
          <w:ilvl w:val="0"/>
          <w:numId w:val="62"/>
        </w:numPr>
      </w:pPr>
      <w:r>
        <w:t xml:space="preserve">No path is infinite in length with respect to another, i.e., if </w:t>
      </w:r>
      <m:oMath>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y</m:t>
        </m:r>
      </m:oMath>
      <w:r>
        <w:t xml:space="preserve"> then some finite multiple of </w:t>
      </w:r>
      <m:oMath>
        <m:r>
          <w:rPr>
            <w:rFonts w:ascii="Cambria Math" w:hAnsi="Cambria Math"/>
          </w:rPr>
          <m:t>x</m:t>
        </m:r>
      </m:oMath>
      <w:r>
        <w:t xml:space="preserve"> is longer</w:t>
      </w:r>
      <w:r>
        <w:rPr>
          <w:rStyle w:val="FootnoteReference"/>
        </w:rPr>
        <w:footnoteReference w:id="291"/>
      </w:r>
      <w:r>
        <w:t xml:space="preserve"> than </w:t>
      </w:r>
      <m:oMath>
        <m:r>
          <w:rPr>
            <w:rFonts w:ascii="Cambria Math" w:hAnsi="Cambria Math"/>
          </w:rPr>
          <m:t>y</m:t>
        </m:r>
      </m:oMath>
      <w:r>
        <w:t>.</w:t>
      </w:r>
    </w:p>
    <w:p w14:paraId="6E135B3E" w14:textId="77777777" w:rsidR="002F438F" w:rsidRDefault="00A77582" w:rsidP="0011005C">
      <w:pPr>
        <w:numPr>
          <w:ilvl w:val="0"/>
          <w:numId w:val="62"/>
        </w:numPr>
      </w:pPr>
      <w:r>
        <w:t xml:space="preserve">The relations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have the basic properties you would expect from their role as length comparisons</w:t>
      </w:r>
      <w:r>
        <w:rPr>
          <w:rStyle w:val="FootnoteReference"/>
        </w:rPr>
        <w:footnoteReference w:id="292"/>
      </w:r>
      <w:r>
        <w:t>.</w:t>
      </w:r>
    </w:p>
    <w:p w14:paraId="77A05DFE" w14:textId="77006AD6" w:rsidR="002F438F" w:rsidRDefault="00A77582">
      <w:pPr>
        <w:pStyle w:val="FirstParagraph"/>
      </w:pPr>
      <w:r>
        <w:t xml:space="preserve">That is, the assumptions above imply that there is a unique (up to multiplicative constant) length function (from paths to the real numbers) respecting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Hence there’s a unique length ratio function </w:t>
      </w:r>
      <m:oMath>
        <m:sSub>
          <m:sSubPr>
            <m:ctrlPr>
              <w:rPr>
                <w:rFonts w:ascii="Cambria Math" w:hAnsi="Cambria Math"/>
              </w:rPr>
            </m:ctrlPr>
          </m:sSubPr>
          <m:e>
            <m:r>
              <w:rPr>
                <w:rFonts w:ascii="Cambria Math" w:hAnsi="Cambria Math"/>
              </w:rPr>
              <m:t>l</m:t>
            </m:r>
          </m:e>
          <m:sub>
            <m:r>
              <w:rPr>
                <w:rFonts w:ascii="Cambria Math" w:hAnsi="Cambria Math"/>
              </w:rPr>
              <m:t>r</m:t>
            </m:r>
          </m:sub>
        </m:sSub>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e>
        </m:d>
        <m:r>
          <w:rPr>
            <w:rFonts w:ascii="Cambria Math" w:hAnsi="Cambria Math"/>
          </w:rPr>
          <m:t>=r</m:t>
        </m:r>
      </m:oMath>
      <w:r>
        <w:t xml:space="preserve"> such that for all functions </w:t>
      </w:r>
      <m:oMath>
        <m:r>
          <w:rPr>
            <w:rFonts w:ascii="Cambria Math" w:hAnsi="Cambria Math"/>
          </w:rPr>
          <m:t>f</m:t>
        </m:r>
      </m:oMath>
      <w:r>
        <w:t xml:space="preserve"> sati</w:t>
      </w:r>
      <w:proofErr w:type="spellStart"/>
      <w:r>
        <w:t>sfying</w:t>
      </w:r>
      <w:proofErr w:type="spellEnd"/>
      <w:r>
        <w:t xml:space="preserve"> the above constraints </w:t>
      </w:r>
      <m:oMath>
        <m:f>
          <m:fPr>
            <m:ctrlPr>
              <w:rPr>
                <w:rFonts w:ascii="Cambria Math" w:hAnsi="Cambria Math"/>
              </w:rPr>
            </m:ctrlPr>
          </m:fPr>
          <m:num>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1</m:t>
                    </m:r>
                  </m:sub>
                </m:sSub>
              </m:e>
            </m:d>
          </m:num>
          <m:den>
            <m:r>
              <w:rPr>
                <w:rFonts w:ascii="Cambria Math" w:hAnsi="Cambria Math"/>
              </w:rPr>
              <m:t>f</m:t>
            </m:r>
            <m:d>
              <m:dPr>
                <m:ctrlPr>
                  <w:rPr>
                    <w:rFonts w:ascii="Cambria Math" w:hAnsi="Cambria Math"/>
                    <w:i/>
                  </w:rPr>
                </m:ctrlPr>
              </m:dPr>
              <m:e>
                <m:sSub>
                  <m:sSubPr>
                    <m:ctrlPr>
                      <w:rPr>
                        <w:rFonts w:ascii="Cambria Math" w:hAnsi="Cambria Math"/>
                      </w:rPr>
                    </m:ctrlPr>
                  </m:sSubPr>
                  <m:e>
                    <m:r>
                      <w:rPr>
                        <w:rFonts w:ascii="Cambria Math" w:hAnsi="Cambria Math"/>
                      </w:rPr>
                      <m:t>p</m:t>
                    </m:r>
                  </m:e>
                  <m:sub>
                    <m:r>
                      <w:rPr>
                        <w:rFonts w:ascii="Cambria Math" w:hAnsi="Cambria Math"/>
                      </w:rPr>
                      <m:t>2</m:t>
                    </m:r>
                  </m:sub>
                </m:sSub>
              </m:e>
            </m:d>
          </m:den>
        </m:f>
        <m:r>
          <w:rPr>
            <w:rFonts w:ascii="Cambria Math" w:hAnsi="Cambria Math"/>
          </w:rPr>
          <m:t>=r</m:t>
        </m:r>
      </m:oMath>
      <w:r>
        <w:t>.</w:t>
      </w:r>
    </w:p>
    <w:p w14:paraId="5E42DEDE" w14:textId="60344C68" w:rsidR="002F438F" w:rsidRDefault="00A77582">
      <w:pPr>
        <w:pStyle w:val="BodyText"/>
      </w:pPr>
      <w:r>
        <w:lastRenderedPageBreak/>
        <w:t>One can also (as seems more in the spirit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cryptic remark about how his uniqueness claim is to be proved) establish the same </w:t>
      </w:r>
      <w:r w:rsidR="005C6FE9">
        <w:t>uniqueness</w:t>
      </w:r>
      <w:r>
        <w:t xml:space="preserve"> on the assumption that space is (roughly) infinitely divisible rather than infinite in extent, replacing the finite multiple condition by a finite division condition, i.e., for each path </w:t>
      </w:r>
      <m:oMath>
        <m:r>
          <w:rPr>
            <w:rFonts w:ascii="Cambria Math" w:hAnsi="Cambria Math"/>
          </w:rPr>
          <m:t>y</m:t>
        </m:r>
      </m:oMath>
      <w:r>
        <w:t xml:space="preserve"> and finite multiple </w:t>
      </w:r>
      <m:oMath>
        <m:r>
          <w:rPr>
            <w:rFonts w:ascii="Cambria Math" w:hAnsi="Cambria Math"/>
          </w:rPr>
          <m:t>m</m:t>
        </m:r>
      </m:oMath>
      <w:r>
        <w:t xml:space="preserve"> there is a path </w:t>
      </w:r>
      <m:oMath>
        <m:r>
          <w:rPr>
            <w:rFonts w:ascii="Cambria Math" w:hAnsi="Cambria Math"/>
          </w:rPr>
          <m:t>x</m:t>
        </m:r>
      </m:oMath>
      <w:r>
        <w:t xml:space="preserve"> such that </w:t>
      </w:r>
      <m:oMath>
        <m:r>
          <w:rPr>
            <w:rFonts w:ascii="Cambria Math" w:hAnsi="Cambria Math"/>
          </w:rPr>
          <m:t>m</m:t>
        </m:r>
      </m:oMath>
      <w:r>
        <w:t xml:space="preserve"> copies of </w:t>
      </w:r>
      <m:oMath>
        <m:r>
          <w:rPr>
            <w:rFonts w:ascii="Cambria Math" w:hAnsi="Cambria Math"/>
          </w:rPr>
          <m:t>x</m:t>
        </m:r>
      </m:oMath>
      <w:r>
        <w:t xml:space="preserve"> have the same length as </w:t>
      </w:r>
      <m:oMath>
        <m:r>
          <w:rPr>
            <w:rFonts w:ascii="Cambria Math" w:hAnsi="Cambria Math"/>
          </w:rPr>
          <m:t>y</m:t>
        </m:r>
      </m:oMath>
      <w:r>
        <w:t xml:space="preserve">. And we can write a corresponding division rather than </w:t>
      </w:r>
      <w:r w:rsidR="005C6FE9">
        <w:t>multiplication-based</w:t>
      </w:r>
      <w:r>
        <w:t xml:space="preserve"> version of the </w:t>
      </w:r>
      <w:r w:rsidR="003234CE">
        <w:t>Archimedean</w:t>
      </w:r>
      <w:r w:rsidR="00072156">
        <w:fldChar w:fldCharType="begin"/>
      </w:r>
      <w:r w:rsidR="00072156">
        <w:instrText xml:space="preserve"> XE "</w:instrText>
      </w:r>
      <w:r w:rsidR="00072156" w:rsidRPr="00D93206">
        <w:instrText>Archimedean</w:instrText>
      </w:r>
      <w:r w:rsidR="00072156">
        <w:instrText xml:space="preserve">" </w:instrText>
      </w:r>
      <w:r w:rsidR="00072156">
        <w:fldChar w:fldCharType="end"/>
      </w:r>
      <w:r>
        <w:t xml:space="preserve"> principle. Philosophers who have a more classical view of space might find such a condition more plausible as a necessary constraint on the nature of space (we will also consider the possibility that neither seems necessary below as well).</w:t>
      </w:r>
    </w:p>
    <w:p w14:paraId="466CE5C1" w14:textId="77777777" w:rsidR="002F438F" w:rsidRDefault="00A77582" w:rsidP="0011005C">
      <w:pPr>
        <w:numPr>
          <w:ilvl w:val="0"/>
          <w:numId w:val="63"/>
        </w:numPr>
      </w:pPr>
      <w:r>
        <w:t xml:space="preserve">given a path </w:t>
      </w:r>
      <m:oMath>
        <m:r>
          <w:rPr>
            <w:rFonts w:ascii="Cambria Math" w:hAnsi="Cambria Math"/>
          </w:rPr>
          <m:t>x</m:t>
        </m:r>
      </m:oMath>
      <w:r>
        <w:t xml:space="preserve"> there are paths </w:t>
      </w:r>
      <m:oMath>
        <m:r>
          <w:rPr>
            <w:rFonts w:ascii="Cambria Math" w:hAnsi="Cambria Math"/>
          </w:rPr>
          <m:t>y</m:t>
        </m:r>
      </m:oMath>
      <w:r>
        <w:t xml:space="preserve"> with length equal to any finite multiple of </w:t>
      </w:r>
      <m:oMath>
        <m:r>
          <w:rPr>
            <w:rFonts w:ascii="Cambria Math" w:hAnsi="Cambria Math"/>
          </w:rPr>
          <m:t>x</m:t>
        </m:r>
      </m:oMath>
      <w:r>
        <w:t>.</w:t>
      </w:r>
    </w:p>
    <w:p w14:paraId="5AB707A9" w14:textId="77777777" w:rsidR="002F438F" w:rsidRDefault="00A77582" w:rsidP="0011005C">
      <w:pPr>
        <w:numPr>
          <w:ilvl w:val="0"/>
          <w:numId w:val="63"/>
        </w:numPr>
      </w:pPr>
      <w:r>
        <w:t xml:space="preserve">No path is infinite in length with respect to another, i.e., if </w:t>
      </w:r>
      <m:oMath>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y</m:t>
        </m:r>
      </m:oMath>
      <w:r>
        <w:t xml:space="preserve"> then </w:t>
      </w:r>
      <m:oMath>
        <m:r>
          <w:rPr>
            <w:rFonts w:ascii="Cambria Math" w:hAnsi="Cambria Math"/>
          </w:rPr>
          <m:t>x</m:t>
        </m:r>
      </m:oMath>
      <w:r>
        <w:t xml:space="preserve"> is longer than some finite divisor</w:t>
      </w:r>
      <w:r>
        <w:rPr>
          <w:rStyle w:val="FootnoteReference"/>
        </w:rPr>
        <w:footnoteReference w:id="293"/>
      </w:r>
      <w:r>
        <w:t xml:space="preserve"> of </w:t>
      </w:r>
      <m:oMath>
        <m:r>
          <w:rPr>
            <w:rFonts w:ascii="Cambria Math" w:hAnsi="Cambria Math"/>
          </w:rPr>
          <m:t>y</m:t>
        </m:r>
      </m:oMath>
      <w:r>
        <w:t>.</w:t>
      </w:r>
    </w:p>
    <w:p w14:paraId="3AADC379" w14:textId="77777777" w:rsidR="002F438F" w:rsidRDefault="00A77582" w:rsidP="0011005C">
      <w:pPr>
        <w:numPr>
          <w:ilvl w:val="0"/>
          <w:numId w:val="63"/>
        </w:numPr>
      </w:pPr>
      <w:r>
        <w:t xml:space="preserve">The relations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have the basic properties you would expect from their role as length comparisons</w:t>
      </w:r>
      <w:r>
        <w:rPr>
          <w:rStyle w:val="FootnoteReference"/>
        </w:rPr>
        <w:footnoteReference w:id="294"/>
      </w:r>
      <w:r>
        <w:t>.</w:t>
      </w:r>
    </w:p>
    <w:p w14:paraId="3730D412" w14:textId="3160AAE0" w:rsidR="002F438F" w:rsidRDefault="00A77582">
      <w:pPr>
        <w:pStyle w:val="FirstParagraph"/>
      </w:pPr>
      <w:r>
        <w:t xml:space="preserve">Standard measurement theoretic uniqueness arguments then show that if either of these two claims are satisfied then ‘length is </w:t>
      </w:r>
      <w:r>
        <w:rPr>
          <w:b/>
        </w:rPr>
        <w:t>richly instantiated</w:t>
      </w:r>
      <w:r w:rsidR="003D5458">
        <w:rPr>
          <w:b/>
        </w:rPr>
        <w:fldChar w:fldCharType="begin"/>
      </w:r>
      <w:r w:rsidR="003D5458">
        <w:instrText xml:space="preserve"> XE "</w:instrText>
      </w:r>
      <w:r w:rsidR="003D5458" w:rsidRPr="00BB7809">
        <w:instrText>rich instantiation</w:instrText>
      </w:r>
      <w:r w:rsidR="003D5458">
        <w:instrText xml:space="preserve">" </w:instrText>
      </w:r>
      <w:r w:rsidR="003D5458">
        <w:rPr>
          <w:b/>
        </w:rPr>
        <w:fldChar w:fldCharType="end"/>
      </w:r>
      <w:r>
        <w:t>’</w:t>
      </w:r>
      <w:r w:rsidR="003D5458">
        <w:fldChar w:fldCharType="begin"/>
      </w:r>
      <w:r w:rsidR="003D5458">
        <w:instrText xml:space="preserve"> XE "</w:instrText>
      </w:r>
      <w:r w:rsidR="003D5458" w:rsidRPr="00371C41">
        <w:rPr>
          <w:b/>
        </w:rPr>
        <w:instrText>rich instantiation</w:instrText>
      </w:r>
      <w:r w:rsidR="003D5458">
        <w:instrText xml:space="preserve">" </w:instrText>
      </w:r>
      <w:r w:rsidR="003D5458">
        <w:fldChar w:fldCharType="end"/>
      </w:r>
      <w:r>
        <w:t xml:space="preserve"> in the following sense:</w:t>
      </w:r>
    </w:p>
    <w:p w14:paraId="67448B95" w14:textId="072158CC" w:rsidR="002F438F" w:rsidRDefault="00472183">
      <w:pPr>
        <w:pStyle w:val="BodyText"/>
      </w:pP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,path</m:t>
            </m:r>
          </m:sub>
          <m:sup>
            <m:r>
              <w:rPr>
                <w:rFonts w:ascii="Cambria Math" w:hAnsi="Cambria Math"/>
              </w:rPr>
              <m:t>​</m:t>
            </m:r>
          </m:sup>
          <m:e>
            <m:r>
              <w:rPr>
                <w:rFonts w:ascii="Cambria Math" w:hAnsi="Cambria Math"/>
              </w:rPr>
              <m:t>[</m:t>
            </m:r>
          </m:e>
        </m:nary>
        <m:r>
          <w:rPr>
            <w:rFonts w:ascii="Cambria Math" w:hAnsi="Cambria Math"/>
          </w:rPr>
          <m:t>D→</m:t>
        </m:r>
      </m:oMath>
      <w:r w:rsidR="00A77582">
        <w:t xml:space="preserve"> If f and g are functions satisfying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rsidR="00A77582">
        <w:t>’s measurement theoretic axioms for being a length function</w:t>
      </w:r>
      <w:r w:rsidR="003234CE">
        <w:t>,</w:t>
      </w:r>
      <w:r w:rsidR="00A77582">
        <w:t xml:space="preserve"> then f and g agree up to a constant]</w:t>
      </w:r>
      <w:r w:rsidR="00A77582">
        <w:rPr>
          <w:rStyle w:val="FootnoteReference"/>
        </w:rPr>
        <w:footnoteReference w:id="295"/>
      </w:r>
    </w:p>
    <w:p w14:paraId="4BABB330" w14:textId="2364CBF5" w:rsidR="002F438F" w:rsidRDefault="00A77582">
      <w:pPr>
        <w:pStyle w:val="BodyText"/>
      </w:pPr>
      <w:r>
        <w:t>So</w:t>
      </w:r>
      <w:r w:rsidR="00D64F95">
        <w:t>,</w:t>
      </w:r>
      <w:r>
        <w:t xml:space="preserve"> we know that if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in a world </w:t>
      </w:r>
      <w:proofErr w:type="gramStart"/>
      <w:r>
        <w:t>w</w:t>
      </w:r>
      <w:proofErr w:type="gramEnd"/>
      <w:r>
        <w:t xml:space="preserve"> then we have uniqu</w:t>
      </w:r>
      <w:r w:rsidR="003234CE">
        <w:t>e</w:t>
      </w:r>
      <w:r>
        <w:t xml:space="preserve">ness and the </w:t>
      </w:r>
      <w:r w:rsidR="003234CE">
        <w:t>P</w:t>
      </w:r>
      <w:r>
        <w:t>latonist paraphrase above yields correct truth conditions at that world.</w:t>
      </w:r>
    </w:p>
    <w:p w14:paraId="15060D09" w14:textId="6664EA3D" w:rsidR="002F438F" w:rsidRDefault="007168A0" w:rsidP="00BC5D24">
      <w:pPr>
        <w:pStyle w:val="Heading3"/>
        <w:numPr>
          <w:ilvl w:val="0"/>
          <w:numId w:val="0"/>
        </w:numPr>
      </w:pPr>
      <w:bookmarkStart w:id="484" w:name="_Toc74224375"/>
      <w:bookmarkStart w:id="485" w:name="appendix:inferential_role_adequacy_proof"/>
      <w:r>
        <w:rPr>
          <w:rStyle w:val="SectionNumber"/>
        </w:rPr>
        <w:t>D.1</w:t>
      </w:r>
      <w:r w:rsidR="00A77582">
        <w:tab/>
        <w:t>Inferential Role Adequacy</w:t>
      </w:r>
      <w:bookmarkEnd w:id="484"/>
    </w:p>
    <w:p w14:paraId="242EC885" w14:textId="77D58B14" w:rsidR="002F438F" w:rsidRDefault="00A77582">
      <w:pPr>
        <w:pStyle w:val="FirstParagraph"/>
      </w:pPr>
      <w:r>
        <w:t>We can also show that the nominalistic paraphrase strategy produced by our translation T preserves the desired inferential role of scientific sentences in S, capturing both inferences between scientific sentences and inferences between scientific sentences and observational sentences (on the plausible assumption that the latter can be understand as content restricted to some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vocabulary).</w:t>
      </w:r>
    </w:p>
    <w:p w14:paraId="31CF5D46" w14:textId="77777777" w:rsidR="002F438F" w:rsidRDefault="00A77582">
      <w:pPr>
        <w:pStyle w:val="BodyText"/>
      </w:pPr>
      <w:r>
        <w:t>It is easy to see that applying our translation T preserves inference relations between scientific statements in the following sense.</w:t>
      </w:r>
    </w:p>
    <w:p w14:paraId="7B3A20CA" w14:textId="544EDB01" w:rsidR="002F438F" w:rsidRDefault="00A77582">
      <w:pPr>
        <w:pStyle w:val="BodyText"/>
      </w:pPr>
      <w:bookmarkStart w:id="486" w:name="thm:good_intra-scientific-role"/>
      <w:r>
        <w:rPr>
          <w:b/>
        </w:rPr>
        <w:lastRenderedPageBreak/>
        <w:t xml:space="preserve">Theorem </w:t>
      </w:r>
      <w:r w:rsidR="001F310E">
        <w:rPr>
          <w:b/>
        </w:rPr>
        <w:t>D</w:t>
      </w:r>
      <w:r>
        <w:rPr>
          <w:b/>
        </w:rPr>
        <w:t>.1</w:t>
      </w:r>
      <w:r>
        <w:t xml:space="preserve">.  </w:t>
      </w:r>
      <w:r>
        <w:rPr>
          <w:i/>
        </w:rPr>
        <w:t xml:space="preserve">Suppose that </w:t>
      </w:r>
      <m:oMath>
        <m:r>
          <w:rPr>
            <w:rFonts w:ascii="Cambria Math" w:hAnsi="Cambria Math"/>
          </w:rPr>
          <m:t>Φ,Ψ</m:t>
        </m:r>
      </m:oMath>
      <w:r>
        <w:rPr>
          <w:i/>
        </w:rPr>
        <w:t xml:space="preserve"> are content restricted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rPr>
          <w:i/>
        </w:rPr>
        <w:t xml:space="preserve"> and </w:t>
      </w:r>
      <m:oMath>
        <m:r>
          <w:rPr>
            <w:rFonts w:ascii="Cambria Math" w:hAnsi="Cambria Math"/>
          </w:rPr>
          <m:t>⊢Φ→Ψ</m:t>
        </m:r>
      </m:oMath>
      <w:r>
        <w:rPr>
          <w:i/>
        </w:rPr>
        <w:t xml:space="preserve"> then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rPr>
          <w:i/>
        </w:rPr>
        <w:t xml:space="preserve">. Furthermore if </w:t>
      </w:r>
      <m:oMath>
        <m:r>
          <w:rPr>
            <w:rFonts w:ascii="Cambria Math" w:hAnsi="Cambria Math"/>
          </w:rPr>
          <m:t>⊢T</m:t>
        </m:r>
        <m:d>
          <m:dPr>
            <m:ctrlPr>
              <w:rPr>
                <w:rFonts w:ascii="Cambria Math" w:hAnsi="Cambria Math"/>
                <w:i/>
              </w:rPr>
            </m:ctrlPr>
          </m:dPr>
          <m:e>
            <m:r>
              <w:rPr>
                <w:rFonts w:ascii="Cambria Math" w:hAnsi="Cambria Math"/>
              </w:rPr>
              <m:t>Φ</m:t>
            </m:r>
          </m:e>
        </m:d>
        <m:r>
          <w:rPr>
            <w:rFonts w:ascii="Cambria Math" w:hAnsi="Cambria Math"/>
          </w:rPr>
          <m:t>→T</m:t>
        </m:r>
        <m:d>
          <m:dPr>
            <m:ctrlPr>
              <w:rPr>
                <w:rFonts w:ascii="Cambria Math" w:hAnsi="Cambria Math"/>
                <w:i/>
              </w:rPr>
            </m:ctrlPr>
          </m:dPr>
          <m:e>
            <m:r>
              <w:rPr>
                <w:rFonts w:ascii="Cambria Math" w:hAnsi="Cambria Math"/>
              </w:rPr>
              <m:t>Ψ</m:t>
            </m:r>
          </m:e>
        </m:d>
      </m:oMath>
      <w:r>
        <w:rPr>
          <w:i/>
        </w:rPr>
        <w:t xml:space="preserve"> then </w:t>
      </w:r>
      <m:oMath>
        <m:r>
          <w:rPr>
            <w:rFonts w:ascii="Cambria Math" w:hAnsi="Cambria Math"/>
          </w:rPr>
          <m:t>⊢</m:t>
        </m:r>
        <m:d>
          <m:dPr>
            <m:ctrlPr>
              <w:rPr>
                <w:rFonts w:ascii="Cambria Math" w:hAnsi="Cambria Math"/>
                <w:i/>
              </w:rPr>
            </m:ctrlPr>
          </m:dPr>
          <m:e>
            <m:r>
              <w:rPr>
                <w:rFonts w:ascii="Cambria Math" w:hAnsi="Cambria Math"/>
              </w:rPr>
              <m:t>D∧Φ</m:t>
            </m:r>
          </m:e>
        </m:d>
        <m:r>
          <w:rPr>
            <w:rFonts w:ascii="Cambria Math" w:hAnsi="Cambria Math"/>
          </w:rPr>
          <m:t>→Ψ</m:t>
        </m:r>
      </m:oMath>
      <w:r>
        <w:rPr>
          <w:i/>
        </w:rPr>
        <w:t>,</w:t>
      </w:r>
    </w:p>
    <w:bookmarkEnd w:id="486"/>
    <w:p w14:paraId="0008E7D6" w14:textId="6244B8A6" w:rsidR="002F438F" w:rsidRDefault="00A77582">
      <w:pPr>
        <w:pStyle w:val="BodyText"/>
      </w:pPr>
      <w:r>
        <w:rPr>
          <w:i/>
        </w:rPr>
        <w:t>Proof.</w:t>
      </w:r>
      <w:r>
        <w:t xml:space="preserve"> As </w:t>
      </w:r>
      <m:oMath>
        <m:r>
          <w:rPr>
            <w:rFonts w:ascii="Cambria Math" w:hAnsi="Cambria Math"/>
          </w:rPr>
          <m:t>⊢Φ→Ψ</m:t>
        </m:r>
      </m:oMath>
      <w:r>
        <w:t xml:space="preserve">, we have </w:t>
      </w:r>
      <m:oMath>
        <m:d>
          <m:dPr>
            <m:ctrlPr>
              <w:rPr>
                <w:rFonts w:ascii="Cambria Math" w:hAnsi="Cambria Math"/>
                <w:i/>
              </w:rPr>
            </m:ctrlPr>
          </m:dPr>
          <m:e>
            <m:r>
              <w:rPr>
                <w:rFonts w:ascii="Cambria Math" w:hAnsi="Cambria Math"/>
              </w:rPr>
              <m:t>D→Φ</m:t>
            </m:r>
          </m:e>
        </m:d>
        <m:r>
          <w:rPr>
            <w:rFonts w:ascii="Cambria Math" w:hAnsi="Cambria Math"/>
          </w:rPr>
          <m:t>⊢</m:t>
        </m:r>
        <m:d>
          <m:dPr>
            <m:ctrlPr>
              <w:rPr>
                <w:rFonts w:ascii="Cambria Math" w:hAnsi="Cambria Math"/>
                <w:i/>
              </w:rPr>
            </m:ctrlPr>
          </m:dPr>
          <m:e>
            <m:r>
              <w:rPr>
                <w:rFonts w:ascii="Cambria Math" w:hAnsi="Cambria Math"/>
              </w:rPr>
              <m:t>D→Ψ</m:t>
            </m:r>
          </m:e>
        </m:d>
      </m:oMath>
      <w:r>
        <w:t xml:space="preserve"> by FOL. Suppose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then by the above fact and Box Closure ( </w:t>
      </w:r>
      <w:hyperlink w:anchor="lem:box-closure">
        <w:r>
          <w:rPr>
            <w:rStyle w:val="Hyperlink"/>
          </w:rPr>
          <w:t>Lemma </w:t>
        </w:r>
        <w:r w:rsidR="00B85076">
          <w:rPr>
            <w:rStyle w:val="Hyperlink"/>
          </w:rPr>
          <w:t>H</w:t>
        </w:r>
        <w:r>
          <w:rPr>
            <w:rStyle w:val="Hyperlink"/>
          </w:rPr>
          <w:t>.2</w:t>
        </w:r>
      </w:hyperlink>
      <w:r>
        <w:t xml:space="preserve"> of section </w:t>
      </w:r>
      <w:r w:rsidR="00B85076">
        <w:t xml:space="preserve">H </w:t>
      </w:r>
      <w:r>
        <w:t xml:space="preserve">of the online appendix) we have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D→Ψ)</m:t>
        </m:r>
      </m:oMath>
      <w:r>
        <w:t>.</w:t>
      </w:r>
    </w:p>
    <w:p w14:paraId="70B2B95B" w14:textId="7FB05A53" w:rsidR="002F438F" w:rsidRDefault="00A77582">
      <w:pPr>
        <w:pStyle w:val="BodyText"/>
      </w:pPr>
      <w:r>
        <w:t xml:space="preserve">For the furthermore, suppose that </w:t>
      </w:r>
      <m:oMath>
        <m:r>
          <w:rPr>
            <w:rFonts w:ascii="Cambria Math" w:hAnsi="Cambria Math"/>
          </w:rPr>
          <m:t>D∧Φ</m:t>
        </m:r>
      </m:oMath>
      <w:r>
        <w:t xml:space="preserve">. Above we proved that </w:t>
      </w:r>
      <m:oMath>
        <m:r>
          <w:rPr>
            <w:rFonts w:ascii="Cambria Math" w:hAnsi="Cambria Math"/>
          </w:rPr>
          <m:t>D→</m:t>
        </m:r>
        <m:d>
          <m:dPr>
            <m:ctrlPr>
              <w:rPr>
                <w:rFonts w:ascii="Cambria Math" w:hAnsi="Cambria Math"/>
              </w:rPr>
            </m:ctrlPr>
          </m:dPr>
          <m:e>
            <m:r>
              <w:rPr>
                <w:rFonts w:ascii="Cambria Math" w:hAnsi="Cambria Math"/>
              </w:rPr>
              <m:t>Φ↔T</m:t>
            </m:r>
            <m:d>
              <m:dPr>
                <m:ctrlPr>
                  <w:rPr>
                    <w:rFonts w:ascii="Cambria Math" w:hAnsi="Cambria Math"/>
                    <w:i/>
                  </w:rPr>
                </m:ctrlPr>
              </m:dPr>
              <m:e>
                <m:r>
                  <w:rPr>
                    <w:rFonts w:ascii="Cambria Math" w:hAnsi="Cambria Math"/>
                  </w:rPr>
                  <m:t>Φ</m:t>
                </m:r>
              </m:e>
            </m:d>
          </m:e>
        </m:d>
      </m:oMath>
      <w:r>
        <w:t xml:space="preserve"> holds for all sentences content restricted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t>. Thus</w:t>
      </w:r>
      <w:r w:rsidR="00B81095">
        <w:t>,</w:t>
      </w:r>
      <w:r>
        <w:t xml:space="preserve"> we can infer </w:t>
      </w:r>
      <m:oMath>
        <m:r>
          <w:rPr>
            <w:rFonts w:ascii="Cambria Math" w:hAnsi="Cambria Math"/>
          </w:rPr>
          <m:t>T</m:t>
        </m:r>
        <m:d>
          <m:dPr>
            <m:ctrlPr>
              <w:rPr>
                <w:rFonts w:ascii="Cambria Math" w:hAnsi="Cambria Math"/>
                <w:i/>
              </w:rPr>
            </m:ctrlPr>
          </m:dPr>
          <m:e>
            <m:r>
              <w:rPr>
                <w:rFonts w:ascii="Cambria Math" w:hAnsi="Cambria Math"/>
              </w:rPr>
              <m:t>Φ</m:t>
            </m:r>
          </m:e>
        </m:d>
      </m:oMath>
      <w:r>
        <w:t xml:space="preserve"> and </w:t>
      </w:r>
      <m:oMath>
        <m:r>
          <w:rPr>
            <w:rFonts w:ascii="Cambria Math" w:hAnsi="Cambria Math"/>
          </w:rPr>
          <m:t>T</m:t>
        </m:r>
        <m:d>
          <m:dPr>
            <m:ctrlPr>
              <w:rPr>
                <w:rFonts w:ascii="Cambria Math" w:hAnsi="Cambria Math"/>
                <w:i/>
              </w:rPr>
            </m:ctrlPr>
          </m:dPr>
          <m:e>
            <m:r>
              <w:rPr>
                <w:rFonts w:ascii="Cambria Math" w:hAnsi="Cambria Math"/>
              </w:rPr>
              <m:t>Ψ</m:t>
            </m:r>
          </m:e>
        </m:d>
      </m:oMath>
      <w:r>
        <w:t xml:space="preserve">, so </w:t>
      </w:r>
      <m:oMath>
        <m:r>
          <w:rPr>
            <w:rFonts w:ascii="Cambria Math" w:hAnsi="Cambria Math"/>
          </w:rPr>
          <m:t>Ψ</m:t>
        </m:r>
      </m:oMath>
      <w:r>
        <w:t xml:space="preserve">. Thus, </w:t>
      </w:r>
      <m:oMath>
        <m:d>
          <m:dPr>
            <m:ctrlPr>
              <w:rPr>
                <w:rFonts w:ascii="Cambria Math" w:hAnsi="Cambria Math"/>
                <w:i/>
              </w:rPr>
            </m:ctrlPr>
          </m:dPr>
          <m:e>
            <m:r>
              <w:rPr>
                <w:rFonts w:ascii="Cambria Math" w:hAnsi="Cambria Math"/>
              </w:rPr>
              <m:t>D∧Φ</m:t>
            </m:r>
          </m:e>
        </m:d>
        <m:r>
          <w:rPr>
            <w:rFonts w:ascii="Cambria Math" w:hAnsi="Cambria Math"/>
          </w:rPr>
          <m:t>→Ψ</m:t>
        </m:r>
      </m:oMath>
      <w:r>
        <w:t>. </w:t>
      </w:r>
      <w:r w:rsidR="001A45BE">
        <w:rPr>
          <w:rFonts w:ascii="Arial Unicode MS" w:eastAsia="Arial Unicode MS" w:hAnsi="Arial Unicode MS" w:cs="Arial Unicode MS" w:hint="eastAsia"/>
        </w:rPr>
        <w:t>■</w:t>
      </w:r>
    </w:p>
    <w:p w14:paraId="137DD63E" w14:textId="1B239559" w:rsidR="002F438F" w:rsidRDefault="00A77582">
      <w:pPr>
        <w:pStyle w:val="BodyText"/>
      </w:pPr>
      <w:r>
        <w:t xml:space="preserve">Note the ‘furthermore’ </w:t>
      </w:r>
      <w:r w:rsidR="005C6FE9">
        <w:t>ensures</w:t>
      </w:r>
      <w:r>
        <w:t xml:space="preserve"> that this translation strategy doesn’t let you prove any more than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thinks the scientist can prove.</w:t>
      </w:r>
    </w:p>
    <w:p w14:paraId="5D90C54A" w14:textId="77777777" w:rsidR="002F438F" w:rsidRDefault="00A77582">
      <w:pPr>
        <w:pStyle w:val="BodyText"/>
      </w:pPr>
      <w:r>
        <w:t>We can also show the following lemma.</w:t>
      </w:r>
    </w:p>
    <w:p w14:paraId="15ED8DA3" w14:textId="71D1EBC3" w:rsidR="002F438F" w:rsidRDefault="00A77582">
      <w:pPr>
        <w:pStyle w:val="BodyText"/>
      </w:pPr>
      <w:bookmarkStart w:id="487" w:name="thm:same_nominalist_consequences"/>
      <w:r>
        <w:rPr>
          <w:b/>
        </w:rPr>
        <w:t xml:space="preserve">Theorem </w:t>
      </w:r>
      <w:r w:rsidR="001F310E">
        <w:rPr>
          <w:b/>
        </w:rPr>
        <w:t>D</w:t>
      </w:r>
      <w:r>
        <w:rPr>
          <w:b/>
        </w:rPr>
        <w:t>.2</w:t>
      </w:r>
      <w:r>
        <w:t xml:space="preserve">.  </w:t>
      </w:r>
      <w:r>
        <w:rPr>
          <w:i/>
        </w:rPr>
        <w:t xml:space="preserve">Suppose that the conditions for T being defined above are satisfied (specifically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D</m:t>
            </m:r>
          </m:e>
        </m:nary>
      </m:oMath>
      <w:r>
        <w:rPr>
          <w:i/>
        </w:rPr>
        <w:t>, i.e., the Platonist</w:t>
      </w:r>
      <w:r w:rsidR="00E63ED6">
        <w:rPr>
          <w:i/>
        </w:rPr>
        <w:fldChar w:fldCharType="begin"/>
      </w:r>
      <w:r w:rsidR="00E63ED6">
        <w:instrText xml:space="preserve"> XE "</w:instrText>
      </w:r>
      <w:r w:rsidR="00E63ED6" w:rsidRPr="00D6165A">
        <w:instrText>Platonistic</w:instrText>
      </w:r>
      <w:r w:rsidR="00E63ED6">
        <w:instrText xml:space="preserve">" </w:instrText>
      </w:r>
      <w:r w:rsidR="00E63ED6">
        <w:rPr>
          <w:i/>
        </w:rPr>
        <w:fldChar w:fldCharType="end"/>
      </w:r>
      <w:r>
        <w:rPr>
          <w:i/>
        </w:rPr>
        <w:t xml:space="preserve"> isn’t supposing the existence of incoherent objects), and that </w:t>
      </w:r>
      <m:oMath>
        <m:r>
          <w:rPr>
            <w:rFonts w:ascii="Cambria Math" w:hAnsi="Cambria Math"/>
          </w:rPr>
          <m:t>Φ</m:t>
        </m:r>
      </m:oMath>
      <w:r>
        <w:rPr>
          <w:i/>
        </w:rPr>
        <w:t xml:space="preserve"> is content restricted to </w:t>
      </w:r>
      <m:oMath>
        <m:r>
          <m:rPr>
            <m:scr m:val="script"/>
            <m:sty m:val="p"/>
          </m:rPr>
          <w:rPr>
            <w:rFonts w:ascii="Cambria Math" w:hAnsi="Cambria Math"/>
          </w:rPr>
          <m:t>N</m:t>
        </m:r>
      </m:oMath>
      <w:r>
        <w:rPr>
          <w:i/>
        </w:rPr>
        <w:t xml:space="preserve"> then </w:t>
      </w:r>
      <m:oMath>
        <m:r>
          <w:rPr>
            <w:rFonts w:ascii="Cambria Math" w:hAnsi="Cambria Math"/>
          </w:rPr>
          <m:t>Φ↔T</m:t>
        </m:r>
        <m:d>
          <m:dPr>
            <m:ctrlPr>
              <w:rPr>
                <w:rFonts w:ascii="Cambria Math" w:hAnsi="Cambria Math"/>
                <w:i/>
              </w:rPr>
            </m:ctrlPr>
          </m:dPr>
          <m:e>
            <m:r>
              <w:rPr>
                <w:rFonts w:ascii="Cambria Math" w:hAnsi="Cambria Math"/>
              </w:rPr>
              <m:t>Φ</m:t>
            </m:r>
          </m:e>
        </m:d>
      </m:oMath>
    </w:p>
    <w:bookmarkEnd w:id="487"/>
    <w:p w14:paraId="555F7351" w14:textId="56504C85" w:rsidR="002F438F" w:rsidRDefault="00A77582">
      <w:pPr>
        <w:pStyle w:val="BodyText"/>
      </w:pPr>
      <w:r>
        <w:rPr>
          <w:i/>
        </w:rPr>
        <w:t>Proof.</w:t>
      </w:r>
      <w:r>
        <w:t xml:space="preserve"> (</w:t>
      </w:r>
      <m:oMath>
        <m:r>
          <w:rPr>
            <w:rFonts w:ascii="Cambria Math" w:hAnsi="Cambria Math"/>
          </w:rPr>
          <m:t>→</m:t>
        </m:r>
      </m:oMath>
      <w:r>
        <w:t xml:space="preserve">). Assume </w:t>
      </w:r>
      <m:oMath>
        <m:r>
          <w:rPr>
            <w:rFonts w:ascii="Cambria Math" w:hAnsi="Cambria Math"/>
          </w:rPr>
          <m:t>Φ</m:t>
        </m:r>
      </m:oMath>
      <w:r>
        <w:t>. Hence</w:t>
      </w:r>
      <w:r w:rsidR="00102AD1">
        <w:t>,</w:t>
      </w:r>
      <w:r>
        <w:t xml:space="preserve"> we may infer </w:t>
      </w:r>
      <m:oMath>
        <m:r>
          <w:rPr>
            <w:rFonts w:ascii="Cambria Math" w:hAnsi="Cambria Math"/>
          </w:rPr>
          <m:t>D→Φ</m:t>
        </m:r>
      </m:oMath>
      <w:r>
        <w:t xml:space="preserve">. As this proof only assumed </w:t>
      </w:r>
      <m:oMath>
        <m:r>
          <w:rPr>
            <w:rFonts w:ascii="Cambria Math" w:hAnsi="Cambria Math"/>
          </w:rPr>
          <m:t>Φ</m:t>
        </m:r>
      </m:oMath>
      <w:r>
        <w:t xml:space="preserve"> which is content restricted to </w:t>
      </w:r>
      <m:oMath>
        <m:r>
          <m:rPr>
            <m:scr m:val="script"/>
            <m:sty m:val="p"/>
          </m:rPr>
          <w:rPr>
            <w:rFonts w:ascii="Cambria Math" w:hAnsi="Cambria Math"/>
          </w:rPr>
          <m:t>N</m:t>
        </m:r>
      </m:oMath>
      <w:r>
        <w:t xml:space="preserve"> we may infer </w:t>
      </w:r>
      <m:oMath>
        <m:r>
          <w:rPr>
            <w:rFonts w:ascii="Cambria Math" w:hAnsi="Cambria Math"/>
          </w:rPr>
          <m:t>T(Φ)=</m:t>
        </m:r>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via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Introduction (</w:t>
      </w:r>
      <w:hyperlink w:anchor="lem:box:I">
        <w:r w:rsidR="00285044">
          <w:rPr>
            <w:rStyle w:val="Hyperlink"/>
          </w:rPr>
          <w:t>Lemma</w:t>
        </w:r>
      </w:hyperlink>
      <w:r w:rsidR="00285044">
        <w:rPr>
          <w:rStyle w:val="Hyperlink"/>
        </w:rPr>
        <w:t xml:space="preserve"> B.2</w:t>
      </w:r>
      <w:r>
        <w:t>).</w:t>
      </w:r>
    </w:p>
    <w:p w14:paraId="49D7C0BE" w14:textId="7DAFCECD" w:rsidR="002F438F" w:rsidRDefault="00A77582">
      <w:pPr>
        <w:pStyle w:val="BodyText"/>
      </w:pPr>
      <w:r>
        <w:t>(</w:t>
      </w:r>
      <m:oMath>
        <m:r>
          <w:rPr>
            <w:rFonts w:ascii="Cambria Math" w:hAnsi="Cambria Math"/>
          </w:rPr>
          <m:t>←</m:t>
        </m:r>
      </m:oMath>
      <w:r>
        <w:t xml:space="preserve">). Assume </w:t>
      </w:r>
      <m:oMath>
        <m:r>
          <w:rPr>
            <w:rFonts w:ascii="Cambria Math" w:hAnsi="Cambria Math"/>
          </w:rPr>
          <m:t>T(Φ)=</m:t>
        </m:r>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m:t>
            </m:r>
          </m:e>
        </m:nary>
        <m:r>
          <w:rPr>
            <w:rFonts w:ascii="Cambria Math" w:hAnsi="Cambria Math"/>
          </w:rPr>
          <m:t>D→Φ]</m:t>
        </m:r>
      </m:oMath>
      <w:r>
        <w:t xml:space="preserve">. By assumption we have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D</m:t>
            </m:r>
          </m:e>
        </m:nary>
      </m:oMath>
      <w:r>
        <w:t xml:space="preserve">. Enter this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nary>
      </m:oMath>
      <w:r>
        <w:t xml:space="preserve"> context. As </w:t>
      </w:r>
      <m:oMath>
        <m:r>
          <w:rPr>
            <w:rFonts w:ascii="Cambria Math" w:hAnsi="Cambria Math"/>
          </w:rPr>
          <m:t>T</m:t>
        </m:r>
        <m:d>
          <m:dPr>
            <m:ctrlPr>
              <w:rPr>
                <w:rFonts w:ascii="Cambria Math" w:hAnsi="Cambria Math"/>
                <w:i/>
              </w:rPr>
            </m:ctrlPr>
          </m:dPr>
          <m:e>
            <m:r>
              <w:rPr>
                <w:rFonts w:ascii="Cambria Math" w:hAnsi="Cambria Math"/>
              </w:rPr>
              <m:t>Φ</m:t>
            </m:r>
          </m:e>
        </m:d>
      </m:oMath>
      <w:r>
        <w:t xml:space="preserve"> is content restricted to </w:t>
      </w:r>
      <m:oMath>
        <m:r>
          <m:rPr>
            <m:scr m:val="script"/>
            <m:sty m:val="p"/>
          </m:rPr>
          <w:rPr>
            <w:rFonts w:ascii="Cambria Math" w:hAnsi="Cambria Math"/>
          </w:rPr>
          <m:t>N</m:t>
        </m:r>
      </m:oMath>
      <w:r>
        <w:t xml:space="preserve"> we may import it. By </w:t>
      </w:r>
      <m:oMath>
        <m:box>
          <m:boxPr>
            <m:noBreak m:val="0"/>
            <m:ctrlPr>
              <w:rPr>
                <w:rFonts w:ascii="Cambria Math" w:hAnsi="Cambria Math"/>
                <w:i/>
              </w:rPr>
            </m:ctrlPr>
          </m:boxPr>
          <m:e>
            <m:box>
              <m:boxPr>
                <m:noBreak m:val="0"/>
                <m:ctrlPr>
                  <w:rPr>
                    <w:rFonts w:ascii="Cambria Math" w:hAnsi="Cambria Math"/>
                    <w:i/>
                  </w:rPr>
                </m:ctrlPr>
              </m:boxPr>
              <m:e>
                <m:r>
                  <w:rPr>
                    <w:rFonts w:ascii="Cambria Math" w:hAnsi="Cambria Math"/>
                  </w:rPr>
                  <m:t>□</m:t>
                </m:r>
              </m:e>
            </m:box>
            <m:r>
              <m:rPr>
                <m:sty m:val="p"/>
              </m:rPr>
              <w:rPr>
                <w:rFonts w:ascii="Cambria Math" w:hAnsi="Cambria Math"/>
              </w:rPr>
              <m:t xml:space="preserve"> </m:t>
            </m:r>
          </m:e>
        </m:box>
      </m:oMath>
      <w:r>
        <w:t xml:space="preserve"> Elimination (</w:t>
      </w:r>
      <w:hyperlink w:anchor="lem:box:E">
        <w:r w:rsidR="00C938A2">
          <w:rPr>
            <w:rStyle w:val="Hyperlink"/>
          </w:rPr>
          <w:t>Lemma</w:t>
        </w:r>
      </w:hyperlink>
      <w:r w:rsidR="00C938A2">
        <w:rPr>
          <w:rStyle w:val="Hyperlink"/>
        </w:rPr>
        <w:t xml:space="preserve"> B.3</w:t>
      </w:r>
      <w:r>
        <w:t xml:space="preserve">) we may infer </w:t>
      </w:r>
      <m:oMath>
        <m:r>
          <w:rPr>
            <w:rFonts w:ascii="Cambria Math" w:hAnsi="Cambria Math"/>
          </w:rPr>
          <m:t>D→Φ</m:t>
        </m:r>
      </m:oMath>
      <w:r>
        <w:t xml:space="preserve"> and hence </w:t>
      </w:r>
      <m:oMath>
        <m:r>
          <w:rPr>
            <w:rFonts w:ascii="Cambria Math" w:hAnsi="Cambria Math"/>
          </w:rPr>
          <m:t>Φ</m:t>
        </m:r>
      </m:oMath>
      <w:r>
        <w:t>.</w:t>
      </w:r>
    </w:p>
    <w:p w14:paraId="750A1C73" w14:textId="03C1A5E4" w:rsidR="002F438F" w:rsidRDefault="00A77582">
      <w:pPr>
        <w:pStyle w:val="BodyText"/>
      </w:pPr>
      <w:r>
        <w:t xml:space="preserve">Leaving this inner diamond context gives us </w:t>
      </w:r>
      <m:oMath>
        <m:nary>
          <m:naryPr>
            <m:chr m:val="◊"/>
            <m:limLoc m:val="subSup"/>
            <m:supHide m:val="1"/>
            <m:ctrlPr>
              <w:rPr>
                <w:rFonts w:ascii="Cambria Math" w:hAnsi="Cambria Math"/>
              </w:rPr>
            </m:ctrlPr>
          </m:naryPr>
          <m:sub>
            <m:r>
              <m:rPr>
                <m:scr m:val="script"/>
                <m:sty m:val="p"/>
              </m:rPr>
              <w:rPr>
                <w:rFonts w:ascii="Cambria Math" w:hAnsi="Cambria Math"/>
              </w:rPr>
              <m:t>N</m:t>
            </m:r>
          </m:sub>
          <m:sup>
            <m:r>
              <w:rPr>
                <w:rFonts w:ascii="Cambria Math" w:hAnsi="Cambria Math"/>
              </w:rPr>
              <m:t>​</m:t>
            </m:r>
          </m:sup>
          <m:e>
            <m:r>
              <w:rPr>
                <w:rFonts w:ascii="Cambria Math" w:hAnsi="Cambria Math"/>
              </w:rPr>
              <m:t>Φ</m:t>
            </m:r>
          </m:e>
        </m:nary>
      </m:oMath>
      <w:r>
        <w:t xml:space="preserve">. As </w:t>
      </w:r>
      <m:oMath>
        <m:r>
          <w:rPr>
            <w:rFonts w:ascii="Cambria Math" w:hAnsi="Cambria Math"/>
          </w:rPr>
          <m:t>Φ</m:t>
        </m:r>
      </m:oMath>
      <w:r>
        <w:t xml:space="preserve"> content restricted to </w:t>
      </w:r>
      <m:oMath>
        <m:r>
          <m:rPr>
            <m:scr m:val="script"/>
            <m:sty m:val="p"/>
          </m:rPr>
          <w:rPr>
            <w:rFonts w:ascii="Cambria Math" w:hAnsi="Cambria Math"/>
          </w:rPr>
          <m:t>N</m:t>
        </m:r>
      </m:oMath>
      <w:r>
        <w:t xml:space="preserve"> we may conclude </w:t>
      </w:r>
      <m:oMath>
        <m:r>
          <w:rPr>
            <w:rFonts w:ascii="Cambria Math" w:hAnsi="Cambria Math"/>
          </w:rPr>
          <m:t>Φ</m:t>
        </m:r>
      </m:oMath>
      <w:r>
        <w:t xml:space="preserve"> by </w:t>
      </w:r>
      <m:oMath>
        <m:r>
          <w:rPr>
            <w:rFonts w:ascii="Cambria Math" w:hAnsi="Cambria Math"/>
          </w:rPr>
          <m:t>◇</m:t>
        </m:r>
      </m:oMath>
      <w:r>
        <w:t xml:space="preserve"> Elimination (</w:t>
      </w:r>
      <w:hyperlink w:anchor="ax:diamond:E">
        <w:r>
          <w:rPr>
            <w:rStyle w:val="Hyperlink"/>
          </w:rPr>
          <w:t>Axiom </w:t>
        </w:r>
        <w:r w:rsidR="00285044">
          <w:rPr>
            <w:rStyle w:val="Hyperlink"/>
          </w:rPr>
          <w:t>8</w:t>
        </w:r>
        <w:r>
          <w:rPr>
            <w:rStyle w:val="Hyperlink"/>
          </w:rPr>
          <w:t>.2</w:t>
        </w:r>
      </w:hyperlink>
      <w:r>
        <w:t>). </w:t>
      </w:r>
      <w:r w:rsidR="001A45BE">
        <w:rPr>
          <w:rFonts w:ascii="Arial Unicode MS" w:eastAsia="Arial Unicode MS" w:hAnsi="Arial Unicode MS" w:cs="Arial Unicode MS" w:hint="eastAsia"/>
        </w:rPr>
        <w:t>■</w:t>
      </w:r>
    </w:p>
    <w:p w14:paraId="1FF26968" w14:textId="56B54916" w:rsidR="002F438F" w:rsidRDefault="00A77582">
      <w:pPr>
        <w:pStyle w:val="BodyText"/>
      </w:pPr>
      <w:r>
        <w:t xml:space="preserve">This fact shows that our translation </w:t>
      </w:r>
      <m:oMath>
        <m:r>
          <w:rPr>
            <w:rFonts w:ascii="Cambria Math" w:hAnsi="Cambria Math"/>
          </w:rPr>
          <m:t>T</m:t>
        </m:r>
        <m:d>
          <m:dPr>
            <m:ctrlPr>
              <w:rPr>
                <w:rFonts w:ascii="Cambria Math" w:hAnsi="Cambria Math"/>
                <w:i/>
              </w:rPr>
            </m:ctrlPr>
          </m:dPr>
          <m:e>
            <m:r>
              <w:rPr>
                <w:rFonts w:ascii="Cambria Math" w:hAnsi="Cambria Math"/>
              </w:rPr>
              <m:t>ϕ</m:t>
            </m:r>
          </m:e>
        </m:d>
      </m:oMath>
      <w:r>
        <w:t xml:space="preserve"> of a platonistic theory </w:t>
      </w:r>
      <m:oMath>
        <m:r>
          <w:rPr>
            <w:rFonts w:ascii="Cambria Math" w:hAnsi="Cambria Math"/>
          </w:rPr>
          <m:t>ϕ</m:t>
        </m:r>
      </m:oMath>
      <w:r>
        <w:t xml:space="preserve"> implies the same nominalistic sentences observation sentences</w:t>
      </w:r>
      <w:r w:rsidR="00E57400">
        <w:fldChar w:fldCharType="begin"/>
      </w:r>
      <w:r w:rsidR="00E57400">
        <w:instrText xml:space="preserve"> XE "</w:instrText>
      </w:r>
      <w:r w:rsidR="00E57400" w:rsidRPr="00762040">
        <w:instrText>observation sentence</w:instrText>
      </w:r>
      <w:r w:rsidR="00E57400">
        <w:instrText xml:space="preserve">" </w:instrText>
      </w:r>
      <w:r w:rsidR="00E57400">
        <w:fldChar w:fldCharType="end"/>
      </w:r>
      <w:r>
        <w:t xml:space="preserve"> as the original theory does when combined with the </w:t>
      </w:r>
      <w:r w:rsidR="005C6FE9">
        <w:t>P</w:t>
      </w:r>
      <w:r>
        <w:t>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’s assumption that D (on the plausible assumption that all observation sentences</w:t>
      </w:r>
      <w:r w:rsidR="00E57400">
        <w:fldChar w:fldCharType="begin"/>
      </w:r>
      <w:r w:rsidR="00E57400">
        <w:instrText xml:space="preserve"> XE "</w:instrText>
      </w:r>
      <w:r w:rsidR="00E57400" w:rsidRPr="00762040">
        <w:instrText>observation sentence</w:instrText>
      </w:r>
      <w:r w:rsidR="00E57400">
        <w:instrText xml:space="preserve">" </w:instrText>
      </w:r>
      <w:r w:rsidR="00E57400">
        <w:fldChar w:fldCharType="end"/>
      </w:r>
      <w:r>
        <w:t xml:space="preserve"> are nominalistic, i.e., content restricted to nominalistic vocabulary). For in this case</w:t>
      </w:r>
      <w:r w:rsidR="00102AD1">
        <w:t>,</w:t>
      </w:r>
      <w:r>
        <w:t xml:space="preserve"> we have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→ψ</m:t>
        </m:r>
      </m:oMath>
      <w:r>
        <w:t xml:space="preserve"> iff </w:t>
      </w:r>
      <m:oMath>
        <m:r>
          <w:rPr>
            <w:rFonts w:ascii="Cambria Math" w:hAnsi="Cambria Math"/>
          </w:rPr>
          <m:t>T</m:t>
        </m:r>
        <m:d>
          <m:dPr>
            <m:ctrlPr>
              <w:rPr>
                <w:rFonts w:ascii="Cambria Math" w:hAnsi="Cambria Math"/>
                <w:i/>
              </w:rPr>
            </m:ctrlPr>
          </m:dPr>
          <m:e>
            <m:r>
              <w:rPr>
                <w:rFonts w:ascii="Cambria Math" w:hAnsi="Cambria Math"/>
              </w:rPr>
              <m:t>ϕ</m:t>
            </m:r>
          </m:e>
        </m:d>
        <m:r>
          <w:rPr>
            <w:rFonts w:ascii="Cambria Math" w:hAnsi="Cambria Math"/>
          </w:rPr>
          <m:t>→T</m:t>
        </m:r>
        <m:d>
          <m:dPr>
            <m:ctrlPr>
              <w:rPr>
                <w:rFonts w:ascii="Cambria Math" w:hAnsi="Cambria Math"/>
                <w:i/>
              </w:rPr>
            </m:ctrlPr>
          </m:dPr>
          <m:e>
            <m:r>
              <w:rPr>
                <w:rFonts w:ascii="Cambria Math" w:hAnsi="Cambria Math"/>
              </w:rPr>
              <m:t>ϕ</m:t>
            </m:r>
          </m:e>
        </m:d>
      </m:oMath>
      <w:r>
        <w:t xml:space="preserve"> by </w:t>
      </w:r>
      <w:hyperlink w:anchor="thm:same_nominalist_consequences">
        <w:r>
          <w:rPr>
            <w:rStyle w:val="Hyperlink"/>
          </w:rPr>
          <w:t>Theorem </w:t>
        </w:r>
        <w:r w:rsidR="00C938A2">
          <w:rPr>
            <w:rStyle w:val="Hyperlink"/>
          </w:rPr>
          <w:t>D</w:t>
        </w:r>
        <w:r>
          <w:rPr>
            <w:rStyle w:val="Hyperlink"/>
          </w:rPr>
          <w:t>.2</w:t>
        </w:r>
      </w:hyperlink>
      <w:r>
        <w:t xml:space="preserve"> iff </w:t>
      </w:r>
      <m:oMath>
        <m:d>
          <m:dPr>
            <m:ctrlPr>
              <w:rPr>
                <w:rFonts w:ascii="Cambria Math" w:hAnsi="Cambria Math"/>
                <w:i/>
              </w:rPr>
            </m:ctrlPr>
          </m:dPr>
          <m:e>
            <m:r>
              <w:rPr>
                <w:rFonts w:ascii="Cambria Math" w:hAnsi="Cambria Math"/>
              </w:rPr>
              <m:t>D∧ϕ</m:t>
            </m:r>
          </m:e>
        </m:d>
        <m:r>
          <w:rPr>
            <w:rFonts w:ascii="Cambria Math" w:hAnsi="Cambria Math"/>
          </w:rPr>
          <m:t>→ψ</m:t>
        </m:r>
      </m:oMath>
      <w:r>
        <w:t xml:space="preserve"> by </w:t>
      </w:r>
      <w:hyperlink w:anchor="thm:good_intra-scientific-role">
        <w:r>
          <w:rPr>
            <w:rStyle w:val="Hyperlink"/>
          </w:rPr>
          <w:t>Theorem </w:t>
        </w:r>
        <w:r w:rsidR="00C938A2">
          <w:rPr>
            <w:rStyle w:val="Hyperlink"/>
          </w:rPr>
          <w:t>D</w:t>
        </w:r>
        <w:r>
          <w:rPr>
            <w:rStyle w:val="Hyperlink"/>
          </w:rPr>
          <w:t>.1</w:t>
        </w:r>
      </w:hyperlink>
      <w:r>
        <w:t>. So</w:t>
      </w:r>
      <w:r w:rsidR="00C938A2">
        <w:t>,</w:t>
      </w:r>
      <w:r>
        <w:t xml:space="preserve"> our translation of a </w:t>
      </w:r>
      <w:proofErr w:type="spellStart"/>
      <w:r>
        <w:t>platonistic</w:t>
      </w:r>
      <w:proofErr w:type="spellEnd"/>
      <w:r>
        <w:t xml:space="preserve"> scientific theory </w:t>
      </w:r>
      <m:oMath>
        <m:r>
          <w:rPr>
            <w:rFonts w:ascii="Cambria Math" w:hAnsi="Cambria Math"/>
          </w:rPr>
          <m:t>ϕ</m:t>
        </m:r>
      </m:oMath>
      <w:r>
        <w:t xml:space="preserve"> implies a nominalistic consequence iff </w:t>
      </w:r>
      <m:oMath>
        <m:r>
          <w:rPr>
            <w:rFonts w:ascii="Cambria Math" w:hAnsi="Cambria Math"/>
          </w:rPr>
          <m:t>ϕ</m:t>
        </m:r>
      </m:oMath>
      <w:r>
        <w:t xml:space="preserve"> itself implies </w:t>
      </w:r>
      <m:oMath>
        <m:r>
          <w:rPr>
            <w:rFonts w:ascii="Cambria Math" w:hAnsi="Cambria Math"/>
          </w:rPr>
          <m:t>ψ</m:t>
        </m:r>
      </m:oMath>
      <w:r>
        <w:t xml:space="preserve"> given the platonist’s assumptions </w:t>
      </w:r>
      <m:oMath>
        <m:r>
          <w:rPr>
            <w:rFonts w:ascii="Cambria Math" w:hAnsi="Cambria Math"/>
          </w:rPr>
          <m:t>D</m:t>
        </m:r>
      </m:oMath>
      <w:r>
        <w:t xml:space="preserve"> about relevant mathematical objects e</w:t>
      </w:r>
      <w:proofErr w:type="spellStart"/>
      <w:r>
        <w:t>xisting</w:t>
      </w:r>
      <w:proofErr w:type="spellEnd"/>
      <w:r>
        <w:t>.</w:t>
      </w:r>
    </w:p>
    <w:p w14:paraId="29D2C790" w14:textId="40F12C27" w:rsidR="00A12B40" w:rsidRDefault="00A12B40">
      <w:pPr>
        <w:pStyle w:val="BodyText"/>
      </w:pPr>
    </w:p>
    <w:p w14:paraId="29C6F929" w14:textId="66C134B8" w:rsidR="000C794D" w:rsidRPr="00336FB7" w:rsidRDefault="000C794D" w:rsidP="00497056">
      <w:r>
        <w:br w:type="page"/>
      </w:r>
    </w:p>
    <w:p w14:paraId="4A6140F7" w14:textId="4457C88B" w:rsidR="00A12B40" w:rsidRDefault="00D235C8" w:rsidP="00497056">
      <w:pPr>
        <w:pStyle w:val="Heading1"/>
        <w:numPr>
          <w:ilvl w:val="0"/>
          <w:numId w:val="0"/>
        </w:numPr>
      </w:pPr>
      <w:bookmarkStart w:id="488" w:name="_Toc74224376"/>
      <w:bookmarkStart w:id="489" w:name="OLE_LINK15"/>
      <w:bookmarkStart w:id="490" w:name="OLE_LINK16"/>
      <w:bookmarkStart w:id="491" w:name="OLE_LINK18"/>
      <w:r>
        <w:lastRenderedPageBreak/>
        <w:t>Bibliography</w:t>
      </w:r>
      <w:bookmarkEnd w:id="488"/>
    </w:p>
    <w:bookmarkEnd w:id="489"/>
    <w:bookmarkEnd w:id="490"/>
    <w:bookmarkEnd w:id="491"/>
    <w:p w14:paraId="02BD5ED4" w14:textId="77777777" w:rsidR="00D235C8" w:rsidRPr="00D235C8" w:rsidRDefault="00D235C8" w:rsidP="00D235C8">
      <w:pPr>
        <w:pStyle w:val="BodyText"/>
      </w:pPr>
    </w:p>
    <w:p w14:paraId="31C2778D" w14:textId="77777777" w:rsidR="002F438F" w:rsidRDefault="00A77582">
      <w:pPr>
        <w:pStyle w:val="Bibliography"/>
      </w:pPr>
      <w:bookmarkStart w:id="492" w:name="app:zfc-justification"/>
      <w:bookmarkStart w:id="493" w:name="replacement"/>
      <w:bookmarkStart w:id="494" w:name="app:stips_introducing_new_vocab"/>
      <w:bookmarkStart w:id="495" w:name="refs"/>
      <w:bookmarkEnd w:id="483"/>
      <w:bookmarkEnd w:id="485"/>
      <w:r>
        <w:t xml:space="preserve">Azzouni, Jody. 2003. </w:t>
      </w:r>
      <w:r>
        <w:rPr>
          <w:i/>
        </w:rPr>
        <w:t>Deflating Existential Consequence</w:t>
      </w:r>
      <w:r>
        <w:t>. Oxford University Press.</w:t>
      </w:r>
    </w:p>
    <w:p w14:paraId="6A3D2322" w14:textId="4B0FDA07" w:rsidR="002F438F" w:rsidRDefault="00A77582">
      <w:pPr>
        <w:pStyle w:val="Bibliography"/>
      </w:pPr>
      <w:r>
        <w:t>Baker, A</w:t>
      </w:r>
      <w:r w:rsidR="00BF74A4">
        <w:t>lan.</w:t>
      </w:r>
      <w:r>
        <w:t xml:space="preserve"> 2005. “</w:t>
      </w:r>
      <w:bookmarkStart w:id="496" w:name="OLE_LINK5"/>
      <w:bookmarkStart w:id="497" w:name="OLE_LINK6"/>
      <w:r>
        <w:t>Are There Genuine Mathematical Explanations of Physical Phenomena?</w:t>
      </w:r>
      <w:bookmarkEnd w:id="496"/>
      <w:bookmarkEnd w:id="497"/>
      <w:r>
        <w:t xml:space="preserve">” </w:t>
      </w:r>
      <w:r>
        <w:rPr>
          <w:i/>
        </w:rPr>
        <w:t>Mind</w:t>
      </w:r>
      <w:r>
        <w:t>.</w:t>
      </w:r>
    </w:p>
    <w:p w14:paraId="49953256" w14:textId="61BF26A5" w:rsidR="002F438F" w:rsidRDefault="001B37F1">
      <w:pPr>
        <w:pStyle w:val="Bibliography"/>
      </w:pPr>
      <w:bookmarkStart w:id="498" w:name="ref-baker_parsimony_2016"/>
      <w:r>
        <w:t>———.</w:t>
      </w:r>
      <w:r w:rsidR="00A77582">
        <w:t xml:space="preserve"> 2016. “Parsimony and Inference to the Best Mathematical Explanation.” </w:t>
      </w:r>
      <w:proofErr w:type="spellStart"/>
      <w:r w:rsidR="00A77582">
        <w:rPr>
          <w:i/>
        </w:rPr>
        <w:t>Synthese</w:t>
      </w:r>
      <w:proofErr w:type="spellEnd"/>
      <w:r w:rsidR="00A77582">
        <w:t xml:space="preserve"> 193 (2): 333–50. </w:t>
      </w:r>
      <w:hyperlink r:id="rId19">
        <w:r w:rsidR="00A77582">
          <w:rPr>
            <w:rStyle w:val="Hyperlink"/>
          </w:rPr>
          <w:t>https://doi.org/10.1007/s11229-015-0723-3</w:t>
        </w:r>
      </w:hyperlink>
      <w:r w:rsidR="00A77582">
        <w:t>.</w:t>
      </w:r>
    </w:p>
    <w:bookmarkEnd w:id="498"/>
    <w:p w14:paraId="7BB8E880" w14:textId="508B85E8" w:rsidR="002F438F" w:rsidRDefault="00A77582">
      <w:pPr>
        <w:pStyle w:val="Bibliography"/>
      </w:pPr>
      <w:r>
        <w:t xml:space="preserve">Benacerraf, Paul. 1965. “What Numbers Could Not Be.” </w:t>
      </w:r>
      <w:r>
        <w:rPr>
          <w:i/>
        </w:rPr>
        <w:t>The Philosophical Review</w:t>
      </w:r>
      <w:r>
        <w:t xml:space="preserve"> 74 (1): 47–73. </w:t>
      </w:r>
      <w:hyperlink r:id="rId20">
        <w:r>
          <w:rPr>
            <w:rStyle w:val="Hyperlink"/>
          </w:rPr>
          <w:t>https://doi.org/10.2307/2183530</w:t>
        </w:r>
      </w:hyperlink>
      <w:r>
        <w:t>.</w:t>
      </w:r>
    </w:p>
    <w:p w14:paraId="7D81595B" w14:textId="77777777" w:rsidR="002F438F" w:rsidRDefault="00A77582">
      <w:pPr>
        <w:pStyle w:val="Bibliography"/>
      </w:pPr>
      <w:r>
        <w:t xml:space="preserve">———. 1973. “Mathematical Truth.” </w:t>
      </w:r>
      <w:r>
        <w:rPr>
          <w:i/>
        </w:rPr>
        <w:t>Journal of Philosophy</w:t>
      </w:r>
      <w:r>
        <w:t xml:space="preserve"> 70: 661–80.</w:t>
      </w:r>
    </w:p>
    <w:p w14:paraId="589BAFB0" w14:textId="263168BB" w:rsidR="002F438F" w:rsidRDefault="00A77582">
      <w:pPr>
        <w:pStyle w:val="Bibliography"/>
      </w:pPr>
      <w:bookmarkStart w:id="499" w:name="ref-Benacerraf1983"/>
      <w:r>
        <w:t xml:space="preserve">Benacerraf, Paul, and Hilary Putnam. 1983. </w:t>
      </w:r>
      <w:r>
        <w:rPr>
          <w:i/>
        </w:rPr>
        <w:t>Philosophy of Mathematics Selected Readings /Edited by Paul Benacerraf, Hilary Putnam. –. –</w:t>
      </w:r>
      <w:r>
        <w:t>. Cambridge University Press, 1983.</w:t>
      </w:r>
    </w:p>
    <w:p w14:paraId="5B67DD25" w14:textId="77777777" w:rsidR="00BA6C85" w:rsidRPr="00BA6C85" w:rsidRDefault="00A77582" w:rsidP="00BA6C85">
      <w:pPr>
        <w:pStyle w:val="Bibliography"/>
      </w:pPr>
      <w:bookmarkStart w:id="500" w:name="ref-Berry-CoincidenceAvoidance"/>
      <w:bookmarkEnd w:id="499"/>
      <w:r>
        <w:t>Berry, Sharon</w:t>
      </w:r>
      <w:r w:rsidR="00860741">
        <w:t>.</w:t>
      </w:r>
      <w:bookmarkEnd w:id="500"/>
      <w:r>
        <w:t xml:space="preserve"> 2015. “Chalmers, Quantifier Variance and Mathematicians’ Freedom.” In </w:t>
      </w:r>
      <w:r>
        <w:rPr>
          <w:i/>
        </w:rPr>
        <w:t>Quantifiers, Quantifiers, and Quantifiers. Themes in Logic, Metaphysics and Language. (</w:t>
      </w:r>
      <w:proofErr w:type="spellStart"/>
      <w:r>
        <w:rPr>
          <w:i/>
        </w:rPr>
        <w:t>Synthese</w:t>
      </w:r>
      <w:proofErr w:type="spellEnd"/>
      <w:r>
        <w:rPr>
          <w:i/>
        </w:rPr>
        <w:t xml:space="preserve"> Library Vol 373)</w:t>
      </w:r>
      <w:r>
        <w:t xml:space="preserve">, edited by Alessandro </w:t>
      </w:r>
      <w:proofErr w:type="spellStart"/>
      <w:r>
        <w:t>Torza</w:t>
      </w:r>
      <w:proofErr w:type="spellEnd"/>
      <w:r>
        <w:t>, 191–219. Springer.</w:t>
      </w:r>
    </w:p>
    <w:p w14:paraId="11477A5C" w14:textId="39B47DF3" w:rsidR="002F438F" w:rsidRDefault="00A77582">
      <w:pPr>
        <w:pStyle w:val="Bibliography"/>
      </w:pPr>
      <w:bookmarkStart w:id="501" w:name="ref-berry_modal_2018"/>
      <w:r>
        <w:t xml:space="preserve">———. 2018a. “Modal Structuralism Simplified.” </w:t>
      </w:r>
      <w:r>
        <w:rPr>
          <w:i/>
        </w:rPr>
        <w:t>Canadian Journal of Philosophy</w:t>
      </w:r>
      <w:r>
        <w:t xml:space="preserve"> 48 (2): 200–222. </w:t>
      </w:r>
      <w:hyperlink r:id="rId21">
        <w:r>
          <w:rPr>
            <w:rStyle w:val="Hyperlink"/>
          </w:rPr>
          <w:t>https://doi.org/10.1080/00455091.2017.1344502</w:t>
        </w:r>
      </w:hyperlink>
      <w:r>
        <w:t>.</w:t>
      </w:r>
    </w:p>
    <w:bookmarkEnd w:id="501"/>
    <w:p w14:paraId="7E2DCE4C" w14:textId="77777777" w:rsidR="002F438F" w:rsidRDefault="00A77582">
      <w:pPr>
        <w:pStyle w:val="Bibliography"/>
      </w:pPr>
      <w:r>
        <w:t xml:space="preserve">———. 2018b. “Not Companions in Guilt.” </w:t>
      </w:r>
      <w:r>
        <w:rPr>
          <w:i/>
        </w:rPr>
        <w:t>Philosophical Studies</w:t>
      </w:r>
      <w:r>
        <w:t xml:space="preserve"> 175 (9): 2285–2308.</w:t>
      </w:r>
    </w:p>
    <w:p w14:paraId="2664F6B5" w14:textId="72AC960E" w:rsidR="00551DF5" w:rsidRPr="00551DF5" w:rsidRDefault="00860741" w:rsidP="00551DF5">
      <w:pPr>
        <w:pStyle w:val="Bibliography"/>
      </w:pPr>
      <w:bookmarkStart w:id="502" w:name="OLE_LINK46"/>
      <w:bookmarkStart w:id="503" w:name="OLE_LINK47"/>
      <w:r>
        <w:t>———.</w:t>
      </w:r>
      <w:r w:rsidR="00A77582">
        <w:t xml:space="preserve"> 2019. “Gunk Mountains: A Puzzle.” </w:t>
      </w:r>
      <w:r w:rsidR="00A77582">
        <w:rPr>
          <w:i/>
        </w:rPr>
        <w:t>Analysis</w:t>
      </w:r>
      <w:r w:rsidR="00A77582">
        <w:t xml:space="preserve"> 79 (1): 3–10.</w:t>
      </w:r>
    </w:p>
    <w:p w14:paraId="30B1E161" w14:textId="5B2F0254" w:rsidR="00D31BA4" w:rsidRPr="00D31BA4" w:rsidRDefault="00D31BA4" w:rsidP="00D31BA4">
      <w:pPr>
        <w:rPr>
          <w:rFonts w:ascii="Times New Roman" w:eastAsia="Times New Roman" w:hAnsi="Times New Roman" w:cs="Times New Roman"/>
        </w:rPr>
      </w:pPr>
      <w:r>
        <w:t xml:space="preserve">———. 2019a.  </w:t>
      </w:r>
      <w:r w:rsidRPr="00FD1C8A">
        <w:t xml:space="preserve">Quantifier Variance, Mathematicians’ </w:t>
      </w:r>
      <w:proofErr w:type="gramStart"/>
      <w:r w:rsidRPr="00FD1C8A">
        <w:t>Freedom</w:t>
      </w:r>
      <w:proofErr w:type="gramEnd"/>
      <w:r w:rsidRPr="00FD1C8A">
        <w:t xml:space="preserve"> and the Revenge of Quinean Indispensability Worries</w:t>
      </w:r>
      <w:r>
        <w:t xml:space="preserve">. </w:t>
      </w:r>
      <w:proofErr w:type="spellStart"/>
      <w:r w:rsidRPr="00FD1C8A">
        <w:rPr>
          <w:rFonts w:ascii="Segoe UI" w:eastAsia="Times New Roman" w:hAnsi="Segoe UI" w:cs="Segoe UI"/>
          <w:i/>
          <w:iCs/>
          <w:color w:val="333333"/>
          <w:shd w:val="clear" w:color="auto" w:fill="FCFCFC"/>
        </w:rPr>
        <w:t>Erkenn</w:t>
      </w:r>
      <w:proofErr w:type="spellEnd"/>
      <w:r w:rsidRPr="00FD1C8A">
        <w:rPr>
          <w:rFonts w:ascii="Segoe UI" w:eastAsia="Times New Roman" w:hAnsi="Segoe UI" w:cs="Segoe UI"/>
          <w:color w:val="333333"/>
          <w:shd w:val="clear" w:color="auto" w:fill="FCFCFC"/>
        </w:rPr>
        <w:t> (2020). https://doi</w:t>
      </w:r>
      <w:r>
        <w:rPr>
          <w:rFonts w:ascii="Segoe UI" w:eastAsia="Times New Roman" w:hAnsi="Segoe UI" w:cs="Segoe UI"/>
          <w:color w:val="333333"/>
          <w:shd w:val="clear" w:color="auto" w:fill="FCFCFC"/>
        </w:rPr>
        <w:t>.</w:t>
      </w:r>
      <w:r w:rsidRPr="00FD1C8A">
        <w:rPr>
          <w:rFonts w:ascii="Segoe UI" w:eastAsia="Times New Roman" w:hAnsi="Segoe UI" w:cs="Segoe UI"/>
          <w:color w:val="333333"/>
          <w:shd w:val="clear" w:color="auto" w:fill="FCFCFC"/>
        </w:rPr>
        <w:t>org /10.1007/s10670-020-00298-1</w:t>
      </w:r>
    </w:p>
    <w:p w14:paraId="54B1C439" w14:textId="3ABE1E48" w:rsidR="0009332F" w:rsidRPr="0009332F" w:rsidRDefault="0009332F" w:rsidP="0009332F">
      <w:pPr>
        <w:pStyle w:val="Bibliography"/>
      </w:pPr>
      <w:bookmarkStart w:id="504" w:name="ref-berry_gunk_2019"/>
      <w:bookmarkEnd w:id="502"/>
      <w:bookmarkEnd w:id="503"/>
      <w:r>
        <w:t xml:space="preserve">———. </w:t>
      </w:r>
      <w:r w:rsidRPr="0009332F">
        <w:t>2020</w:t>
      </w:r>
      <w:r w:rsidR="00273441">
        <w:t>a</w:t>
      </w:r>
      <w:r w:rsidRPr="0009332F">
        <w:t>. Coincidence Avoidance and Formulating the Access Problem. </w:t>
      </w:r>
      <w:r w:rsidRPr="0009332F">
        <w:rPr>
          <w:i/>
          <w:iCs/>
        </w:rPr>
        <w:t>Canadian Journal of Philosophy</w:t>
      </w:r>
      <w:r w:rsidRPr="0009332F">
        <w:t>.</w:t>
      </w:r>
    </w:p>
    <w:p w14:paraId="12B66775" w14:textId="48789F97" w:rsidR="00BA6C85" w:rsidRPr="00BA6C85" w:rsidRDefault="00273441" w:rsidP="00BA6C85">
      <w:pPr>
        <w:pStyle w:val="Bibliography"/>
      </w:pPr>
      <w:bookmarkStart w:id="505" w:name="OLE_LINK50"/>
      <w:bookmarkStart w:id="506" w:name="OLE_LINK51"/>
      <w:r>
        <w:t xml:space="preserve">———. 2020b. . “Physical Possibility and Determinate Number Theory,”. Forthcoming. </w:t>
      </w:r>
      <w:r w:rsidRPr="00273441">
        <w:rPr>
          <w:i/>
          <w:iCs/>
        </w:rPr>
        <w:t>Philosophia Mathem</w:t>
      </w:r>
      <w:r>
        <w:rPr>
          <w:i/>
          <w:iCs/>
        </w:rPr>
        <w:t>a</w:t>
      </w:r>
      <w:r w:rsidRPr="00273441">
        <w:rPr>
          <w:i/>
          <w:iCs/>
        </w:rPr>
        <w:t>tica.</w:t>
      </w:r>
      <w:r>
        <w:t xml:space="preserve"> </w:t>
      </w:r>
    </w:p>
    <w:p w14:paraId="1F7C9FA9" w14:textId="32671E9F" w:rsidR="002F438F" w:rsidRDefault="00A77582">
      <w:pPr>
        <w:pStyle w:val="Bibliography"/>
      </w:pPr>
      <w:bookmarkStart w:id="507" w:name="ref-bliss_metaphysical_2016"/>
      <w:bookmarkEnd w:id="504"/>
      <w:bookmarkEnd w:id="505"/>
      <w:bookmarkEnd w:id="506"/>
      <w:r>
        <w:t xml:space="preserve">Bliss, Ricki, and Kelly </w:t>
      </w:r>
      <w:proofErr w:type="spellStart"/>
      <w:r>
        <w:t>Trogdon</w:t>
      </w:r>
      <w:proofErr w:type="spellEnd"/>
      <w:r>
        <w:t xml:space="preserve">. 2016. “Metaphysical Grounding.” In </w:t>
      </w:r>
      <w:r>
        <w:rPr>
          <w:i/>
        </w:rPr>
        <w:t>The Stanford Encyclopedia of Philosophy</w:t>
      </w:r>
      <w:r>
        <w:t xml:space="preserve">, edited by Edward N. </w:t>
      </w:r>
      <w:proofErr w:type="spellStart"/>
      <w:r>
        <w:t>Zalta</w:t>
      </w:r>
      <w:proofErr w:type="spellEnd"/>
      <w:r>
        <w:t xml:space="preserve">, Winter 2016. Metaphysics Research Lab, Stanford University. </w:t>
      </w:r>
      <w:hyperlink r:id="rId22">
        <w:r>
          <w:rPr>
            <w:rStyle w:val="Hyperlink"/>
          </w:rPr>
          <w:t>https://plato.stanford.edu/archives/win2016/entries/grounding</w:t>
        </w:r>
        <w:r w:rsidR="004525E7">
          <w:rPr>
            <w:rStyle w:val="Hyperlink"/>
          </w:rPr>
          <w:fldChar w:fldCharType="begin"/>
        </w:r>
        <w:r w:rsidR="004525E7">
          <w:instrText xml:space="preserve"> XE "</w:instrText>
        </w:r>
        <w:r w:rsidR="004525E7" w:rsidRPr="00F65BA0">
          <w:instrText>grounding</w:instrText>
        </w:r>
        <w:r w:rsidR="004525E7">
          <w:instrText xml:space="preserve">" </w:instrText>
        </w:r>
        <w:r w:rsidR="004525E7">
          <w:rPr>
            <w:rStyle w:val="Hyperlink"/>
          </w:rPr>
          <w:fldChar w:fldCharType="end"/>
        </w:r>
        <w:r>
          <w:rPr>
            <w:rStyle w:val="Hyperlink"/>
          </w:rPr>
          <w:t>/</w:t>
        </w:r>
      </w:hyperlink>
      <w:r>
        <w:t>.</w:t>
      </w:r>
    </w:p>
    <w:p w14:paraId="0B05E72C" w14:textId="77777777" w:rsidR="002F438F" w:rsidRDefault="00A77582">
      <w:pPr>
        <w:pStyle w:val="Bibliography"/>
      </w:pPr>
      <w:bookmarkStart w:id="508" w:name="ref-boghossian_analyticity_1996"/>
      <w:bookmarkEnd w:id="507"/>
      <w:r>
        <w:t xml:space="preserve">Boghossian, Paul </w:t>
      </w:r>
      <w:proofErr w:type="spellStart"/>
      <w:r>
        <w:t>Artin</w:t>
      </w:r>
      <w:proofErr w:type="spellEnd"/>
      <w:r>
        <w:t xml:space="preserve">. 1996. “Analyticity Reconsidered.” </w:t>
      </w:r>
      <w:proofErr w:type="spellStart"/>
      <w:r>
        <w:rPr>
          <w:i/>
        </w:rPr>
        <w:t>Noûs</w:t>
      </w:r>
      <w:proofErr w:type="spellEnd"/>
      <w:r>
        <w:t xml:space="preserve"> 30 (3): 360–91. </w:t>
      </w:r>
      <w:hyperlink r:id="rId23">
        <w:r>
          <w:rPr>
            <w:rStyle w:val="Hyperlink"/>
          </w:rPr>
          <w:t>https://doi.org/10.2307/2216275</w:t>
        </w:r>
      </w:hyperlink>
      <w:r>
        <w:t>.</w:t>
      </w:r>
    </w:p>
    <w:p w14:paraId="7C822F1D" w14:textId="77777777" w:rsidR="002F438F" w:rsidRDefault="00A77582">
      <w:pPr>
        <w:pStyle w:val="Bibliography"/>
      </w:pPr>
      <w:bookmarkStart w:id="509" w:name="ref-Boolos1971"/>
      <w:bookmarkEnd w:id="508"/>
      <w:r>
        <w:t xml:space="preserve">Boolos, George. 1971b. “The Iterative Conception of Set.” </w:t>
      </w:r>
      <w:r>
        <w:rPr>
          <w:i/>
        </w:rPr>
        <w:t>Journal of Philosophy</w:t>
      </w:r>
      <w:r>
        <w:t xml:space="preserve"> 68 (8): 215–31.</w:t>
      </w:r>
    </w:p>
    <w:p w14:paraId="274FC809" w14:textId="390E85D1" w:rsidR="002F438F" w:rsidRDefault="00A77582">
      <w:pPr>
        <w:pStyle w:val="Bibliography"/>
      </w:pPr>
      <w:bookmarkStart w:id="510" w:name="ref-boolos_nominalist_1985"/>
      <w:bookmarkEnd w:id="509"/>
      <w:r>
        <w:lastRenderedPageBreak/>
        <w:t xml:space="preserve">———. 1985. “Nominalist Platonism.” </w:t>
      </w:r>
      <w:r>
        <w:rPr>
          <w:i/>
        </w:rPr>
        <w:t>Philosophical Review</w:t>
      </w:r>
      <w:r>
        <w:t xml:space="preserve"> 94 (3): 327–44. </w:t>
      </w:r>
      <w:hyperlink r:id="rId24">
        <w:r>
          <w:rPr>
            <w:rStyle w:val="Hyperlink"/>
          </w:rPr>
          <w:t>https://doi.org/10.2307/2185003</w:t>
        </w:r>
      </w:hyperlink>
      <w:r>
        <w:t>.</w:t>
      </w:r>
    </w:p>
    <w:p w14:paraId="3AB9CD06" w14:textId="77777777" w:rsidR="002F438F" w:rsidRDefault="00A77582">
      <w:pPr>
        <w:pStyle w:val="Bibliography"/>
      </w:pPr>
      <w:bookmarkStart w:id="511" w:name="ref-boolos_iteration_1989"/>
      <w:bookmarkEnd w:id="510"/>
      <w:r>
        <w:t xml:space="preserve">———. 1989. “Iteration Again.” </w:t>
      </w:r>
      <w:r>
        <w:rPr>
          <w:i/>
        </w:rPr>
        <w:t>Philosophical Topics</w:t>
      </w:r>
      <w:r>
        <w:t xml:space="preserve"> 17 (2): 5–21. </w:t>
      </w:r>
      <w:hyperlink r:id="rId25">
        <w:r>
          <w:rPr>
            <w:rStyle w:val="Hyperlink"/>
          </w:rPr>
          <w:t>https://doi.org/10.5840/philtopics19891721</w:t>
        </w:r>
      </w:hyperlink>
      <w:r>
        <w:t>.</w:t>
      </w:r>
    </w:p>
    <w:p w14:paraId="04FB2B29" w14:textId="7D306469" w:rsidR="002F438F" w:rsidRDefault="00A77582">
      <w:pPr>
        <w:pStyle w:val="Bibliography"/>
      </w:pPr>
      <w:bookmarkStart w:id="512" w:name="ref-bueno_nominalism_2020"/>
      <w:bookmarkEnd w:id="511"/>
      <w:r>
        <w:t xml:space="preserve">Bueno, </w:t>
      </w:r>
      <w:proofErr w:type="spellStart"/>
      <w:r>
        <w:t>Otávio</w:t>
      </w:r>
      <w:proofErr w:type="spellEnd"/>
      <w:r>
        <w:t xml:space="preserve">. 2020. “Nominalism in the Philosophy of Mathematics.” In </w:t>
      </w:r>
      <w:r>
        <w:rPr>
          <w:i/>
        </w:rPr>
        <w:t>The Stanford Encyclopedia of Philosophy</w:t>
      </w:r>
      <w:r>
        <w:t xml:space="preserve">, edited by Edward N. </w:t>
      </w:r>
      <w:proofErr w:type="spellStart"/>
      <w:r>
        <w:t>Zalta</w:t>
      </w:r>
      <w:proofErr w:type="spellEnd"/>
      <w:r>
        <w:t xml:space="preserve">, Fall 2020. Metaphysics Research Lab, Stanford University. </w:t>
      </w:r>
      <w:hyperlink r:id="rId26">
        <w:r>
          <w:rPr>
            <w:rStyle w:val="Hyperlink"/>
          </w:rPr>
          <w:t>https://plato.stanford.edu/archives/fall2020/entries/nominalism-mathematics/</w:t>
        </w:r>
      </w:hyperlink>
      <w:r>
        <w:t>.</w:t>
      </w:r>
    </w:p>
    <w:p w14:paraId="32B37E6A" w14:textId="448906E8" w:rsidR="002F438F" w:rsidRDefault="00A77582">
      <w:pPr>
        <w:pStyle w:val="Bibliography"/>
      </w:pPr>
      <w:bookmarkStart w:id="513" w:name="ref-burali-forti_questione_1897"/>
      <w:bookmarkEnd w:id="512"/>
      <w:r>
        <w:t xml:space="preserve">Burali-Forti, C. 1897. “Una </w:t>
      </w:r>
      <w:proofErr w:type="spellStart"/>
      <w:r>
        <w:t>Questione</w:t>
      </w:r>
      <w:proofErr w:type="spellEnd"/>
      <w:r>
        <w:t xml:space="preserve"> Sui Numeri </w:t>
      </w:r>
      <w:proofErr w:type="spellStart"/>
      <w:r>
        <w:t>Transfiniti</w:t>
      </w:r>
      <w:proofErr w:type="spellEnd"/>
      <w:r>
        <w:t xml:space="preserve">.” </w:t>
      </w:r>
      <w:proofErr w:type="spellStart"/>
      <w:r>
        <w:rPr>
          <w:i/>
        </w:rPr>
        <w:t>Rendiconti</w:t>
      </w:r>
      <w:proofErr w:type="spellEnd"/>
      <w:r>
        <w:rPr>
          <w:i/>
        </w:rPr>
        <w:t xml:space="preserve"> Del </w:t>
      </w:r>
      <w:proofErr w:type="spellStart"/>
      <w:r>
        <w:rPr>
          <w:i/>
        </w:rPr>
        <w:t>Circolo</w:t>
      </w:r>
      <w:proofErr w:type="spellEnd"/>
      <w:r>
        <w:rPr>
          <w:i/>
        </w:rPr>
        <w:t xml:space="preserve"> </w:t>
      </w:r>
      <w:proofErr w:type="spellStart"/>
      <w:r>
        <w:rPr>
          <w:i/>
        </w:rPr>
        <w:t>Matematico</w:t>
      </w:r>
      <w:proofErr w:type="spellEnd"/>
      <w:r>
        <w:rPr>
          <w:i/>
        </w:rPr>
        <w:t xml:space="preserve"> Di Palermo (1884-1940)</w:t>
      </w:r>
      <w:r>
        <w:t xml:space="preserve"> 11 (1): 154–64. </w:t>
      </w:r>
      <w:hyperlink r:id="rId27">
        <w:r>
          <w:rPr>
            <w:rStyle w:val="Hyperlink"/>
          </w:rPr>
          <w:t>https://doi.org/10.1007/BF03015911</w:t>
        </w:r>
      </w:hyperlink>
      <w:r>
        <w:t>.</w:t>
      </w:r>
    </w:p>
    <w:p w14:paraId="2B057D07" w14:textId="57DAC85F" w:rsidR="002F438F" w:rsidRDefault="00A77582">
      <w:pPr>
        <w:pStyle w:val="Bibliography"/>
      </w:pPr>
      <w:bookmarkStart w:id="514" w:name="ref-Burgess:forthcomming"/>
      <w:bookmarkEnd w:id="513"/>
      <w:r>
        <w:t xml:space="preserve">Burgess, John P. 2018. “Putnam on Foundations: Models, Modals, Muddles.” In </w:t>
      </w:r>
      <w:r>
        <w:rPr>
          <w:i/>
        </w:rPr>
        <w:t>Hilary Putnam on Logic and Mathematics</w:t>
      </w:r>
      <w:r>
        <w:t xml:space="preserve">, 129–43. Outstanding Contributions to Logic. Springer International Publishing. </w:t>
      </w:r>
      <w:hyperlink r:id="rId28">
        <w:r>
          <w:rPr>
            <w:rStyle w:val="Hyperlink"/>
          </w:rPr>
          <w:t>https://books.google.com/books?id=sxwkuAEACAAJ</w:t>
        </w:r>
      </w:hyperlink>
      <w:r>
        <w:t>.</w:t>
      </w:r>
    </w:p>
    <w:bookmarkEnd w:id="514"/>
    <w:p w14:paraId="54EE4DE5" w14:textId="73D28555" w:rsidR="00545E8E" w:rsidRDefault="00545E8E">
      <w:pPr>
        <w:pStyle w:val="Bibliography"/>
      </w:pPr>
      <w:r w:rsidRPr="00545E8E">
        <w:t>Burgess, John P. &amp; Rosen, Gideon (1997). </w:t>
      </w:r>
      <w:r w:rsidRPr="00545E8E">
        <w:rPr>
          <w:i/>
          <w:iCs/>
        </w:rPr>
        <w:t>A Subject with No Object: Strategies for Nominalistic Interpretation of Mathematics</w:t>
      </w:r>
      <w:r w:rsidRPr="00545E8E">
        <w:t>. Oxford University Press.</w:t>
      </w:r>
    </w:p>
    <w:p w14:paraId="16433B85" w14:textId="3C96277F" w:rsidR="002F438F" w:rsidRDefault="00A77582">
      <w:pPr>
        <w:pStyle w:val="Bibliography"/>
      </w:pPr>
      <w:r>
        <w:t xml:space="preserve">Button, Tim, and Sean Walsh. 2016. “Structure and Categoricity: Determinacy of Reference and Truth Value in the Philosophy of Mathematics.” </w:t>
      </w:r>
      <w:r>
        <w:rPr>
          <w:i/>
        </w:rPr>
        <w:t>Philosophia Mathematica</w:t>
      </w:r>
      <w:r>
        <w:t xml:space="preserve"> 24 (3): 283–307.</w:t>
      </w:r>
    </w:p>
    <w:p w14:paraId="7737C122" w14:textId="7080632C" w:rsidR="00E40CB5" w:rsidRDefault="00E40CB5">
      <w:pPr>
        <w:pStyle w:val="Bibliography"/>
      </w:pPr>
      <w:r>
        <w:t>———.</w:t>
      </w:r>
      <w:bookmarkStart w:id="515" w:name="OLE_LINK83"/>
      <w:bookmarkStart w:id="516" w:name="OLE_LINK84"/>
      <w:r w:rsidR="00C75D78">
        <w:t xml:space="preserve">2019. </w:t>
      </w:r>
      <w:r w:rsidR="00C75D78" w:rsidRPr="00C75D78">
        <w:rPr>
          <w:i/>
          <w:iCs/>
        </w:rPr>
        <w:t>Open Set Theory</w:t>
      </w:r>
      <w:bookmarkEnd w:id="515"/>
      <w:bookmarkEnd w:id="516"/>
    </w:p>
    <w:p w14:paraId="5A506F0A" w14:textId="1BCF352D" w:rsidR="002F438F" w:rsidRDefault="00A77582">
      <w:pPr>
        <w:pStyle w:val="Bibliography"/>
      </w:pPr>
      <w:r>
        <w:t xml:space="preserve">Chalmers, David J. 2009. “Ontological Anti-Realism.” In </w:t>
      </w:r>
      <w:proofErr w:type="spellStart"/>
      <w:r>
        <w:rPr>
          <w:i/>
        </w:rPr>
        <w:t>Metametaphysics</w:t>
      </w:r>
      <w:proofErr w:type="spellEnd"/>
      <w:r>
        <w:rPr>
          <w:i/>
        </w:rPr>
        <w:t>: New Essays on the Foundations of Ontology</w:t>
      </w:r>
      <w:r>
        <w:t>, edited by David John Chalmers, David Manley, and Ryan Wasserman. Oxford University Press.</w:t>
      </w:r>
    </w:p>
    <w:p w14:paraId="30C7400A" w14:textId="77777777" w:rsidR="002F438F" w:rsidRDefault="00A77582">
      <w:pPr>
        <w:pStyle w:val="Bibliography"/>
      </w:pPr>
      <w:bookmarkStart w:id="517" w:name="ref-JChalmers2012"/>
      <w:r>
        <w:t xml:space="preserve">———. 2012. </w:t>
      </w:r>
      <w:r>
        <w:rPr>
          <w:i/>
        </w:rPr>
        <w:t>Constructing the World</w:t>
      </w:r>
      <w:r>
        <w:t>. Oxford University Press UK.</w:t>
      </w:r>
    </w:p>
    <w:p w14:paraId="66F084A4" w14:textId="77777777" w:rsidR="002F438F" w:rsidRDefault="00A77582">
      <w:pPr>
        <w:pStyle w:val="Bibliography"/>
      </w:pPr>
      <w:bookmarkStart w:id="518" w:name="ref-chrisley2000artificial"/>
      <w:bookmarkEnd w:id="517"/>
      <w:proofErr w:type="spellStart"/>
      <w:r>
        <w:t>Chrisley</w:t>
      </w:r>
      <w:proofErr w:type="spellEnd"/>
      <w:r>
        <w:t xml:space="preserve">, R., and S. </w:t>
      </w:r>
      <w:proofErr w:type="spellStart"/>
      <w:r>
        <w:t>Begeer</w:t>
      </w:r>
      <w:proofErr w:type="spellEnd"/>
      <w:r>
        <w:t xml:space="preserve">. 2000. </w:t>
      </w:r>
      <w:r>
        <w:rPr>
          <w:i/>
        </w:rPr>
        <w:t>Artificial Intelligence: Critical Concepts</w:t>
      </w:r>
      <w:r>
        <w:t xml:space="preserve">. Artificial Intelligence: Critical Concepts, v. 1. Routledge. </w:t>
      </w:r>
      <w:hyperlink r:id="rId29">
        <w:r>
          <w:rPr>
            <w:rStyle w:val="Hyperlink"/>
          </w:rPr>
          <w:t>https://books.google.com/books?id=dLQ3bDy2tgYC</w:t>
        </w:r>
      </w:hyperlink>
      <w:r>
        <w:t>.</w:t>
      </w:r>
    </w:p>
    <w:p w14:paraId="341D6C95" w14:textId="77777777" w:rsidR="002F438F" w:rsidRDefault="00A77582">
      <w:pPr>
        <w:pStyle w:val="Bibliography"/>
      </w:pPr>
      <w:bookmarkStart w:id="519" w:name="ref-clarke-doane_moral_2012"/>
      <w:bookmarkEnd w:id="518"/>
      <w:r>
        <w:t>Clarke-</w:t>
      </w:r>
      <w:proofErr w:type="spellStart"/>
      <w:r>
        <w:t>Doane</w:t>
      </w:r>
      <w:proofErr w:type="spellEnd"/>
      <w:r>
        <w:t xml:space="preserve">, Justin. 2012. “Moral Epistemology: The Mathematics Analogy.” </w:t>
      </w:r>
      <w:r>
        <w:rPr>
          <w:i/>
        </w:rPr>
        <w:t>Nous</w:t>
      </w:r>
      <w:r>
        <w:t>.</w:t>
      </w:r>
    </w:p>
    <w:p w14:paraId="67DB6445" w14:textId="77777777" w:rsidR="002F438F" w:rsidRDefault="00A77582">
      <w:pPr>
        <w:pStyle w:val="Bibliography"/>
      </w:pPr>
      <w:bookmarkStart w:id="520" w:name="ref-clarke-doane_morality_2020"/>
      <w:bookmarkEnd w:id="519"/>
      <w:r>
        <w:t xml:space="preserve">———. 2020. </w:t>
      </w:r>
      <w:r>
        <w:rPr>
          <w:i/>
        </w:rPr>
        <w:t>Morality and Mathematics</w:t>
      </w:r>
      <w:r>
        <w:t>. Oxford University Press.</w:t>
      </w:r>
    </w:p>
    <w:p w14:paraId="66A2AA98" w14:textId="616DF242" w:rsidR="002F438F" w:rsidRDefault="00A77582">
      <w:pPr>
        <w:pStyle w:val="Bibliography"/>
      </w:pPr>
      <w:bookmarkStart w:id="521" w:name="ref-Cohen1963"/>
      <w:bookmarkEnd w:id="520"/>
      <w:r>
        <w:t>Cohen, Paul J. 1963. “The Independence of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w:t>
      </w:r>
      <w:r>
        <w:rPr>
          <w:i/>
        </w:rPr>
        <w:t>Proceedings of the National Academy of Sciences of the United States of America</w:t>
      </w:r>
      <w:r>
        <w:t xml:space="preserve"> 50 (6): 1143–48.</w:t>
      </w:r>
    </w:p>
    <w:p w14:paraId="097768E8" w14:textId="51F3C38A" w:rsidR="002F438F" w:rsidRDefault="00A77582">
      <w:pPr>
        <w:pStyle w:val="Bibliography"/>
      </w:pPr>
      <w:bookmarkStart w:id="522" w:name="ref-Cole2013"/>
      <w:bookmarkEnd w:id="521"/>
      <w:r>
        <w:t xml:space="preserve">Cole, Julien. 2013a. “Towards an Institutional Account of the Objectivity, Necessity, and Atemporality of Mathematics.” </w:t>
      </w:r>
      <w:r>
        <w:rPr>
          <w:i/>
        </w:rPr>
        <w:t>Philosophia Mathematica</w:t>
      </w:r>
      <w:r>
        <w:t>.</w:t>
      </w:r>
    </w:p>
    <w:bookmarkEnd w:id="522"/>
    <w:p w14:paraId="5497F1EB" w14:textId="0FA15EC0" w:rsidR="001A2CAA" w:rsidRDefault="00A77582" w:rsidP="001A2CAA">
      <w:pPr>
        <w:pStyle w:val="Bibliography"/>
      </w:pPr>
      <w:r>
        <w:t xml:space="preserve">Colyvan, </w:t>
      </w:r>
      <w:r w:rsidR="001A2CAA">
        <w:t xml:space="preserve">Mark. 2001. </w:t>
      </w:r>
      <w:r w:rsidR="001A2CAA">
        <w:rPr>
          <w:i/>
        </w:rPr>
        <w:t>The Indispensability of Mathematics</w:t>
      </w:r>
      <w:r w:rsidR="001A2CAA">
        <w:t>. Oxford University Press.</w:t>
      </w:r>
    </w:p>
    <w:p w14:paraId="258352B6" w14:textId="3CBCA884" w:rsidR="002F438F" w:rsidRDefault="001A2CAA">
      <w:pPr>
        <w:pStyle w:val="Bibliography"/>
      </w:pPr>
      <w:r>
        <w:lastRenderedPageBreak/>
        <w:t>———.</w:t>
      </w:r>
      <w:r w:rsidR="00A77582">
        <w:t xml:space="preserve"> 2010. “There Is No Easy Road to Nominalism.” </w:t>
      </w:r>
      <w:r w:rsidR="00A77582">
        <w:rPr>
          <w:i/>
        </w:rPr>
        <w:t>Mind</w:t>
      </w:r>
      <w:r w:rsidR="00A77582">
        <w:t xml:space="preserve"> 119 (474): 285–306. </w:t>
      </w:r>
      <w:hyperlink r:id="rId30">
        <w:r w:rsidR="00A77582">
          <w:rPr>
            <w:rStyle w:val="Hyperlink"/>
          </w:rPr>
          <w:t>https://doi.org/10.1093/mind/fzq014</w:t>
        </w:r>
      </w:hyperlink>
      <w:r w:rsidR="00A77582">
        <w:t>.</w:t>
      </w:r>
    </w:p>
    <w:p w14:paraId="041570C3" w14:textId="16DF8020" w:rsidR="002F438F" w:rsidRDefault="00A77582">
      <w:pPr>
        <w:pStyle w:val="Bibliography"/>
      </w:pPr>
      <w:bookmarkStart w:id="523" w:name="ref-colyvan_indispensability_2019"/>
      <w:r>
        <w:t xml:space="preserve">———. 2019a. “Indispensability Arguments in the Philosophy of Mathematics.” In </w:t>
      </w:r>
      <w:r>
        <w:rPr>
          <w:i/>
        </w:rPr>
        <w:t>The Stanford Encyclopedia of Philosophy</w:t>
      </w:r>
      <w:r>
        <w:t xml:space="preserve">, edited by Edward N. </w:t>
      </w:r>
      <w:proofErr w:type="spellStart"/>
      <w:r>
        <w:t>Zalta</w:t>
      </w:r>
      <w:proofErr w:type="spellEnd"/>
      <w:r>
        <w:t xml:space="preserve">, Spring 2019. Metaphysics Research Lab, Stanford University. </w:t>
      </w:r>
      <w:hyperlink r:id="rId31">
        <w:r>
          <w:rPr>
            <w:rStyle w:val="Hyperlink"/>
          </w:rPr>
          <w:t>https://plato.stanford.edu/archives/spr2019/entries/mathphil-indis/</w:t>
        </w:r>
      </w:hyperlink>
      <w:r>
        <w:t>.</w:t>
      </w:r>
    </w:p>
    <w:bookmarkEnd w:id="523"/>
    <w:p w14:paraId="4B3C9CF5" w14:textId="77777777" w:rsidR="002F438F" w:rsidRDefault="00A77582">
      <w:pPr>
        <w:pStyle w:val="Bibliography"/>
      </w:pPr>
      <w:r>
        <w:t xml:space="preserve">Davidson, Donald. 1967. “Truth and Meaning.” </w:t>
      </w:r>
      <w:proofErr w:type="spellStart"/>
      <w:r>
        <w:rPr>
          <w:i/>
        </w:rPr>
        <w:t>Synthese</w:t>
      </w:r>
      <w:proofErr w:type="spellEnd"/>
      <w:r>
        <w:t xml:space="preserve"> 17 (1): 304–23.</w:t>
      </w:r>
    </w:p>
    <w:p w14:paraId="107B97AD" w14:textId="17430F37" w:rsidR="002F438F" w:rsidRDefault="00A77582">
      <w:pPr>
        <w:pStyle w:val="Bibliography"/>
      </w:pPr>
      <w:r>
        <w:t xml:space="preserve">Dummett, Michael. 1993. </w:t>
      </w:r>
      <w:bookmarkStart w:id="524" w:name="OLE_LINK66"/>
      <w:bookmarkStart w:id="525" w:name="OLE_LINK67"/>
      <w:r>
        <w:rPr>
          <w:i/>
        </w:rPr>
        <w:t>The Seas of Language</w:t>
      </w:r>
      <w:bookmarkEnd w:id="524"/>
      <w:bookmarkEnd w:id="525"/>
      <w:r>
        <w:t>. Vol. 58. Oxford University Press.</w:t>
      </w:r>
    </w:p>
    <w:p w14:paraId="0AA58501" w14:textId="68B9B340" w:rsidR="002F438F" w:rsidRDefault="00DD4B24">
      <w:pPr>
        <w:pStyle w:val="Bibliography"/>
      </w:pPr>
      <w:r>
        <w:t>———.</w:t>
      </w:r>
      <w:r w:rsidR="00A77582">
        <w:t xml:space="preserve">1991. </w:t>
      </w:r>
      <w:r w:rsidR="00A77582">
        <w:rPr>
          <w:i/>
        </w:rPr>
        <w:t>Frege: Philosophy of Language</w:t>
      </w:r>
      <w:r w:rsidR="00A77582">
        <w:t>. Vol. 1. 995. Cambridge: Harvard University Press.</w:t>
      </w:r>
    </w:p>
    <w:p w14:paraId="1FC45C55" w14:textId="371E7ED5" w:rsidR="002F438F" w:rsidRDefault="00A77582">
      <w:pPr>
        <w:pStyle w:val="Bibliography"/>
      </w:pPr>
      <w:r>
        <w:t xml:space="preserve">Eddon, M. 2013. “Quantitative Properties.” </w:t>
      </w:r>
      <w:r>
        <w:rPr>
          <w:i/>
        </w:rPr>
        <w:t>Philosophy Compass</w:t>
      </w:r>
      <w:r>
        <w:t xml:space="preserve"> 8 (7): 633–45.</w:t>
      </w:r>
    </w:p>
    <w:p w14:paraId="4B4EEFD8" w14:textId="77777777" w:rsidR="002F438F" w:rsidRDefault="00A77582">
      <w:pPr>
        <w:pStyle w:val="Bibliography"/>
      </w:pPr>
      <w:proofErr w:type="spellStart"/>
      <w:r>
        <w:t>Einheuser</w:t>
      </w:r>
      <w:proofErr w:type="spellEnd"/>
      <w:r>
        <w:t>, Iris. 2006. “</w:t>
      </w:r>
      <w:proofErr w:type="spellStart"/>
      <w:r>
        <w:t>Counterconventional</w:t>
      </w:r>
      <w:proofErr w:type="spellEnd"/>
      <w:r>
        <w:t xml:space="preserve"> Conditionals.” </w:t>
      </w:r>
      <w:r>
        <w:rPr>
          <w:i/>
        </w:rPr>
        <w:t>Philosophical Studies</w:t>
      </w:r>
      <w:r>
        <w:t>.</w:t>
      </w:r>
    </w:p>
    <w:p w14:paraId="6B760E05" w14:textId="27F49064" w:rsidR="002F438F" w:rsidRDefault="00A77582">
      <w:pPr>
        <w:pStyle w:val="Bibliography"/>
      </w:pPr>
      <w:r>
        <w:t xml:space="preserve">Eklund, Matti. 2009. “Carnap and Ontological Pluralism.” In </w:t>
      </w:r>
      <w:proofErr w:type="spellStart"/>
      <w:r>
        <w:rPr>
          <w:i/>
        </w:rPr>
        <w:t>Metametaphysics</w:t>
      </w:r>
      <w:proofErr w:type="spellEnd"/>
      <w:r>
        <w:rPr>
          <w:i/>
        </w:rPr>
        <w:t>: New Essays on the Foundations of Ontology</w:t>
      </w:r>
      <w:r>
        <w:t>, edited by David J. Chalmers, David Manley, and Ryan Wasserman, 130–56. Oxford University Press.</w:t>
      </w:r>
    </w:p>
    <w:p w14:paraId="733193F5" w14:textId="77777777" w:rsidR="002F438F" w:rsidRDefault="00A77582">
      <w:pPr>
        <w:pStyle w:val="Bibliography"/>
      </w:pPr>
      <w:bookmarkStart w:id="526" w:name="ref-Etchemendy90"/>
      <w:r>
        <w:t xml:space="preserve">Etchemendy, John. 1990a. </w:t>
      </w:r>
      <w:r>
        <w:rPr>
          <w:i/>
        </w:rPr>
        <w:t>The Concept of Logical Consequence</w:t>
      </w:r>
      <w:r>
        <w:t>. Harvard University Press.</w:t>
      </w:r>
    </w:p>
    <w:p w14:paraId="0E72C171" w14:textId="6C540C17" w:rsidR="002F438F" w:rsidRDefault="00A77582">
      <w:pPr>
        <w:pStyle w:val="Bibliography"/>
      </w:pPr>
      <w:bookmarkStart w:id="527" w:name="ref-feferman_is_nodate"/>
      <w:bookmarkEnd w:id="526"/>
      <w:r>
        <w:t>Feferman, Solomon. n.d. “Is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a Definite Mathematical Problem?”</w:t>
      </w:r>
    </w:p>
    <w:bookmarkEnd w:id="527"/>
    <w:p w14:paraId="6373B82F" w14:textId="15F6602F" w:rsidR="002F438F" w:rsidRDefault="00A77582">
      <w:pPr>
        <w:pStyle w:val="Bibliography"/>
      </w:pPr>
      <w:r>
        <w:t xml:space="preserve">Field, </w:t>
      </w:r>
      <w:proofErr w:type="spellStart"/>
      <w:r>
        <w:t>Hartry</w:t>
      </w:r>
      <w:proofErr w:type="spellEnd"/>
      <w:r>
        <w:t xml:space="preserve">. 1980. </w:t>
      </w:r>
      <w:r>
        <w:rPr>
          <w:i/>
        </w:rPr>
        <w:t>Science Without Numbers: A Defense of Nominalism</w:t>
      </w:r>
      <w:r>
        <w:t>. Princeton University Press.</w:t>
      </w:r>
    </w:p>
    <w:p w14:paraId="284E2B55" w14:textId="32267F33" w:rsidR="00FA496D" w:rsidRPr="00FA496D" w:rsidRDefault="00FA496D" w:rsidP="00FA496D">
      <w:pPr>
        <w:pStyle w:val="Bibliography"/>
      </w:pPr>
      <w:r>
        <w:t xml:space="preserve">———. </w:t>
      </w:r>
      <w:r w:rsidRPr="00FA496D">
        <w:t>1984. Is Mathematical Knowledge Just Logical Knowledge?</w:t>
      </w:r>
      <w:r>
        <w:t xml:space="preserve"> </w:t>
      </w:r>
      <w:r w:rsidRPr="00952F1D">
        <w:rPr>
          <w:i/>
          <w:iCs/>
        </w:rPr>
        <w:t>Philosophical Review</w:t>
      </w:r>
      <w:r w:rsidRPr="00FA496D">
        <w:t>, 93(4):509–552,  Duke University Press.</w:t>
      </w:r>
    </w:p>
    <w:p w14:paraId="27D4A7FE" w14:textId="44EFFFB8" w:rsidR="00FA496D" w:rsidRDefault="002F0553">
      <w:pPr>
        <w:pStyle w:val="Bibliography"/>
      </w:pPr>
      <w:r>
        <w:t xml:space="preserve">———. </w:t>
      </w:r>
      <w:r w:rsidR="00486951" w:rsidRPr="002F0553">
        <w:t>1989</w:t>
      </w:r>
      <w:r w:rsidR="00486951">
        <w:t xml:space="preserve">. </w:t>
      </w:r>
      <w:r w:rsidRPr="002F0553">
        <w:t>Realism, Mathematics &amp; Modality.  Blackwell Oxford.</w:t>
      </w:r>
    </w:p>
    <w:p w14:paraId="31E10F96" w14:textId="77777777" w:rsidR="002F438F" w:rsidRDefault="00A77582">
      <w:pPr>
        <w:pStyle w:val="Bibliography"/>
      </w:pPr>
      <w:r>
        <w:t xml:space="preserve">———. 1998. “Which Undecidable Mathematical Sentences Have Determinate Truth Values?” </w:t>
      </w:r>
      <w:r>
        <w:rPr>
          <w:i/>
        </w:rPr>
        <w:t>Truth in Mathematics</w:t>
      </w:r>
      <w:r>
        <w:t>, 291–310.</w:t>
      </w:r>
    </w:p>
    <w:p w14:paraId="36B08AC1" w14:textId="3A4D50A8" w:rsidR="002F438F" w:rsidRDefault="00C528EA">
      <w:pPr>
        <w:pStyle w:val="Bibliography"/>
      </w:pPr>
      <w:r>
        <w:t>———.</w:t>
      </w:r>
      <w:r w:rsidR="00A77582">
        <w:t xml:space="preserve"> 2008a. </w:t>
      </w:r>
      <w:r w:rsidR="00A77582">
        <w:rPr>
          <w:i/>
        </w:rPr>
        <w:t>Saving Truth from Paradox</w:t>
      </w:r>
      <w:r w:rsidR="00A77582">
        <w:t xml:space="preserve">. Oxford University </w:t>
      </w:r>
      <w:proofErr w:type="gramStart"/>
      <w:r w:rsidR="00A77582">
        <w:t>Press..</w:t>
      </w:r>
      <w:proofErr w:type="gramEnd"/>
    </w:p>
    <w:p w14:paraId="61095A04" w14:textId="292DB41F" w:rsidR="002F438F" w:rsidRDefault="00A77582">
      <w:pPr>
        <w:pStyle w:val="Bibliography"/>
      </w:pPr>
      <w:bookmarkStart w:id="528" w:name="ref-fine1984critical"/>
      <w:r>
        <w:t xml:space="preserve">Fine, Kit. 1984. “Critical Review of Parsons’ Non-Existent Objects.” </w:t>
      </w:r>
      <w:r>
        <w:rPr>
          <w:i/>
        </w:rPr>
        <w:t>Philosophical Studies</w:t>
      </w:r>
      <w:r>
        <w:t xml:space="preserve"> 45 (1): 95–142.</w:t>
      </w:r>
    </w:p>
    <w:p w14:paraId="3ECF2824" w14:textId="77777777" w:rsidR="002F438F" w:rsidRDefault="00A77582">
      <w:pPr>
        <w:pStyle w:val="Bibliography"/>
      </w:pPr>
      <w:bookmarkStart w:id="529" w:name="ref-gendler_our_2005"/>
      <w:bookmarkEnd w:id="528"/>
      <w:r>
        <w:t xml:space="preserve">———. 2005. “Our Knowledge of Mathematical Objects.” In </w:t>
      </w:r>
      <w:r>
        <w:rPr>
          <w:i/>
        </w:rPr>
        <w:t>Oxford Studies in Epistemology</w:t>
      </w:r>
      <w:r>
        <w:t xml:space="preserve">, edited by T. Z. </w:t>
      </w:r>
      <w:proofErr w:type="spellStart"/>
      <w:r>
        <w:t>Gendler</w:t>
      </w:r>
      <w:proofErr w:type="spellEnd"/>
      <w:r>
        <w:t xml:space="preserve"> and J. Hawthorne, 89–109. Clarendon Press.</w:t>
      </w:r>
    </w:p>
    <w:p w14:paraId="2C43BB01" w14:textId="77777777" w:rsidR="002F438F" w:rsidRDefault="00A77582">
      <w:pPr>
        <w:pStyle w:val="Bibliography"/>
      </w:pPr>
      <w:bookmarkStart w:id="530" w:name="ref-fine_relatively_2006"/>
      <w:bookmarkEnd w:id="529"/>
      <w:r>
        <w:t xml:space="preserve">———. 2006. “Relatively Unrestricted Quantification.” In </w:t>
      </w:r>
      <w:r>
        <w:rPr>
          <w:i/>
        </w:rPr>
        <w:t>Absolute Generality</w:t>
      </w:r>
      <w:r>
        <w:t xml:space="preserve">, edited by Agustín Rayo and Gabriel </w:t>
      </w:r>
      <w:proofErr w:type="spellStart"/>
      <w:r>
        <w:t>Uzquiano</w:t>
      </w:r>
      <w:proofErr w:type="spellEnd"/>
      <w:r>
        <w:t>, 20–44. Oxford University Press.</w:t>
      </w:r>
    </w:p>
    <w:bookmarkEnd w:id="530"/>
    <w:p w14:paraId="3D69EB9B" w14:textId="5963D58A" w:rsidR="002F438F" w:rsidRDefault="00A77582">
      <w:pPr>
        <w:pStyle w:val="Bibliography"/>
      </w:pPr>
      <w:r>
        <w:t>Frege, Gottl</w:t>
      </w:r>
      <w:r w:rsidR="003F3F2C">
        <w:t>o</w:t>
      </w:r>
      <w:r>
        <w:t xml:space="preserve">b. 1980. </w:t>
      </w:r>
      <w:r>
        <w:rPr>
          <w:i/>
        </w:rPr>
        <w:t>The Foundations of Arithmetic: A Logico-Mathematical Enquiry into the Concept of Number</w:t>
      </w:r>
      <w:r>
        <w:t>. Northwestern University Press.</w:t>
      </w:r>
    </w:p>
    <w:p w14:paraId="05662271" w14:textId="77777777" w:rsidR="002F438F" w:rsidRDefault="00A77582">
      <w:pPr>
        <w:pStyle w:val="Bibliography"/>
      </w:pPr>
      <w:bookmarkStart w:id="531" w:name="ref-gaifman_ontology_2012"/>
      <w:proofErr w:type="spellStart"/>
      <w:r>
        <w:lastRenderedPageBreak/>
        <w:t>Gaifman</w:t>
      </w:r>
      <w:proofErr w:type="spellEnd"/>
      <w:r>
        <w:t xml:space="preserve">, Haim. 2012. “On Ontology and Realism in Mathematics.” </w:t>
      </w:r>
      <w:r>
        <w:rPr>
          <w:i/>
        </w:rPr>
        <w:t>Review of Symbolic Logic</w:t>
      </w:r>
      <w:r>
        <w:t xml:space="preserve"> 5 (3): 480–512. </w:t>
      </w:r>
      <w:hyperlink r:id="rId32">
        <w:r>
          <w:rPr>
            <w:rStyle w:val="Hyperlink"/>
          </w:rPr>
          <w:t>https://doi.org/10.1017/s1755020311000372</w:t>
        </w:r>
      </w:hyperlink>
      <w:r>
        <w:t>.</w:t>
      </w:r>
    </w:p>
    <w:bookmarkEnd w:id="531"/>
    <w:p w14:paraId="3A440CA3" w14:textId="271C3E81" w:rsidR="002F438F" w:rsidRDefault="00A77582">
      <w:pPr>
        <w:pStyle w:val="Bibliography"/>
      </w:pPr>
      <w:r>
        <w:t xml:space="preserve">Garson, James. 2016. “Modal Logic.” In </w:t>
      </w:r>
      <w:r>
        <w:rPr>
          <w:i/>
        </w:rPr>
        <w:t>The Stanford Encyclopedia of Philosophy</w:t>
      </w:r>
      <w:r>
        <w:t xml:space="preserve">, edited by Edward N. </w:t>
      </w:r>
      <w:proofErr w:type="spellStart"/>
      <w:r>
        <w:t>Zalta</w:t>
      </w:r>
      <w:proofErr w:type="spellEnd"/>
      <w:r>
        <w:t>, Spring 2016.</w:t>
      </w:r>
      <w:r w:rsidR="00C528EA">
        <w:t xml:space="preserve"> </w:t>
      </w:r>
      <w:r>
        <w:t>https://plato.stanford.edu/archives/spr2016/entries/logic-modal/; Metaphysics Research Lab, Stanford University.</w:t>
      </w:r>
    </w:p>
    <w:p w14:paraId="575937A7" w14:textId="5295EA75" w:rsidR="00BE3065" w:rsidRDefault="00BE3065">
      <w:pPr>
        <w:pStyle w:val="Bibliography"/>
      </w:pPr>
      <w:bookmarkStart w:id="532" w:name="OLE_LINK48"/>
      <w:bookmarkStart w:id="533" w:name="OLE_LINK49"/>
      <w:r w:rsidRPr="00BE3065">
        <w:t>G</w:t>
      </w:r>
      <w:r w:rsidR="001E55A9">
        <w:rPr>
          <w:rFonts w:ascii="Cambria" w:hAnsi="Cambria"/>
        </w:rPr>
        <w:t>ö</w:t>
      </w:r>
      <w:r w:rsidRPr="00BE3065">
        <w:t>del</w:t>
      </w:r>
      <w:bookmarkEnd w:id="532"/>
      <w:bookmarkEnd w:id="533"/>
      <w:r w:rsidR="00382066">
        <w:t>, Kurt</w:t>
      </w:r>
      <w:r w:rsidRPr="00BE3065">
        <w:t xml:space="preserve">. </w:t>
      </w:r>
      <w:r w:rsidR="0057714C">
        <w:t>“</w:t>
      </w:r>
      <w:r w:rsidRPr="00BE3065">
        <w:t>What is cantor’s continuum problem?</w:t>
      </w:r>
      <w:r w:rsidR="0057714C">
        <w:t>”</w:t>
      </w:r>
      <w:r w:rsidRPr="00BE3065">
        <w:t xml:space="preserve">  In</w:t>
      </w:r>
      <w:r w:rsidR="00382066">
        <w:t xml:space="preserve"> </w:t>
      </w:r>
      <w:r w:rsidRPr="00BE3065">
        <w:rPr>
          <w:i/>
          <w:iCs/>
        </w:rPr>
        <w:t>Kurt G</w:t>
      </w:r>
      <w:r w:rsidR="001E55A9" w:rsidRPr="001E55A9">
        <w:rPr>
          <w:rFonts w:ascii="Cambria" w:hAnsi="Cambria"/>
          <w:i/>
          <w:iCs/>
        </w:rPr>
        <w:t>ö</w:t>
      </w:r>
      <w:r w:rsidRPr="00BE3065">
        <w:rPr>
          <w:i/>
          <w:iCs/>
        </w:rPr>
        <w:t>del:  Collected Works</w:t>
      </w:r>
      <w:r w:rsidR="00382066" w:rsidRPr="001E55A9">
        <w:rPr>
          <w:i/>
          <w:iCs/>
        </w:rPr>
        <w:t xml:space="preserve"> </w:t>
      </w:r>
      <w:r w:rsidRPr="00BE3065">
        <w:rPr>
          <w:i/>
          <w:iCs/>
        </w:rPr>
        <w:t>Vol. I</w:t>
      </w:r>
      <w:r w:rsidR="00382066" w:rsidRPr="001E55A9">
        <w:rPr>
          <w:i/>
          <w:iCs/>
        </w:rPr>
        <w:t>I</w:t>
      </w:r>
      <w:r w:rsidRPr="00BE3065">
        <w:t>, pages 176–187. Oxford University Press, 1947.</w:t>
      </w:r>
    </w:p>
    <w:p w14:paraId="5326FDD5" w14:textId="77777777" w:rsidR="002F438F" w:rsidRDefault="00A77582">
      <w:pPr>
        <w:pStyle w:val="Bibliography"/>
      </w:pPr>
      <w:r>
        <w:t xml:space="preserve">Goldfarb, Warren. 2003. </w:t>
      </w:r>
      <w:r>
        <w:rPr>
          <w:i/>
        </w:rPr>
        <w:t>Deductive Logic</w:t>
      </w:r>
      <w:r>
        <w:t>. Hackett Publishing Company.</w:t>
      </w:r>
    </w:p>
    <w:p w14:paraId="7466F2BD" w14:textId="77777777" w:rsidR="002F438F" w:rsidRDefault="00A77582">
      <w:pPr>
        <w:pStyle w:val="Bibliography"/>
      </w:pPr>
      <w:bookmarkStart w:id="534" w:name="ref-goles_prime_2001"/>
      <w:proofErr w:type="spellStart"/>
      <w:r>
        <w:t>Goles</w:t>
      </w:r>
      <w:proofErr w:type="spellEnd"/>
      <w:r>
        <w:t xml:space="preserve">, Eric, Oliver Schulz, and Mario Markus. 2001. “Prime Number Selection of Cycles in a Predator‐prey Model.” </w:t>
      </w:r>
      <w:r>
        <w:rPr>
          <w:i/>
        </w:rPr>
        <w:t>Complexity</w:t>
      </w:r>
      <w:r>
        <w:t xml:space="preserve">. </w:t>
      </w:r>
      <w:hyperlink r:id="rId33">
        <w:r>
          <w:rPr>
            <w:rStyle w:val="Hyperlink"/>
          </w:rPr>
          <w:t>https://onlinelibrary.wiley.com/doi/abs/10.1002/cplx.1040</w:t>
        </w:r>
      </w:hyperlink>
      <w:r>
        <w:t>.</w:t>
      </w:r>
    </w:p>
    <w:bookmarkEnd w:id="534"/>
    <w:p w14:paraId="2C7B2C88" w14:textId="77777777" w:rsidR="002F438F" w:rsidRDefault="00A77582">
      <w:pPr>
        <w:pStyle w:val="Bibliography"/>
      </w:pPr>
      <w:r>
        <w:t xml:space="preserve">Goodman, Nelson. 1955. </w:t>
      </w:r>
      <w:r>
        <w:rPr>
          <w:i/>
        </w:rPr>
        <w:t>Fact, Fiction, and Forecast</w:t>
      </w:r>
      <w:r>
        <w:t>. Harvard University Press.</w:t>
      </w:r>
    </w:p>
    <w:p w14:paraId="1076331A" w14:textId="77777777" w:rsidR="002F438F" w:rsidRDefault="00A77582">
      <w:pPr>
        <w:pStyle w:val="Bibliography"/>
      </w:pPr>
      <w:bookmarkStart w:id="535" w:name="ref-gomez-torrente_note_2000"/>
      <w:r>
        <w:t xml:space="preserve">Gómez-Torrente, Mario. 2000. “A Note on Formality and Logical Consequence.” </w:t>
      </w:r>
      <w:r>
        <w:rPr>
          <w:i/>
        </w:rPr>
        <w:t>Journal of Philosophical Logic</w:t>
      </w:r>
      <w:r>
        <w:t xml:space="preserve"> 29 (5): 529–39. </w:t>
      </w:r>
      <w:hyperlink r:id="rId34">
        <w:r>
          <w:rPr>
            <w:rStyle w:val="Hyperlink"/>
          </w:rPr>
          <w:t>https://doi.org/10.1023/A:1026510905204</w:t>
        </w:r>
      </w:hyperlink>
      <w:r>
        <w:t>.</w:t>
      </w:r>
    </w:p>
    <w:bookmarkEnd w:id="535"/>
    <w:p w14:paraId="2193319B" w14:textId="45C9ECF6" w:rsidR="002F438F" w:rsidRDefault="00A77582">
      <w:pPr>
        <w:pStyle w:val="Bibliography"/>
      </w:pPr>
      <w:r>
        <w:t>Gödel, Kurt. 1931. “</w:t>
      </w:r>
      <w:proofErr w:type="spellStart"/>
      <w:r>
        <w:t>Über</w:t>
      </w:r>
      <w:proofErr w:type="spellEnd"/>
      <w:r>
        <w:t xml:space="preserve"> Formal </w:t>
      </w:r>
      <w:proofErr w:type="spellStart"/>
      <w:r>
        <w:t>Unentscheidbare</w:t>
      </w:r>
      <w:proofErr w:type="spellEnd"/>
      <w:r>
        <w:t xml:space="preserve"> </w:t>
      </w:r>
      <w:proofErr w:type="spellStart"/>
      <w:r>
        <w:t>Sätze</w:t>
      </w:r>
      <w:proofErr w:type="spellEnd"/>
      <w:r>
        <w:t xml:space="preserve"> Der Principia Mathematica Und </w:t>
      </w:r>
      <w:proofErr w:type="spellStart"/>
      <w:r>
        <w:t>Verwandter</w:t>
      </w:r>
      <w:proofErr w:type="spellEnd"/>
      <w:r>
        <w:t xml:space="preserve"> </w:t>
      </w:r>
      <w:proofErr w:type="spellStart"/>
      <w:r>
        <w:t>Systeme</w:t>
      </w:r>
      <w:proofErr w:type="spellEnd"/>
      <w:r>
        <w:t xml:space="preserve">, I.” </w:t>
      </w:r>
      <w:proofErr w:type="spellStart"/>
      <w:r>
        <w:rPr>
          <w:i/>
        </w:rPr>
        <w:t>Monatshefte</w:t>
      </w:r>
      <w:proofErr w:type="spellEnd"/>
      <w:r>
        <w:rPr>
          <w:i/>
        </w:rPr>
        <w:t xml:space="preserve"> </w:t>
      </w:r>
      <w:proofErr w:type="spellStart"/>
      <w:r>
        <w:rPr>
          <w:i/>
        </w:rPr>
        <w:t>für</w:t>
      </w:r>
      <w:proofErr w:type="spellEnd"/>
      <w:r>
        <w:rPr>
          <w:i/>
        </w:rPr>
        <w:t xml:space="preserve"> </w:t>
      </w:r>
      <w:proofErr w:type="spellStart"/>
      <w:r>
        <w:rPr>
          <w:i/>
        </w:rPr>
        <w:t>Mathematik</w:t>
      </w:r>
      <w:proofErr w:type="spellEnd"/>
      <w:r>
        <w:rPr>
          <w:i/>
        </w:rPr>
        <w:t xml:space="preserve"> Und </w:t>
      </w:r>
      <w:proofErr w:type="spellStart"/>
      <w:r>
        <w:rPr>
          <w:i/>
        </w:rPr>
        <w:t>Physik</w:t>
      </w:r>
      <w:proofErr w:type="spellEnd"/>
      <w:r>
        <w:t xml:space="preserve"> 38: 173–98.</w:t>
      </w:r>
    </w:p>
    <w:p w14:paraId="58DB2B10" w14:textId="6E9477ED" w:rsidR="002F438F" w:rsidRDefault="00A77582">
      <w:pPr>
        <w:pStyle w:val="Bibliography"/>
      </w:pPr>
      <w:bookmarkStart w:id="536" w:name="ref-hamkins_multiverse_2013"/>
      <w:r>
        <w:t xml:space="preserve">Hamkins, Joel. 2013. “The Multiverse Perspective in Set Theory.” Harvard University. </w:t>
      </w:r>
      <w:hyperlink r:id="rId35">
        <w:r>
          <w:rPr>
            <w:rStyle w:val="Hyperlink"/>
          </w:rPr>
          <w:t>http://jdh.hamkins.org/wp-content/uploads/2013/08/Harvard-2013-Summary.pdf</w:t>
        </w:r>
      </w:hyperlink>
      <w:r>
        <w:t>.</w:t>
      </w:r>
    </w:p>
    <w:bookmarkEnd w:id="536"/>
    <w:p w14:paraId="6B0FDD73" w14:textId="1F147B2B" w:rsidR="002F438F" w:rsidRDefault="00C91411">
      <w:pPr>
        <w:pStyle w:val="Bibliography"/>
      </w:pPr>
      <w:r>
        <w:t>———</w:t>
      </w:r>
      <w:r w:rsidR="00A77582">
        <w:t xml:space="preserve">. 2012. “The Set-Theoretic Multiverse.” </w:t>
      </w:r>
      <w:r w:rsidR="00A77582">
        <w:rPr>
          <w:i/>
        </w:rPr>
        <w:t>The Review of Symbolic Logic</w:t>
      </w:r>
      <w:r w:rsidR="00A77582">
        <w:t xml:space="preserve"> 5 (3): 416–49. </w:t>
      </w:r>
      <w:hyperlink r:id="rId36">
        <w:r w:rsidR="00A77582">
          <w:rPr>
            <w:rStyle w:val="Hyperlink"/>
          </w:rPr>
          <w:t>https://doi.org/10.1017/S1755020311000359</w:t>
        </w:r>
      </w:hyperlink>
      <w:r w:rsidR="00A77582">
        <w:t>.</w:t>
      </w:r>
    </w:p>
    <w:p w14:paraId="19DE0AE6" w14:textId="77777777" w:rsidR="002F438F" w:rsidRDefault="00A77582">
      <w:pPr>
        <w:pStyle w:val="Bibliography"/>
      </w:pPr>
      <w:bookmarkStart w:id="537" w:name="ref-hanson_actuality_2006"/>
      <w:r>
        <w:t xml:space="preserve">Hanson, William H. 2006. “Actuality, Necessity, and Logical Truth.” </w:t>
      </w:r>
      <w:r>
        <w:rPr>
          <w:i/>
        </w:rPr>
        <w:t>Philosophical Studies</w:t>
      </w:r>
      <w:r>
        <w:t xml:space="preserve"> 130 (3): 437–59. </w:t>
      </w:r>
      <w:hyperlink r:id="rId37">
        <w:r>
          <w:rPr>
            <w:rStyle w:val="Hyperlink"/>
          </w:rPr>
          <w:t>https://doi.org/10.1007/s11098-004-5750-8</w:t>
        </w:r>
      </w:hyperlink>
      <w:r>
        <w:t>.</w:t>
      </w:r>
    </w:p>
    <w:p w14:paraId="7654C95B" w14:textId="509B6B82" w:rsidR="002F438F" w:rsidRDefault="00A77582">
      <w:pPr>
        <w:pStyle w:val="Bibliography"/>
      </w:pPr>
      <w:bookmarkStart w:id="538" w:name="ref-hellman_significance_2011"/>
      <w:bookmarkEnd w:id="537"/>
      <w:r>
        <w:t xml:space="preserve">Hellman, </w:t>
      </w:r>
      <w:r w:rsidR="008E0E08">
        <w:t>G</w:t>
      </w:r>
      <w:r w:rsidR="008E0E08" w:rsidRPr="008E0E08">
        <w:t>eoffrey</w:t>
      </w:r>
      <w:r>
        <w:t>. 2011. “</w:t>
      </w:r>
      <w:bookmarkStart w:id="539" w:name="OLE_LINK103"/>
      <w:bookmarkStart w:id="540" w:name="OLE_LINK104"/>
      <w:r>
        <w:t>On the Significance of the Burali-Forti</w:t>
      </w:r>
      <w:r w:rsidR="005461F4">
        <w:fldChar w:fldCharType="begin"/>
      </w:r>
      <w:r w:rsidR="005461F4">
        <w:instrText xml:space="preserve"> </w:instrText>
      </w:r>
      <w:r w:rsidR="00F735FA">
        <w:instrText>XE “Burali-Forti paradox”</w:instrText>
      </w:r>
      <w:r w:rsidR="005461F4">
        <w:instrText xml:space="preserve"> </w:instrText>
      </w:r>
      <w:r w:rsidR="005461F4">
        <w:fldChar w:fldCharType="end"/>
      </w:r>
      <w:r>
        <w:t xml:space="preserve"> Paradox</w:t>
      </w:r>
      <w:bookmarkEnd w:id="539"/>
      <w:bookmarkEnd w:id="540"/>
      <w:r>
        <w:t xml:space="preserve">.” </w:t>
      </w:r>
      <w:r>
        <w:rPr>
          <w:i/>
        </w:rPr>
        <w:t>Analysis</w:t>
      </w:r>
      <w:r>
        <w:t xml:space="preserve"> 71 (4): 631–37. </w:t>
      </w:r>
      <w:hyperlink r:id="rId38">
        <w:r>
          <w:rPr>
            <w:rStyle w:val="Hyperlink"/>
          </w:rPr>
          <w:t>https://doi.org/10.1093/analys/anr091</w:t>
        </w:r>
      </w:hyperlink>
      <w:r>
        <w:t>.</w:t>
      </w:r>
    </w:p>
    <w:p w14:paraId="5F462B96" w14:textId="16A2A84E" w:rsidR="002F438F" w:rsidRDefault="00A77582">
      <w:pPr>
        <w:pStyle w:val="Bibliography"/>
      </w:pPr>
      <w:bookmarkStart w:id="541" w:name="ref-hellman94"/>
      <w:bookmarkEnd w:id="538"/>
      <w:r>
        <w:t xml:space="preserve">———. 1994. </w:t>
      </w:r>
      <w:r>
        <w:rPr>
          <w:i/>
        </w:rPr>
        <w:t>Mathematics Without Numbers</w:t>
      </w:r>
      <w:r>
        <w:t>. Oxford University Press, USA.</w:t>
      </w:r>
    </w:p>
    <w:bookmarkEnd w:id="541"/>
    <w:p w14:paraId="3B992733" w14:textId="625031AC" w:rsidR="002F438F" w:rsidRDefault="00A77582">
      <w:pPr>
        <w:pStyle w:val="Bibliography"/>
      </w:pPr>
      <w:r>
        <w:t>———. 1996. “</w:t>
      </w:r>
      <w:bookmarkStart w:id="542" w:name="OLE_LINK101"/>
      <w:bookmarkStart w:id="543" w:name="OLE_LINK102"/>
      <w:r>
        <w:t>Structuralism Without Structures</w:t>
      </w:r>
      <w:bookmarkEnd w:id="542"/>
      <w:bookmarkEnd w:id="543"/>
      <w:r>
        <w:t xml:space="preserve">.” </w:t>
      </w:r>
      <w:r>
        <w:rPr>
          <w:i/>
        </w:rPr>
        <w:t>Philosophia Mathematica</w:t>
      </w:r>
      <w:r>
        <w:t xml:space="preserve"> 4 (2): 100–123.</w:t>
      </w:r>
    </w:p>
    <w:p w14:paraId="1B63CEF0" w14:textId="06840155" w:rsidR="002358AE" w:rsidRDefault="0010689C">
      <w:pPr>
        <w:pStyle w:val="Bibliography"/>
      </w:pPr>
      <w:r>
        <w:t>———. 1998</w:t>
      </w:r>
      <w:r w:rsidR="00AC62CE">
        <w:t>.</w:t>
      </w:r>
      <w:r>
        <w:t xml:space="preserve"> “</w:t>
      </w:r>
      <w:r w:rsidR="0000376B" w:rsidRPr="0000376B">
        <w:t>Maoist Mathematics?</w:t>
      </w:r>
      <w:r>
        <w:t>”</w:t>
      </w:r>
      <w:r w:rsidR="0000376B" w:rsidRPr="0000376B">
        <w:t>, </w:t>
      </w:r>
      <w:r w:rsidR="0000376B" w:rsidRPr="0000376B">
        <w:rPr>
          <w:i/>
          <w:iCs/>
        </w:rPr>
        <w:t>Philosophia Mathematica</w:t>
      </w:r>
      <w:r w:rsidR="0000376B" w:rsidRPr="0000376B">
        <w:t>,  6</w:t>
      </w:r>
      <w:r w:rsidR="00AC62CE">
        <w:t xml:space="preserve"> (</w:t>
      </w:r>
      <w:r w:rsidR="0000376B" w:rsidRPr="0000376B">
        <w:t>3</w:t>
      </w:r>
      <w:r w:rsidR="00AC62CE">
        <w:t>):</w:t>
      </w:r>
      <w:r w:rsidR="0000376B" w:rsidRPr="0000376B">
        <w:t xml:space="preserve"> 334–345, </w:t>
      </w:r>
      <w:hyperlink r:id="rId39" w:history="1">
        <w:r w:rsidR="0000376B" w:rsidRPr="0000376B">
          <w:rPr>
            <w:rStyle w:val="Hyperlink"/>
          </w:rPr>
          <w:t>https://doi.org/10.1093/philmat/6.3.334</w:t>
        </w:r>
      </w:hyperlink>
    </w:p>
    <w:p w14:paraId="7090A0BC" w14:textId="398E8048" w:rsidR="002F438F" w:rsidRDefault="00A77582">
      <w:pPr>
        <w:pStyle w:val="Bibliography"/>
      </w:pPr>
      <w:bookmarkStart w:id="544" w:name="ref-hellman2011significance"/>
      <w:r>
        <w:t xml:space="preserve">———. 2011. “On the Significance of the Burali-Forti Paradox.” </w:t>
      </w:r>
      <w:r>
        <w:rPr>
          <w:i/>
        </w:rPr>
        <w:t>Analysis</w:t>
      </w:r>
      <w:r>
        <w:t xml:space="preserve"> 71 (4): 631–37.</w:t>
      </w:r>
    </w:p>
    <w:p w14:paraId="77733A83" w14:textId="77777777" w:rsidR="002F438F" w:rsidRDefault="00A77582">
      <w:pPr>
        <w:pStyle w:val="Bibliography"/>
      </w:pPr>
      <w:bookmarkStart w:id="545" w:name="ref-hellman_in_correspondence"/>
      <w:bookmarkEnd w:id="544"/>
      <w:r>
        <w:t>———. 2020. private communication.</w:t>
      </w:r>
    </w:p>
    <w:p w14:paraId="1A98BB4A" w14:textId="2ADC1A1B" w:rsidR="002F438F" w:rsidRDefault="00A77582">
      <w:pPr>
        <w:pStyle w:val="Bibliography"/>
      </w:pPr>
      <w:bookmarkStart w:id="546" w:name="ref-Hilbert1926"/>
      <w:bookmarkEnd w:id="545"/>
      <w:r>
        <w:t>Hilbert, David. 1926. “</w:t>
      </w:r>
      <w:proofErr w:type="spellStart"/>
      <w:r>
        <w:t>Über</w:t>
      </w:r>
      <w:proofErr w:type="spellEnd"/>
      <w:r>
        <w:t xml:space="preserve"> Das </w:t>
      </w:r>
      <w:proofErr w:type="spellStart"/>
      <w:r>
        <w:t>Unendliche</w:t>
      </w:r>
      <w:proofErr w:type="spellEnd"/>
      <w:r>
        <w:t xml:space="preserve">.” </w:t>
      </w:r>
      <w:proofErr w:type="spellStart"/>
      <w:r>
        <w:rPr>
          <w:i/>
        </w:rPr>
        <w:t>Mathematische</w:t>
      </w:r>
      <w:proofErr w:type="spellEnd"/>
      <w:r>
        <w:rPr>
          <w:i/>
        </w:rPr>
        <w:t xml:space="preserve"> </w:t>
      </w:r>
      <w:proofErr w:type="spellStart"/>
      <w:r>
        <w:rPr>
          <w:i/>
        </w:rPr>
        <w:t>Annalen</w:t>
      </w:r>
      <w:proofErr w:type="spellEnd"/>
      <w:r>
        <w:t xml:space="preserve"> 95 (1): 161–90. </w:t>
      </w:r>
      <w:hyperlink r:id="rId40">
        <w:r>
          <w:rPr>
            <w:rStyle w:val="Hyperlink"/>
          </w:rPr>
          <w:t>https://doi.org/10.1007/BF01206605</w:t>
        </w:r>
      </w:hyperlink>
      <w:r>
        <w:t>.</w:t>
      </w:r>
    </w:p>
    <w:p w14:paraId="7055B78F" w14:textId="58E25061" w:rsidR="002F438F" w:rsidRDefault="00A77582">
      <w:pPr>
        <w:pStyle w:val="Bibliography"/>
      </w:pPr>
      <w:bookmarkStart w:id="547" w:name="ref-hirsch_quantifier_2010"/>
      <w:bookmarkEnd w:id="546"/>
      <w:r>
        <w:lastRenderedPageBreak/>
        <w:t xml:space="preserve">Hirsch, Eli. 2010. </w:t>
      </w:r>
      <w:r>
        <w:rPr>
          <w:i/>
        </w:rPr>
        <w:t xml:space="preserve">Quantifier Variance and Realism: Essays in </w:t>
      </w:r>
      <w:proofErr w:type="spellStart"/>
      <w:r>
        <w:rPr>
          <w:i/>
        </w:rPr>
        <w:t>Metaontology</w:t>
      </w:r>
      <w:proofErr w:type="spellEnd"/>
      <w:r>
        <w:t>. Oxford University Press.</w:t>
      </w:r>
    </w:p>
    <w:bookmarkEnd w:id="547"/>
    <w:p w14:paraId="236FD333" w14:textId="77777777" w:rsidR="002F438F" w:rsidRDefault="00A77582">
      <w:pPr>
        <w:pStyle w:val="Bibliography"/>
      </w:pPr>
      <w:proofErr w:type="spellStart"/>
      <w:r>
        <w:t>Horsten</w:t>
      </w:r>
      <w:proofErr w:type="spellEnd"/>
      <w:r>
        <w:t xml:space="preserve">, Leon. 2019. “Philosophy of Mathematics.” In </w:t>
      </w:r>
      <w:r>
        <w:rPr>
          <w:i/>
        </w:rPr>
        <w:t>The Stanford Encyclopedia of Philosophy</w:t>
      </w:r>
      <w:r>
        <w:t xml:space="preserve">, edited by Edward N. </w:t>
      </w:r>
      <w:proofErr w:type="spellStart"/>
      <w:r>
        <w:t>Zalta</w:t>
      </w:r>
      <w:proofErr w:type="spellEnd"/>
      <w:r>
        <w:t xml:space="preserve">, Spring 2019. Metaphysics Research Lab, Stanford University. </w:t>
      </w:r>
      <w:hyperlink r:id="rId41">
        <w:r>
          <w:rPr>
            <w:rStyle w:val="Hyperlink"/>
          </w:rPr>
          <w:t>https://plato.stanford.edu/archives/spr2019/entries/philosophy-mathematics/</w:t>
        </w:r>
      </w:hyperlink>
      <w:r>
        <w:t>.</w:t>
      </w:r>
    </w:p>
    <w:p w14:paraId="0ADD49BC" w14:textId="77777777" w:rsidR="002F438F" w:rsidRDefault="00A77582">
      <w:pPr>
        <w:pStyle w:val="Bibliography"/>
      </w:pPr>
      <w:bookmarkStart w:id="548" w:name="ref-jech78"/>
      <w:r>
        <w:t xml:space="preserve">Jech, Thomas. 1978a. </w:t>
      </w:r>
      <w:r>
        <w:rPr>
          <w:i/>
        </w:rPr>
        <w:t>Set Theory</w:t>
      </w:r>
      <w:r>
        <w:t>. Academic Press.</w:t>
      </w:r>
    </w:p>
    <w:p w14:paraId="7680159C" w14:textId="77777777" w:rsidR="002F438F" w:rsidRDefault="00A77582">
      <w:pPr>
        <w:pStyle w:val="Bibliography"/>
      </w:pPr>
      <w:bookmarkStart w:id="549" w:name="ref-jech_set_1981"/>
      <w:bookmarkEnd w:id="548"/>
      <w:r>
        <w:t xml:space="preserve">———. 1981. “Set Theory.” In </w:t>
      </w:r>
      <w:r>
        <w:rPr>
          <w:i/>
        </w:rPr>
        <w:t>Journal of Symbolic Logic</w:t>
      </w:r>
      <w:r>
        <w:t>, 876–77.</w:t>
      </w:r>
    </w:p>
    <w:bookmarkEnd w:id="549"/>
    <w:p w14:paraId="2AC9EC99" w14:textId="2C99B5B5" w:rsidR="002F438F" w:rsidRDefault="00A77582">
      <w:pPr>
        <w:pStyle w:val="Bibliography"/>
      </w:pPr>
      <w:r>
        <w:t xml:space="preserve">Jenkins, Carrie. 2008. </w:t>
      </w:r>
      <w:r>
        <w:rPr>
          <w:i/>
        </w:rPr>
        <w:t>Grounding Concepts: An Empirical Basis for Arithmetical Knowledge</w:t>
      </w:r>
      <w:r>
        <w:t>. Oxford University Press.</w:t>
      </w:r>
    </w:p>
    <w:p w14:paraId="01D7CCAD" w14:textId="77777777" w:rsidR="002F438F" w:rsidRDefault="00A77582">
      <w:pPr>
        <w:pStyle w:val="Bibliography"/>
      </w:pPr>
      <w:bookmarkStart w:id="550" w:name="ref-jonas_mathematical_2020"/>
      <w:r>
        <w:t xml:space="preserve">Jonas, Silvia. 2020. “Mathematical and Moral Disagreement.” </w:t>
      </w:r>
      <w:r>
        <w:rPr>
          <w:i/>
        </w:rPr>
        <w:t>Philosophical Quarterly</w:t>
      </w:r>
      <w:r>
        <w:t xml:space="preserve"> 70 (279): 302–27. </w:t>
      </w:r>
      <w:hyperlink r:id="rId42">
        <w:r>
          <w:rPr>
            <w:rStyle w:val="Hyperlink"/>
          </w:rPr>
          <w:t>https://doi.org/10.1093/pq/pqz057</w:t>
        </w:r>
      </w:hyperlink>
      <w:r>
        <w:t>.</w:t>
      </w:r>
    </w:p>
    <w:bookmarkEnd w:id="550"/>
    <w:p w14:paraId="4ED3B548" w14:textId="1FDCADDB" w:rsidR="002F438F" w:rsidRDefault="00A77582">
      <w:pPr>
        <w:pStyle w:val="Bibliography"/>
      </w:pPr>
      <w:r>
        <w:t xml:space="preserve">Koellner, Peter. 2009. “On Reflection Principles.” </w:t>
      </w:r>
      <w:r>
        <w:rPr>
          <w:i/>
        </w:rPr>
        <w:t>Annals of Pure and Applied Logic</w:t>
      </w:r>
      <w:r>
        <w:t xml:space="preserve"> 157 (2-3): 206–19.</w:t>
      </w:r>
    </w:p>
    <w:p w14:paraId="2F2EE653" w14:textId="17300C6E" w:rsidR="002F438F" w:rsidRDefault="00A77582">
      <w:pPr>
        <w:pStyle w:val="Bibliography"/>
      </w:pPr>
      <w:bookmarkStart w:id="551" w:name="ref-koellner_infinity_2016"/>
      <w:r>
        <w:t xml:space="preserve">———. 2016. “Infinity Up on Trial: Reply to Feferman.” </w:t>
      </w:r>
      <w:r>
        <w:rPr>
          <w:i/>
        </w:rPr>
        <w:t>Journal of Philosophy</w:t>
      </w:r>
      <w:r>
        <w:t xml:space="preserve"> 113 (5/6): 247–60. </w:t>
      </w:r>
      <w:hyperlink r:id="rId43">
        <w:r>
          <w:rPr>
            <w:rStyle w:val="Hyperlink"/>
          </w:rPr>
          <w:t>https://doi.org/10.5840/jphil20161135/616</w:t>
        </w:r>
      </w:hyperlink>
      <w:r>
        <w:t>.</w:t>
      </w:r>
    </w:p>
    <w:p w14:paraId="3546C676" w14:textId="2959A7C3" w:rsidR="002F438F" w:rsidRDefault="00A77582">
      <w:pPr>
        <w:pStyle w:val="Bibliography"/>
      </w:pPr>
      <w:bookmarkStart w:id="552" w:name="ref-koellner_hamkins_nodate"/>
      <w:bookmarkEnd w:id="551"/>
      <w:r>
        <w:t xml:space="preserve">———. n.d. “Hamkins on the Multiverse.” </w:t>
      </w:r>
      <w:hyperlink r:id="rId44">
        <w:r>
          <w:rPr>
            <w:rStyle w:val="Hyperlink"/>
          </w:rPr>
          <w:t>https://pdfs.semanticscholar.org/26fb/06dc48cfe92d32ddbd8fd963047687b4459d.pdf</w:t>
        </w:r>
      </w:hyperlink>
      <w:r>
        <w:t>.</w:t>
      </w:r>
    </w:p>
    <w:p w14:paraId="77385B34" w14:textId="77777777" w:rsidR="002F438F" w:rsidRDefault="00A77582">
      <w:pPr>
        <w:pStyle w:val="Bibliography"/>
      </w:pPr>
      <w:bookmarkStart w:id="553" w:name="ref-Kripke1963"/>
      <w:bookmarkEnd w:id="552"/>
      <w:r>
        <w:t xml:space="preserve">Kripke, Saul A. 1963a. “Semantical Considerations on Modal Logic.” </w:t>
      </w:r>
      <w:r>
        <w:rPr>
          <w:i/>
        </w:rPr>
        <w:t xml:space="preserve">Acta </w:t>
      </w:r>
      <w:proofErr w:type="spellStart"/>
      <w:r>
        <w:rPr>
          <w:i/>
        </w:rPr>
        <w:t>Philosophica</w:t>
      </w:r>
      <w:proofErr w:type="spellEnd"/>
      <w:r>
        <w:rPr>
          <w:i/>
        </w:rPr>
        <w:t xml:space="preserve"> </w:t>
      </w:r>
      <w:proofErr w:type="spellStart"/>
      <w:r>
        <w:rPr>
          <w:i/>
        </w:rPr>
        <w:t>Fennica</w:t>
      </w:r>
      <w:proofErr w:type="spellEnd"/>
      <w:r>
        <w:t xml:space="preserve"> 16 (1963): 83–94.</w:t>
      </w:r>
    </w:p>
    <w:p w14:paraId="23E69431" w14:textId="77777777" w:rsidR="002F438F" w:rsidRDefault="00A77582">
      <w:pPr>
        <w:pStyle w:val="Bibliography"/>
      </w:pPr>
      <w:bookmarkStart w:id="554" w:name="ref-kripke_semantical_1963"/>
      <w:bookmarkEnd w:id="553"/>
      <w:r>
        <w:t xml:space="preserve">———. 1963b. “Semantical Considerations on Modal Logic.” </w:t>
      </w:r>
      <w:r>
        <w:rPr>
          <w:i/>
        </w:rPr>
        <w:t xml:space="preserve">Acta </w:t>
      </w:r>
      <w:proofErr w:type="spellStart"/>
      <w:r>
        <w:rPr>
          <w:i/>
        </w:rPr>
        <w:t>Philosophica</w:t>
      </w:r>
      <w:proofErr w:type="spellEnd"/>
      <w:r>
        <w:rPr>
          <w:i/>
        </w:rPr>
        <w:t xml:space="preserve"> </w:t>
      </w:r>
      <w:proofErr w:type="spellStart"/>
      <w:r>
        <w:rPr>
          <w:i/>
        </w:rPr>
        <w:t>Fennica</w:t>
      </w:r>
      <w:proofErr w:type="spellEnd"/>
      <w:r>
        <w:t xml:space="preserve"> 16 (1963): 83–94.</w:t>
      </w:r>
    </w:p>
    <w:bookmarkEnd w:id="554"/>
    <w:p w14:paraId="5FCFDA97" w14:textId="6F85A879" w:rsidR="002F438F" w:rsidRDefault="00A77582">
      <w:pPr>
        <w:pStyle w:val="Bibliography"/>
      </w:pPr>
      <w:r>
        <w:t xml:space="preserve">Lewis, D. K. 1991. </w:t>
      </w:r>
      <w:r>
        <w:rPr>
          <w:i/>
        </w:rPr>
        <w:t>Parts of Classes</w:t>
      </w:r>
      <w:r>
        <w:t>. B. Blackwell.</w:t>
      </w:r>
    </w:p>
    <w:p w14:paraId="2CB40E9B" w14:textId="326D066B" w:rsidR="002F438F" w:rsidRDefault="006721CF">
      <w:pPr>
        <w:pStyle w:val="Bibliography"/>
      </w:pPr>
      <w:r>
        <w:t>———.</w:t>
      </w:r>
      <w:r w:rsidR="00A77582">
        <w:t>1990. “</w:t>
      </w:r>
      <w:proofErr w:type="spellStart"/>
      <w:r w:rsidR="00A77582">
        <w:t>Noneism</w:t>
      </w:r>
      <w:proofErr w:type="spellEnd"/>
      <w:r w:rsidR="00A77582">
        <w:t xml:space="preserve"> or </w:t>
      </w:r>
      <w:proofErr w:type="spellStart"/>
      <w:r w:rsidR="00A77582">
        <w:t>Allism</w:t>
      </w:r>
      <w:proofErr w:type="spellEnd"/>
      <w:r w:rsidR="00A77582">
        <w:t xml:space="preserve">?” </w:t>
      </w:r>
      <w:r w:rsidR="00A77582">
        <w:rPr>
          <w:i/>
        </w:rPr>
        <w:t>Mind</w:t>
      </w:r>
      <w:r w:rsidR="00A77582">
        <w:t xml:space="preserve"> 99 (393): 23–31.</w:t>
      </w:r>
    </w:p>
    <w:p w14:paraId="4A8A749B" w14:textId="70B7E5B1" w:rsidR="002F438F" w:rsidRDefault="00A77582">
      <w:pPr>
        <w:pStyle w:val="Bibliography"/>
      </w:pPr>
      <w:bookmarkStart w:id="555" w:name="ref-Linnebo2010"/>
      <w:proofErr w:type="spellStart"/>
      <w:r>
        <w:t>Linnebo</w:t>
      </w:r>
      <w:proofErr w:type="spellEnd"/>
      <w:r>
        <w:t xml:space="preserve">, </w:t>
      </w:r>
      <w:proofErr w:type="spellStart"/>
      <w:r>
        <w:t>Øystein</w:t>
      </w:r>
      <w:proofErr w:type="spellEnd"/>
      <w:r>
        <w:t xml:space="preserve">. 2010. “Pluralities and Sets.” </w:t>
      </w:r>
      <w:r>
        <w:rPr>
          <w:i/>
        </w:rPr>
        <w:t>Journal of Philosophy</w:t>
      </w:r>
      <w:r>
        <w:t xml:space="preserve"> 107 (3): 144–64.</w:t>
      </w:r>
    </w:p>
    <w:p w14:paraId="0E1A938D" w14:textId="77777777" w:rsidR="002F438F" w:rsidRDefault="00A77582">
      <w:pPr>
        <w:pStyle w:val="Bibliography"/>
      </w:pPr>
      <w:bookmarkStart w:id="556" w:name="OLE_LINK42"/>
      <w:bookmarkStart w:id="557" w:name="OLE_LINK43"/>
      <w:bookmarkStart w:id="558" w:name="ref-linnebo_potential_2013"/>
      <w:bookmarkEnd w:id="555"/>
      <w:r>
        <w:t>———.</w:t>
      </w:r>
      <w:bookmarkEnd w:id="556"/>
      <w:bookmarkEnd w:id="557"/>
      <w:r>
        <w:t xml:space="preserve"> 2013a. “The Potential Hierarchy of Sets.” </w:t>
      </w:r>
      <w:r>
        <w:rPr>
          <w:i/>
        </w:rPr>
        <w:t>Review of Symbolic Logic</w:t>
      </w:r>
      <w:r>
        <w:t xml:space="preserve"> 6 (2): 205–28.</w:t>
      </w:r>
    </w:p>
    <w:p w14:paraId="2C9B4E22" w14:textId="59F3B302" w:rsidR="002F438F" w:rsidRDefault="00A77582">
      <w:pPr>
        <w:pStyle w:val="Bibliography"/>
      </w:pPr>
      <w:bookmarkStart w:id="559" w:name="ref-Linnebo:forthcomming"/>
      <w:bookmarkEnd w:id="558"/>
      <w:r>
        <w:t>———. 2018a. “</w:t>
      </w:r>
      <w:bookmarkStart w:id="560" w:name="OLE_LINK105"/>
      <w:bookmarkStart w:id="561" w:name="OLE_LINK106"/>
      <w:r>
        <w:t>Putnam on Mathematics as Modal Logic</w:t>
      </w:r>
      <w:bookmarkEnd w:id="560"/>
      <w:bookmarkEnd w:id="561"/>
      <w:r>
        <w:t xml:space="preserve">.” In </w:t>
      </w:r>
      <w:r>
        <w:rPr>
          <w:i/>
        </w:rPr>
        <w:t>Hilary Putnam on Logic and Mathematics</w:t>
      </w:r>
      <w:r>
        <w:t xml:space="preserve">, 249–167. Outstanding Contributions to Logic. Springer International Publishing. </w:t>
      </w:r>
      <w:hyperlink r:id="rId45">
        <w:r>
          <w:rPr>
            <w:rStyle w:val="Hyperlink"/>
          </w:rPr>
          <w:t>https://books.google.com/books?id=sxwkuAEACAAJ</w:t>
        </w:r>
      </w:hyperlink>
      <w:r>
        <w:t>.</w:t>
      </w:r>
    </w:p>
    <w:p w14:paraId="5D1133E2" w14:textId="77777777" w:rsidR="002F438F" w:rsidRDefault="00A77582">
      <w:pPr>
        <w:pStyle w:val="Bibliography"/>
      </w:pPr>
      <w:bookmarkStart w:id="562" w:name="ref-linnebo_thin_2018"/>
      <w:bookmarkEnd w:id="559"/>
      <w:r>
        <w:t xml:space="preserve">———. 2018b. </w:t>
      </w:r>
      <w:r>
        <w:rPr>
          <w:i/>
        </w:rPr>
        <w:t>Thin Objects</w:t>
      </w:r>
      <w:r>
        <w:t>. Oxford: Oxford University Press.</w:t>
      </w:r>
    </w:p>
    <w:p w14:paraId="768405C1" w14:textId="77777777" w:rsidR="002F438F" w:rsidRDefault="00A77582">
      <w:pPr>
        <w:pStyle w:val="Bibliography"/>
      </w:pPr>
      <w:bookmarkStart w:id="563" w:name="ref-lyon_mathematical_2012"/>
      <w:bookmarkEnd w:id="562"/>
      <w:r>
        <w:t xml:space="preserve">Lyon, Aidan. 2012. “Mathematical Explanations Of Empirical Facts, And Mathematical Realism.” </w:t>
      </w:r>
      <w:r>
        <w:rPr>
          <w:i/>
        </w:rPr>
        <w:t>Australasian Journal of Philosophy</w:t>
      </w:r>
      <w:r>
        <w:t xml:space="preserve"> 90 (3): 559–78. </w:t>
      </w:r>
      <w:hyperlink r:id="rId46">
        <w:r>
          <w:rPr>
            <w:rStyle w:val="Hyperlink"/>
          </w:rPr>
          <w:t>https://doi.org/10.1080/00048402.2011.596216</w:t>
        </w:r>
      </w:hyperlink>
      <w:r>
        <w:t>.</w:t>
      </w:r>
    </w:p>
    <w:p w14:paraId="41DDB872" w14:textId="7A6AEC96" w:rsidR="002F438F" w:rsidRDefault="00A77582">
      <w:pPr>
        <w:pStyle w:val="Bibliography"/>
      </w:pPr>
      <w:bookmarkStart w:id="564" w:name="ref-martin_completeness_nodate"/>
      <w:bookmarkEnd w:id="563"/>
      <w:r>
        <w:lastRenderedPageBreak/>
        <w:t xml:space="preserve">Martin, Donald. n.d. “Completeness or Incompleteness of Basic Mathematical Concepts.” </w:t>
      </w:r>
      <w:hyperlink r:id="rId47">
        <w:r>
          <w:rPr>
            <w:rStyle w:val="Hyperlink"/>
          </w:rPr>
          <w:t>http://logic.harvard.edu/EFI_Martin_CompletenessOrIncompleteness.pdf</w:t>
        </w:r>
      </w:hyperlink>
      <w:r>
        <w:t>.</w:t>
      </w:r>
    </w:p>
    <w:p w14:paraId="71F9C6A7" w14:textId="6F1B3E76" w:rsidR="002F438F" w:rsidRDefault="00FC6B8A">
      <w:pPr>
        <w:pStyle w:val="Bibliography"/>
      </w:pPr>
      <w:bookmarkStart w:id="565" w:name="ref-martin_multiple_2001"/>
      <w:bookmarkEnd w:id="564"/>
      <w:r>
        <w:t xml:space="preserve">———. </w:t>
      </w:r>
      <w:r w:rsidR="00A77582">
        <w:t xml:space="preserve">2001. “Multiple Universes of Sets and Indeterminate Truth Values.” </w:t>
      </w:r>
      <w:r w:rsidR="00A77582">
        <w:rPr>
          <w:i/>
        </w:rPr>
        <w:t>Topoi</w:t>
      </w:r>
      <w:r w:rsidR="00A77582">
        <w:t xml:space="preserve"> 20 (1): 5–16. </w:t>
      </w:r>
      <w:hyperlink r:id="rId48">
        <w:r w:rsidR="00A77582">
          <w:rPr>
            <w:rStyle w:val="Hyperlink"/>
          </w:rPr>
          <w:t>https://doi.org/10.1023/A:1010600724850</w:t>
        </w:r>
      </w:hyperlink>
      <w:r w:rsidR="00A77582">
        <w:t>.</w:t>
      </w:r>
    </w:p>
    <w:p w14:paraId="1646DB53" w14:textId="730336FE" w:rsidR="002F438F" w:rsidRDefault="00A77582">
      <w:pPr>
        <w:pStyle w:val="Bibliography"/>
      </w:pPr>
      <w:bookmarkStart w:id="566" w:name="ref-McGee1997"/>
      <w:bookmarkEnd w:id="565"/>
      <w:r>
        <w:t xml:space="preserve">McGee, Vann. 1997a. “How We Learn Mathematical Language.” </w:t>
      </w:r>
      <w:r>
        <w:rPr>
          <w:i/>
        </w:rPr>
        <w:t>Philosophical Review</w:t>
      </w:r>
      <w:r>
        <w:t xml:space="preserve"> 106 (1): 35–68.</w:t>
      </w:r>
    </w:p>
    <w:bookmarkEnd w:id="566"/>
    <w:p w14:paraId="447CFB18" w14:textId="77777777" w:rsidR="002F438F" w:rsidRDefault="00A77582">
      <w:pPr>
        <w:pStyle w:val="Bibliography"/>
      </w:pPr>
      <w:r>
        <w:t xml:space="preserve">Melia, Joseph. 1995. “On What There’s Not.” </w:t>
      </w:r>
      <w:r>
        <w:rPr>
          <w:i/>
        </w:rPr>
        <w:t>Analysis</w:t>
      </w:r>
      <w:r>
        <w:t xml:space="preserve"> 55 (4): 223–29.</w:t>
      </w:r>
    </w:p>
    <w:p w14:paraId="341B553C" w14:textId="77777777" w:rsidR="002F438F" w:rsidRDefault="00A77582">
      <w:pPr>
        <w:pStyle w:val="Bibliography"/>
      </w:pPr>
      <w:bookmarkStart w:id="567" w:name="ref-sep-logic-free"/>
      <w:proofErr w:type="spellStart"/>
      <w:r>
        <w:t>Nolt</w:t>
      </w:r>
      <w:proofErr w:type="spellEnd"/>
      <w:r>
        <w:t xml:space="preserve">, John. 2018. “Free Logic.” In </w:t>
      </w:r>
      <w:r>
        <w:rPr>
          <w:i/>
        </w:rPr>
        <w:t>The Stanford Encyclopedia of Philosophy</w:t>
      </w:r>
      <w:r>
        <w:t xml:space="preserve">, edited by Edward N. </w:t>
      </w:r>
      <w:proofErr w:type="spellStart"/>
      <w:r>
        <w:t>Zalta</w:t>
      </w:r>
      <w:proofErr w:type="spellEnd"/>
      <w:r>
        <w:t xml:space="preserve">, Fall 2018. </w:t>
      </w:r>
      <w:hyperlink r:id="rId49">
        <w:r>
          <w:rPr>
            <w:rStyle w:val="Hyperlink"/>
          </w:rPr>
          <w:t>https://plato.stanford.edu/archives/fall2018/entries/logic-free/</w:t>
        </w:r>
      </w:hyperlink>
      <w:r>
        <w:t>; Metaphysics Research Lab, Stanford University.</w:t>
      </w:r>
    </w:p>
    <w:p w14:paraId="2F60B77A" w14:textId="5D619BE4" w:rsidR="002F438F" w:rsidRDefault="00A77582">
      <w:pPr>
        <w:pStyle w:val="Bibliography"/>
      </w:pPr>
      <w:bookmarkStart w:id="568" w:name="ref-Parsons1977"/>
      <w:bookmarkEnd w:id="567"/>
      <w:r>
        <w:t xml:space="preserve">Parsons, Charles. 1977a. “What Is the Iterative Conception of Set?” </w:t>
      </w:r>
      <w:bookmarkEnd w:id="568"/>
      <w:r>
        <w:t xml:space="preserve">In </w:t>
      </w:r>
      <w:r>
        <w:rPr>
          <w:i/>
        </w:rPr>
        <w:t>Logic, Foundations of Mathematics, and Computability Theory: Part One of the Proceedings of the Fifth International Congress of Logic, Methodology and Philosophy of Science, London, Ontario, Canada-1975</w:t>
      </w:r>
      <w:r>
        <w:t xml:space="preserve">, edited by Robert E. Butts and Jaakko </w:t>
      </w:r>
      <w:proofErr w:type="spellStart"/>
      <w:r>
        <w:t>Hintikka</w:t>
      </w:r>
      <w:proofErr w:type="spellEnd"/>
      <w:r>
        <w:t xml:space="preserve">, 335–67. Dordrecht: Springer Netherlands. </w:t>
      </w:r>
      <w:hyperlink r:id="rId50">
        <w:r>
          <w:rPr>
            <w:rStyle w:val="Hyperlink"/>
          </w:rPr>
          <w:t>https://doi.org/10.1007/978-94-010-1138-9_18</w:t>
        </w:r>
      </w:hyperlink>
      <w:r>
        <w:t>.</w:t>
      </w:r>
    </w:p>
    <w:p w14:paraId="37CF3BB0" w14:textId="77777777" w:rsidR="002F438F" w:rsidRDefault="00A77582">
      <w:pPr>
        <w:pStyle w:val="Bibliography"/>
      </w:pPr>
      <w:bookmarkStart w:id="569" w:name="ref-parsons05"/>
      <w:r>
        <w:t xml:space="preserve">———. 2005. </w:t>
      </w:r>
      <w:r>
        <w:rPr>
          <w:i/>
        </w:rPr>
        <w:t>Mathematics in Philosophy</w:t>
      </w:r>
      <w:r>
        <w:t>. Cornell Univ. Press, Ithaca, New York.</w:t>
      </w:r>
    </w:p>
    <w:p w14:paraId="24319FCA" w14:textId="77777777" w:rsidR="002F438F" w:rsidRDefault="00A77582">
      <w:pPr>
        <w:pStyle w:val="Bibliography"/>
      </w:pPr>
      <w:bookmarkStart w:id="570" w:name="ref-Parsons07"/>
      <w:bookmarkEnd w:id="569"/>
      <w:r>
        <w:t xml:space="preserve">———. 2007. </w:t>
      </w:r>
      <w:r>
        <w:rPr>
          <w:i/>
        </w:rPr>
        <w:t>Mathematical Thought and Its Objects</w:t>
      </w:r>
      <w:r>
        <w:t xml:space="preserve">. Hardcover; Cambridge University Press. </w:t>
      </w:r>
      <w:hyperlink r:id="rId51">
        <w:r>
          <w:rPr>
            <w:rStyle w:val="Hyperlink"/>
          </w:rPr>
          <w:t>http://www.amazon.com/exec/obidos/redirect?tag=citeulike07-20&amp;path=ASIN/0521452791</w:t>
        </w:r>
      </w:hyperlink>
      <w:r>
        <w:t>.</w:t>
      </w:r>
    </w:p>
    <w:p w14:paraId="1ECBBB7C" w14:textId="608ED781" w:rsidR="002F438F" w:rsidRDefault="00A77582">
      <w:pPr>
        <w:pStyle w:val="Bibliography"/>
      </w:pPr>
      <w:bookmarkStart w:id="571" w:name="ref-potter_what_2007"/>
      <w:bookmarkEnd w:id="570"/>
      <w:r>
        <w:t xml:space="preserve">Potter, Michael. 2007. “What Is the Problem of Mathematical Knowledge?” In </w:t>
      </w:r>
      <w:r>
        <w:rPr>
          <w:i/>
        </w:rPr>
        <w:t>Mathematical Knowledge</w:t>
      </w:r>
      <w:r>
        <w:t xml:space="preserve">, edited by Michael Potter, Mary </w:t>
      </w:r>
      <w:proofErr w:type="spellStart"/>
      <w:r>
        <w:t>Leng</w:t>
      </w:r>
      <w:proofErr w:type="spellEnd"/>
      <w:r>
        <w:t xml:space="preserve">, and Alexander </w:t>
      </w:r>
      <w:proofErr w:type="spellStart"/>
      <w:r>
        <w:t>Paseau</w:t>
      </w:r>
      <w:proofErr w:type="spellEnd"/>
      <w:r>
        <w:t>.</w:t>
      </w:r>
    </w:p>
    <w:p w14:paraId="08E4593E" w14:textId="431A8191" w:rsidR="002F438F" w:rsidRDefault="00C91411">
      <w:pPr>
        <w:pStyle w:val="Bibliography"/>
      </w:pPr>
      <w:bookmarkStart w:id="572" w:name="ref-Potter2004"/>
      <w:bookmarkEnd w:id="571"/>
      <w:r>
        <w:t>———.</w:t>
      </w:r>
      <w:r w:rsidR="00A77582">
        <w:t xml:space="preserve"> 2004. </w:t>
      </w:r>
      <w:bookmarkStart w:id="573" w:name="OLE_LINK72"/>
      <w:bookmarkStart w:id="574" w:name="OLE_LINK73"/>
      <w:bookmarkStart w:id="575" w:name="OLE_LINK78"/>
      <w:r w:rsidR="00A77582">
        <w:rPr>
          <w:i/>
        </w:rPr>
        <w:t>Set Theory and Its Philosophy: A Critical Introduction</w:t>
      </w:r>
      <w:bookmarkEnd w:id="573"/>
      <w:bookmarkEnd w:id="574"/>
      <w:bookmarkEnd w:id="575"/>
      <w:r w:rsidR="00A77582">
        <w:t>. Oxford University Press.</w:t>
      </w:r>
    </w:p>
    <w:bookmarkEnd w:id="572"/>
    <w:p w14:paraId="30C235E2" w14:textId="77777777" w:rsidR="002F438F" w:rsidRDefault="00A77582">
      <w:pPr>
        <w:pStyle w:val="Bibliography"/>
      </w:pPr>
      <w:r>
        <w:t xml:space="preserve">Prior, Arthur. 1960. “The Runabout Inference Ticket.” </w:t>
      </w:r>
      <w:r>
        <w:rPr>
          <w:i/>
        </w:rPr>
        <w:t>Analysis</w:t>
      </w:r>
      <w:r>
        <w:t xml:space="preserve"> 21 (December): 38–39.</w:t>
      </w:r>
    </w:p>
    <w:p w14:paraId="383F5FF5" w14:textId="77777777" w:rsidR="002F438F" w:rsidRDefault="00A77582">
      <w:pPr>
        <w:pStyle w:val="Bibliography"/>
      </w:pPr>
      <w:bookmarkStart w:id="576" w:name="ref-pruss_might_2019"/>
      <w:proofErr w:type="spellStart"/>
      <w:r>
        <w:t>Pruss</w:t>
      </w:r>
      <w:proofErr w:type="spellEnd"/>
      <w:r>
        <w:t xml:space="preserve">, Alexander R. 2019. “Might All Infinities Be the Same Size?” </w:t>
      </w:r>
      <w:r>
        <w:rPr>
          <w:i/>
        </w:rPr>
        <w:t>Australasian Journal of Philosophy</w:t>
      </w:r>
      <w:r>
        <w:t xml:space="preserve"> 0 (0): 1–14. </w:t>
      </w:r>
      <w:hyperlink r:id="rId52">
        <w:r>
          <w:rPr>
            <w:rStyle w:val="Hyperlink"/>
          </w:rPr>
          <w:t>https://doi.org/10.1080/00048402.2019.1638949</w:t>
        </w:r>
      </w:hyperlink>
      <w:r>
        <w:t>.</w:t>
      </w:r>
    </w:p>
    <w:p w14:paraId="725119D6" w14:textId="62EE4A73" w:rsidR="002F438F" w:rsidRDefault="00A77582">
      <w:pPr>
        <w:pStyle w:val="Bibliography"/>
      </w:pPr>
      <w:bookmarkStart w:id="577" w:name="ref-putnam1967"/>
      <w:bookmarkEnd w:id="576"/>
      <w:r>
        <w:t xml:space="preserve">Putnam, Hilary. 1967a. “Mathematics Without Foundations.” </w:t>
      </w:r>
      <w:r>
        <w:rPr>
          <w:i/>
        </w:rPr>
        <w:t>Journal of Philosophy</w:t>
      </w:r>
      <w:r>
        <w:t xml:space="preserve"> 64 (1): 5–22.</w:t>
      </w:r>
    </w:p>
    <w:p w14:paraId="6C2A2EC7" w14:textId="77777777" w:rsidR="002F438F" w:rsidRDefault="00A77582">
      <w:pPr>
        <w:pStyle w:val="Bibliography"/>
      </w:pPr>
      <w:bookmarkStart w:id="578" w:name="ref-putnam_philosophy_1971"/>
      <w:bookmarkEnd w:id="577"/>
      <w:r>
        <w:t xml:space="preserve">———. 1971. </w:t>
      </w:r>
      <w:r>
        <w:rPr>
          <w:i/>
        </w:rPr>
        <w:t>Philosophy of Logic</w:t>
      </w:r>
      <w:r>
        <w:t>. London: Allen &amp; Unwin.</w:t>
      </w:r>
    </w:p>
    <w:p w14:paraId="29518B7E" w14:textId="448AF4CE" w:rsidR="002F438F" w:rsidRDefault="00A77582">
      <w:pPr>
        <w:pStyle w:val="Bibliography"/>
      </w:pPr>
      <w:bookmarkStart w:id="579" w:name="ref-Putnam2000-PUTPRI"/>
      <w:bookmarkEnd w:id="578"/>
      <w:r>
        <w:t xml:space="preserve">———. 2000. “Paradox Revisited II: Sets—A Case of All or None.” In </w:t>
      </w:r>
      <w:r>
        <w:rPr>
          <w:i/>
        </w:rPr>
        <w:t>Between Logic and Intuition: Essays in Honor of Charles Parsons</w:t>
      </w:r>
      <w:r>
        <w:t xml:space="preserve">, edited by Gila Sher and Richard L. </w:t>
      </w:r>
      <w:proofErr w:type="spellStart"/>
      <w:r>
        <w:t>Tieszen</w:t>
      </w:r>
      <w:proofErr w:type="spellEnd"/>
      <w:r>
        <w:t>, 16–26. Cambridge University Press.</w:t>
      </w:r>
    </w:p>
    <w:p w14:paraId="3E481015" w14:textId="77777777" w:rsidR="002F438F" w:rsidRDefault="00A77582">
      <w:pPr>
        <w:pStyle w:val="Bibliography"/>
      </w:pPr>
      <w:bookmarkStart w:id="580" w:name="ref-putnam_models_1983"/>
      <w:bookmarkEnd w:id="579"/>
      <w:r>
        <w:t xml:space="preserve">———. 1983b. “Models and Reality.” In </w:t>
      </w:r>
      <w:r>
        <w:rPr>
          <w:i/>
        </w:rPr>
        <w:t>Realism and Reason</w:t>
      </w:r>
      <w:r>
        <w:t>. Cambridge University Press.</w:t>
      </w:r>
    </w:p>
    <w:p w14:paraId="6D9DCE57" w14:textId="6AAB0EC4" w:rsidR="002F438F" w:rsidRDefault="00A77582">
      <w:pPr>
        <w:pStyle w:val="Bibliography"/>
      </w:pPr>
      <w:bookmarkStart w:id="581" w:name="ref-Quine1953"/>
      <w:bookmarkEnd w:id="580"/>
      <w:r>
        <w:t>Quine, W. V.</w:t>
      </w:r>
      <w:r w:rsidR="00CC2E97">
        <w:t xml:space="preserve"> O</w:t>
      </w:r>
      <w:r>
        <w:t xml:space="preserve">. 1953b. “Reference and Modality.” In </w:t>
      </w:r>
      <w:r>
        <w:rPr>
          <w:i/>
        </w:rPr>
        <w:t>Journal of Symbolic Logic</w:t>
      </w:r>
      <w:r>
        <w:t>, edited by Willard O. Quine, 137–38. Harvard University Press.</w:t>
      </w:r>
    </w:p>
    <w:p w14:paraId="7DAF8BB3" w14:textId="3F62721C" w:rsidR="002F438F" w:rsidRDefault="00A77582">
      <w:pPr>
        <w:pStyle w:val="Bibliography"/>
      </w:pPr>
      <w:bookmarkStart w:id="582" w:name="ref-quine_carnap_1960"/>
      <w:bookmarkEnd w:id="581"/>
      <w:r>
        <w:lastRenderedPageBreak/>
        <w:t xml:space="preserve">———. 1960. “Carnap and Logical Truth.” </w:t>
      </w:r>
      <w:proofErr w:type="spellStart"/>
      <w:r>
        <w:rPr>
          <w:i/>
        </w:rPr>
        <w:t>Synthese</w:t>
      </w:r>
      <w:proofErr w:type="spellEnd"/>
      <w:r>
        <w:t xml:space="preserve"> 12 (4): 350–74.</w:t>
      </w:r>
    </w:p>
    <w:bookmarkEnd w:id="582"/>
    <w:p w14:paraId="528F6004" w14:textId="77777777" w:rsidR="002F438F" w:rsidRDefault="00A77582">
      <w:pPr>
        <w:pStyle w:val="Bibliography"/>
      </w:pPr>
      <w:r>
        <w:t xml:space="preserve">———. 1961. “On What There Is.” In </w:t>
      </w:r>
      <w:r>
        <w:rPr>
          <w:i/>
        </w:rPr>
        <w:t>From a Logical Point of View</w:t>
      </w:r>
      <w:r>
        <w:t>, edited by W. V. Quine, 1–19. Cambridge, Mass.: Harvard University Press.</w:t>
      </w:r>
    </w:p>
    <w:p w14:paraId="3BB5A7F4" w14:textId="40937E87" w:rsidR="002F438F" w:rsidRDefault="00CC2E97">
      <w:pPr>
        <w:pStyle w:val="Bibliography"/>
      </w:pPr>
      <w:bookmarkStart w:id="583" w:name="ref-quine_philosophy_1970"/>
      <w:r>
        <w:t>———.</w:t>
      </w:r>
      <w:r w:rsidR="00A77582">
        <w:t xml:space="preserve"> 1970. </w:t>
      </w:r>
      <w:r w:rsidR="00A77582">
        <w:rPr>
          <w:i/>
        </w:rPr>
        <w:t>Philosophy of Logic</w:t>
      </w:r>
      <w:r w:rsidR="00A77582">
        <w:t>. Harvard University Press.</w:t>
      </w:r>
    </w:p>
    <w:bookmarkEnd w:id="583"/>
    <w:p w14:paraId="42F8FDF4" w14:textId="77777777" w:rsidR="002F438F" w:rsidRDefault="00A77582">
      <w:pPr>
        <w:pStyle w:val="Bibliography"/>
      </w:pPr>
      <w:r>
        <w:t xml:space="preserve">Rayo, Agustín. 2015. </w:t>
      </w:r>
      <w:r>
        <w:rPr>
          <w:i/>
        </w:rPr>
        <w:t>The Construction of Logical Space</w:t>
      </w:r>
      <w:r>
        <w:t xml:space="preserve">. Oxford University Press </w:t>
      </w:r>
      <w:proofErr w:type="spellStart"/>
      <w:r>
        <w:t>Uk</w:t>
      </w:r>
      <w:proofErr w:type="spellEnd"/>
      <w:r>
        <w:t>.</w:t>
      </w:r>
    </w:p>
    <w:p w14:paraId="653349F6" w14:textId="77777777" w:rsidR="002F438F" w:rsidRDefault="00A77582">
      <w:pPr>
        <w:pStyle w:val="Bibliography"/>
      </w:pPr>
      <w:bookmarkStart w:id="584" w:name="ref-rayo_construction_2015"/>
      <w:r>
        <w:t xml:space="preserve">———. 2015. </w:t>
      </w:r>
      <w:r>
        <w:rPr>
          <w:i/>
        </w:rPr>
        <w:t>The Construction of Logical Space</w:t>
      </w:r>
      <w:r>
        <w:t xml:space="preserve">. Oxford University Press </w:t>
      </w:r>
      <w:proofErr w:type="spellStart"/>
      <w:r>
        <w:t>Uk</w:t>
      </w:r>
      <w:proofErr w:type="spellEnd"/>
      <w:r>
        <w:t>.</w:t>
      </w:r>
    </w:p>
    <w:p w14:paraId="58EB2B66" w14:textId="1B717D14" w:rsidR="002F438F" w:rsidRDefault="00A77582">
      <w:pPr>
        <w:pStyle w:val="Bibliography"/>
      </w:pPr>
      <w:bookmarkStart w:id="585" w:name="ref-reinhardt_remarks_1974"/>
      <w:bookmarkEnd w:id="584"/>
      <w:r>
        <w:t>Reinhardt, William. 1974. “Remarks on Reflection Principles, Large</w:t>
      </w:r>
      <w:r w:rsidR="00257F06">
        <w:t xml:space="preserve"> </w:t>
      </w:r>
      <w:r>
        <w:t>cardinals, and Elementary Embeddings” 10: 469–205.</w:t>
      </w:r>
    </w:p>
    <w:p w14:paraId="50ECDAFE" w14:textId="21DE5E2D" w:rsidR="002F438F" w:rsidRDefault="00A77582">
      <w:pPr>
        <w:pStyle w:val="Bibliography"/>
      </w:pPr>
      <w:bookmarkStart w:id="586" w:name="ref-resnik_mathematics_1981"/>
      <w:bookmarkEnd w:id="585"/>
      <w:r>
        <w:t xml:space="preserve">Resnik, Michael D. 1981. “Mathematics as a Science of Patterns: Ontology and Reference.” </w:t>
      </w:r>
      <w:proofErr w:type="spellStart"/>
      <w:r>
        <w:rPr>
          <w:i/>
        </w:rPr>
        <w:t>Noûs</w:t>
      </w:r>
      <w:proofErr w:type="spellEnd"/>
      <w:r>
        <w:t xml:space="preserve"> 15 (4): 529–50. </w:t>
      </w:r>
      <w:hyperlink r:id="rId53">
        <w:r>
          <w:rPr>
            <w:rStyle w:val="Hyperlink"/>
          </w:rPr>
          <w:t>https://doi.org/10.2307/2214851</w:t>
        </w:r>
      </w:hyperlink>
      <w:r>
        <w:t>.</w:t>
      </w:r>
    </w:p>
    <w:p w14:paraId="299A348A" w14:textId="6ACFA7EE" w:rsidR="002F438F" w:rsidRDefault="00A77582">
      <w:pPr>
        <w:pStyle w:val="Bibliography"/>
      </w:pPr>
      <w:bookmarkStart w:id="587" w:name="ref-rizza_magicicada_2011"/>
      <w:bookmarkEnd w:id="586"/>
      <w:r>
        <w:t>Rizza, David</w:t>
      </w:r>
      <w:r w:rsidR="00FF32E9">
        <w:t xml:space="preserve"> E</w:t>
      </w:r>
      <w:r>
        <w:t>. 2011. “</w:t>
      </w:r>
      <w:proofErr w:type="spellStart"/>
      <w:r>
        <w:t>Magicicada</w:t>
      </w:r>
      <w:proofErr w:type="spellEnd"/>
      <w:r>
        <w:t xml:space="preserve">, Mathematical Explanation and Mathematical Realism.” </w:t>
      </w:r>
      <w:proofErr w:type="spellStart"/>
      <w:r>
        <w:rPr>
          <w:i/>
        </w:rPr>
        <w:t>Erkenntnis</w:t>
      </w:r>
      <w:proofErr w:type="spellEnd"/>
      <w:r>
        <w:t xml:space="preserve"> 74 (1): 101–14. </w:t>
      </w:r>
      <w:hyperlink r:id="rId54">
        <w:r>
          <w:rPr>
            <w:rStyle w:val="Hyperlink"/>
          </w:rPr>
          <w:t>https://doi.org/10.1007/s10670-010-9261-z</w:t>
        </w:r>
      </w:hyperlink>
      <w:r>
        <w:t>.</w:t>
      </w:r>
    </w:p>
    <w:bookmarkEnd w:id="587"/>
    <w:p w14:paraId="3EE3E100" w14:textId="3B6A4F85" w:rsidR="002F438F" w:rsidRDefault="00A77582">
      <w:pPr>
        <w:pStyle w:val="Bibliography"/>
      </w:pPr>
      <w:r>
        <w:t xml:space="preserve">Roberts, Sam. 2017. “A Strong Reflection Principle.” </w:t>
      </w:r>
      <w:r>
        <w:rPr>
          <w:i/>
        </w:rPr>
        <w:t>Review of Symbolic Logic</w:t>
      </w:r>
      <w:r>
        <w:t xml:space="preserve"> 10 (4): 651–62.</w:t>
      </w:r>
      <w:bookmarkStart w:id="588" w:name="ref-roberts_strong_2017"/>
    </w:p>
    <w:bookmarkEnd w:id="588"/>
    <w:p w14:paraId="473B9245" w14:textId="5E50C6D0" w:rsidR="002F438F" w:rsidRDefault="00A77582">
      <w:pPr>
        <w:pStyle w:val="Bibliography"/>
      </w:pPr>
      <w:r>
        <w:t xml:space="preserve">———. 2018. “Modal Structuralism and Reflection.” </w:t>
      </w:r>
      <w:r>
        <w:rPr>
          <w:i/>
        </w:rPr>
        <w:t>The Review of Symbolic Logic</w:t>
      </w:r>
      <w:r>
        <w:t>, 1–38.</w:t>
      </w:r>
    </w:p>
    <w:p w14:paraId="6635096E" w14:textId="77777777" w:rsidR="002F438F" w:rsidRDefault="00A77582">
      <w:pPr>
        <w:pStyle w:val="Bibliography"/>
      </w:pPr>
      <w:bookmarkStart w:id="589" w:name="ref-rumfitt_boundary_2015"/>
      <w:proofErr w:type="spellStart"/>
      <w:r>
        <w:t>Rumfitt</w:t>
      </w:r>
      <w:proofErr w:type="spellEnd"/>
      <w:r>
        <w:t xml:space="preserve">, Ian. 2015. </w:t>
      </w:r>
      <w:r>
        <w:rPr>
          <w:i/>
        </w:rPr>
        <w:t>The Boundary Stones of Thought: An Essay in the Philosophy of Logic</w:t>
      </w:r>
      <w:r>
        <w:t>. Oxford University Press.</w:t>
      </w:r>
    </w:p>
    <w:bookmarkEnd w:id="589"/>
    <w:p w14:paraId="1BB7A3B8" w14:textId="5BE7FF17" w:rsidR="002F438F" w:rsidRDefault="00A77582">
      <w:pPr>
        <w:pStyle w:val="Bibliography"/>
      </w:pPr>
      <w:r>
        <w:t xml:space="preserve">Scanlon, T. M. 2014. </w:t>
      </w:r>
      <w:r>
        <w:rPr>
          <w:i/>
        </w:rPr>
        <w:t>Being Realistic About Reasons</w:t>
      </w:r>
      <w:r>
        <w:t>. Oxford University Press.</w:t>
      </w:r>
    </w:p>
    <w:p w14:paraId="1F41CCED" w14:textId="236E07C1" w:rsidR="009A6BFA" w:rsidRDefault="009A6BFA">
      <w:pPr>
        <w:pStyle w:val="Bibliography"/>
      </w:pPr>
      <w:r w:rsidRPr="00410641">
        <w:t>Schwarz, Wolfgang 2013. Contingent Identity. </w:t>
      </w:r>
      <w:r w:rsidRPr="00410641">
        <w:rPr>
          <w:i/>
          <w:iCs/>
        </w:rPr>
        <w:t>Philosophy Compass</w:t>
      </w:r>
      <w:r w:rsidRPr="00410641">
        <w:t> 8 (5):486-495.</w:t>
      </w:r>
    </w:p>
    <w:p w14:paraId="68F4A9D1" w14:textId="6E31F3EA" w:rsidR="002F438F" w:rsidRDefault="00A77582">
      <w:pPr>
        <w:pStyle w:val="Bibliography"/>
      </w:pPr>
      <w:r>
        <w:t xml:space="preserve">Searle, John. 1995. </w:t>
      </w:r>
      <w:r>
        <w:rPr>
          <w:i/>
        </w:rPr>
        <w:t>The Construction of Social Reality</w:t>
      </w:r>
      <w:r>
        <w:t>. Free Press.</w:t>
      </w:r>
    </w:p>
    <w:p w14:paraId="2D6647F9" w14:textId="0D673AB1" w:rsidR="002F438F" w:rsidRDefault="00A77582">
      <w:pPr>
        <w:pStyle w:val="Bibliography"/>
      </w:pPr>
      <w:r>
        <w:t xml:space="preserve">Shapiro, Stewart, and Teresa </w:t>
      </w:r>
      <w:proofErr w:type="spellStart"/>
      <w:r>
        <w:t>Kouri</w:t>
      </w:r>
      <w:proofErr w:type="spellEnd"/>
      <w:r>
        <w:t xml:space="preserve"> Kissel. 2018. “Classical Logic.” In </w:t>
      </w:r>
      <w:r>
        <w:rPr>
          <w:i/>
        </w:rPr>
        <w:t>The Stanford Encyclopedia of Philosophy</w:t>
      </w:r>
      <w:r>
        <w:t xml:space="preserve">, edited by Edward N. </w:t>
      </w:r>
      <w:proofErr w:type="spellStart"/>
      <w:r>
        <w:t>Zalta</w:t>
      </w:r>
      <w:proofErr w:type="spellEnd"/>
      <w:r>
        <w:t xml:space="preserve">, Spring 2018. </w:t>
      </w:r>
      <w:hyperlink r:id="rId55">
        <w:r>
          <w:rPr>
            <w:rStyle w:val="Hyperlink"/>
          </w:rPr>
          <w:t>https://plato.stanford.edu/archives/spr2018/entries/logic-classical/</w:t>
        </w:r>
      </w:hyperlink>
      <w:r>
        <w:t>; Metaphysics Research Lab, Stanford University.</w:t>
      </w:r>
    </w:p>
    <w:p w14:paraId="0DAE08A6" w14:textId="4C435451" w:rsidR="002F438F" w:rsidRPr="00E923A8" w:rsidRDefault="00A77582" w:rsidP="00E923A8">
      <w:pPr>
        <w:rPr>
          <w:rFonts w:ascii="Times New Roman" w:eastAsia="Times New Roman" w:hAnsi="Times New Roman" w:cs="Times New Roman"/>
        </w:rPr>
      </w:pPr>
      <w:bookmarkStart w:id="590" w:name="ref-ShapiroWright06"/>
      <w:r>
        <w:t>Shapiro, Stewart, and Crispin Wright. 2006. “</w:t>
      </w:r>
      <w:bookmarkStart w:id="591" w:name="OLE_LINK21"/>
      <w:bookmarkStart w:id="592" w:name="OLE_LINK22"/>
      <w:r>
        <w:t xml:space="preserve">All Things Indefinitely Extensible.” </w:t>
      </w:r>
      <w:bookmarkEnd w:id="591"/>
      <w:bookmarkEnd w:id="592"/>
      <w:r>
        <w:t>In</w:t>
      </w:r>
      <w:r w:rsidR="00424B06">
        <w:t xml:space="preserve"> A </w:t>
      </w:r>
      <w:r w:rsidR="00424B06" w:rsidRPr="00424B06">
        <w:rPr>
          <w:iCs/>
        </w:rPr>
        <w:t>Rayo</w:t>
      </w:r>
      <w:r w:rsidR="00E923A8" w:rsidRPr="00424B06">
        <w:t xml:space="preserve"> </w:t>
      </w:r>
      <w:r w:rsidRPr="00424B06">
        <w:t>&amp;</w:t>
      </w:r>
      <w:r w:rsidR="0048178A" w:rsidRPr="00424B06">
        <w:t xml:space="preserve">  </w:t>
      </w:r>
      <w:proofErr w:type="spellStart"/>
      <w:r w:rsidR="0048178A" w:rsidRPr="00424B06">
        <w:t>U</w:t>
      </w:r>
      <w:r w:rsidRPr="00424B06">
        <w:t>zquian</w:t>
      </w:r>
      <w:r w:rsidR="00E923A8" w:rsidRPr="00424B06">
        <w:t>o</w:t>
      </w:r>
      <w:proofErr w:type="spellEnd"/>
      <w:r w:rsidR="00424B06">
        <w:rPr>
          <w:iCs/>
        </w:rPr>
        <w:t xml:space="preserve"> eds.</w:t>
      </w:r>
      <w:r w:rsidR="00424B06">
        <w:t xml:space="preserve"> </w:t>
      </w:r>
      <w:r w:rsidR="00E923A8" w:rsidRPr="00E923A8">
        <w:rPr>
          <w:rFonts w:ascii="PT Sans" w:eastAsia="Times New Roman" w:hAnsi="PT Sans" w:cs="Times New Roman"/>
          <w:i/>
          <w:iCs/>
          <w:color w:val="444444"/>
          <w:sz w:val="27"/>
          <w:szCs w:val="27"/>
          <w:shd w:val="clear" w:color="auto" w:fill="FFFFFF"/>
        </w:rPr>
        <w:t>Absolute Generality</w:t>
      </w:r>
      <w:r>
        <w:t>, 255–304. Clarendon Press.</w:t>
      </w:r>
    </w:p>
    <w:bookmarkEnd w:id="590"/>
    <w:p w14:paraId="688E8512" w14:textId="4E069439" w:rsidR="002F438F" w:rsidRDefault="00A77582">
      <w:pPr>
        <w:pStyle w:val="Bibliography"/>
      </w:pPr>
      <w:r>
        <w:t xml:space="preserve">Shapiro, Stuart. 1997. </w:t>
      </w:r>
      <w:r>
        <w:rPr>
          <w:i/>
        </w:rPr>
        <w:t>Philosophy of Mathematics: Structure and Ontology</w:t>
      </w:r>
      <w:r>
        <w:t>. Oxford University Press, USA.</w:t>
      </w:r>
    </w:p>
    <w:p w14:paraId="4B69AF59" w14:textId="6D711EA7" w:rsidR="002F438F" w:rsidRDefault="00A77582">
      <w:pPr>
        <w:pStyle w:val="Bibliography"/>
      </w:pPr>
      <w:bookmarkStart w:id="593" w:name="ref-sider_ontological_2009"/>
      <w:r>
        <w:t xml:space="preserve">Sider, Theodore. 2009. “Ontological Anti-Realism.” In </w:t>
      </w:r>
      <w:proofErr w:type="spellStart"/>
      <w:r>
        <w:rPr>
          <w:i/>
        </w:rPr>
        <w:t>Metametaphysics</w:t>
      </w:r>
      <w:proofErr w:type="spellEnd"/>
      <w:r>
        <w:rPr>
          <w:i/>
        </w:rPr>
        <w:t>: New Essays on the Foundations of Ontology</w:t>
      </w:r>
      <w:r>
        <w:t>. Oxford University Press.</w:t>
      </w:r>
    </w:p>
    <w:p w14:paraId="3078BFA7" w14:textId="77777777" w:rsidR="002F438F" w:rsidRDefault="00A77582">
      <w:pPr>
        <w:pStyle w:val="Bibliography"/>
      </w:pPr>
      <w:bookmarkStart w:id="594" w:name="ref-sider_writing_2011"/>
      <w:bookmarkEnd w:id="593"/>
      <w:r>
        <w:t xml:space="preserve">———. 2011. </w:t>
      </w:r>
      <w:r>
        <w:rPr>
          <w:i/>
        </w:rPr>
        <w:t>Writing the Book of the World</w:t>
      </w:r>
      <w:r>
        <w:t>. Oxford University Press.</w:t>
      </w:r>
    </w:p>
    <w:bookmarkEnd w:id="594"/>
    <w:p w14:paraId="235D26BD" w14:textId="7879771B" w:rsidR="002F438F" w:rsidRDefault="00A77582">
      <w:pPr>
        <w:pStyle w:val="Bibliography"/>
      </w:pPr>
      <w:r>
        <w:lastRenderedPageBreak/>
        <w:t xml:space="preserve">———. n.d. “A Crash Course on Measurement Theory.” Accessed July 18, 2019. </w:t>
      </w:r>
      <w:hyperlink r:id="rId56">
        <w:r>
          <w:rPr>
            <w:rStyle w:val="Hyperlink"/>
          </w:rPr>
          <w:t>https://tedsider.org/teaching/structuralism_18/crash%20course%20on%20measurement%20theory.pdf</w:t>
        </w:r>
      </w:hyperlink>
      <w:r>
        <w:t>.</w:t>
      </w:r>
    </w:p>
    <w:p w14:paraId="7344B1ED" w14:textId="6317BC9F" w:rsidR="002F438F" w:rsidRDefault="00A77582">
      <w:pPr>
        <w:pStyle w:val="Bibliography"/>
      </w:pPr>
      <w:bookmarkStart w:id="595" w:name="ref-studd_everything_2019"/>
      <w:r>
        <w:t xml:space="preserve">Studd, J. P. 2019. </w:t>
      </w:r>
      <w:bookmarkStart w:id="596" w:name="OLE_LINK111"/>
      <w:bookmarkStart w:id="597" w:name="OLE_LINK112"/>
      <w:r>
        <w:rPr>
          <w:i/>
        </w:rPr>
        <w:t xml:space="preserve">Everything, More or Less: A </w:t>
      </w:r>
      <w:proofErr w:type="spellStart"/>
      <w:r>
        <w:rPr>
          <w:i/>
        </w:rPr>
        <w:t>Defence</w:t>
      </w:r>
      <w:proofErr w:type="spellEnd"/>
      <w:r>
        <w:rPr>
          <w:i/>
        </w:rPr>
        <w:t xml:space="preserve"> of Generality Relativism</w:t>
      </w:r>
      <w:bookmarkEnd w:id="596"/>
      <w:bookmarkEnd w:id="597"/>
      <w:r>
        <w:t>. Oxford University Press.</w:t>
      </w:r>
    </w:p>
    <w:p w14:paraId="2D6ACF47" w14:textId="2114B384" w:rsidR="002F438F" w:rsidRDefault="00A77582">
      <w:pPr>
        <w:pStyle w:val="Bibliography"/>
      </w:pPr>
      <w:bookmarkStart w:id="598" w:name="ref-tait05"/>
      <w:bookmarkEnd w:id="595"/>
      <w:r>
        <w:t>Tait, W</w:t>
      </w:r>
      <w:r w:rsidR="00442774">
        <w:t>illiam</w:t>
      </w:r>
      <w:r>
        <w:t xml:space="preserve">. 2005. </w:t>
      </w:r>
      <w:r>
        <w:rPr>
          <w:i/>
        </w:rPr>
        <w:t>The Provenance of Pure Reason</w:t>
      </w:r>
      <w:r>
        <w:t>. Oxford University Press.</w:t>
      </w:r>
    </w:p>
    <w:p w14:paraId="759EAC22" w14:textId="15487F27" w:rsidR="002F438F" w:rsidRDefault="00A77582">
      <w:pPr>
        <w:pStyle w:val="Bibliography"/>
      </w:pPr>
      <w:bookmarkStart w:id="599" w:name="ref-tennant_logicism_2017"/>
      <w:bookmarkEnd w:id="598"/>
      <w:r>
        <w:t xml:space="preserve">Tennant, Neil. 2017. “Logicism and </w:t>
      </w:r>
      <w:proofErr w:type="spellStart"/>
      <w:r>
        <w:t>Neologicism</w:t>
      </w:r>
      <w:proofErr w:type="spellEnd"/>
      <w:r>
        <w:t xml:space="preserve">.” In </w:t>
      </w:r>
      <w:r>
        <w:rPr>
          <w:i/>
        </w:rPr>
        <w:t>The Stanford Encyclopedia of Philosophy</w:t>
      </w:r>
      <w:r>
        <w:t xml:space="preserve">, edited by Edward N. </w:t>
      </w:r>
      <w:proofErr w:type="spellStart"/>
      <w:r>
        <w:t>Zalta</w:t>
      </w:r>
      <w:proofErr w:type="spellEnd"/>
      <w:r>
        <w:t xml:space="preserve">, Winter 2017. Metaphysics Research Lab, Stanford University. </w:t>
      </w:r>
      <w:hyperlink r:id="rId57">
        <w:r>
          <w:rPr>
            <w:rStyle w:val="Hyperlink"/>
          </w:rPr>
          <w:t>https://plato.stanford.edu/archives/win2017/entries/logicism/</w:t>
        </w:r>
      </w:hyperlink>
      <w:r>
        <w:t>.</w:t>
      </w:r>
    </w:p>
    <w:bookmarkEnd w:id="599"/>
    <w:p w14:paraId="633E9048" w14:textId="295AA3BE" w:rsidR="002F438F" w:rsidRDefault="00A77582">
      <w:pPr>
        <w:pStyle w:val="Bibliography"/>
      </w:pPr>
      <w:r>
        <w:t xml:space="preserve">Thomasson, Amie L. 2015. </w:t>
      </w:r>
      <w:r>
        <w:rPr>
          <w:i/>
        </w:rPr>
        <w:t>Ontology Made Easy</w:t>
      </w:r>
      <w:r>
        <w:t xml:space="preserve">. </w:t>
      </w:r>
      <w:proofErr w:type="spellStart"/>
      <w:r>
        <w:t>Oup</w:t>
      </w:r>
      <w:proofErr w:type="spellEnd"/>
      <w:r>
        <w:t xml:space="preserve"> </w:t>
      </w:r>
      <w:proofErr w:type="spellStart"/>
      <w:r>
        <w:t>Usa</w:t>
      </w:r>
      <w:proofErr w:type="spellEnd"/>
      <w:r>
        <w:t>.</w:t>
      </w:r>
    </w:p>
    <w:p w14:paraId="723204C7" w14:textId="77777777" w:rsidR="002F438F" w:rsidRDefault="00A77582">
      <w:pPr>
        <w:pStyle w:val="Bibliography"/>
      </w:pPr>
      <w:bookmarkStart w:id="600" w:name="ref-thomasson_ontology_2015"/>
      <w:r>
        <w:t xml:space="preserve">———. 2015. </w:t>
      </w:r>
      <w:r>
        <w:rPr>
          <w:i/>
        </w:rPr>
        <w:t>Ontology Made Easy</w:t>
      </w:r>
      <w:r>
        <w:t xml:space="preserve">. </w:t>
      </w:r>
      <w:proofErr w:type="spellStart"/>
      <w:r>
        <w:t>Oup</w:t>
      </w:r>
      <w:proofErr w:type="spellEnd"/>
      <w:r>
        <w:t xml:space="preserve"> </w:t>
      </w:r>
      <w:proofErr w:type="spellStart"/>
      <w:r>
        <w:t>Usa</w:t>
      </w:r>
      <w:proofErr w:type="spellEnd"/>
      <w:r>
        <w:t>.</w:t>
      </w:r>
    </w:p>
    <w:bookmarkEnd w:id="600"/>
    <w:p w14:paraId="03EE3258" w14:textId="77777777" w:rsidR="002F438F" w:rsidRDefault="00A77582">
      <w:pPr>
        <w:pStyle w:val="Bibliography"/>
      </w:pPr>
      <w:proofErr w:type="spellStart"/>
      <w:r>
        <w:t>Uzquiano</w:t>
      </w:r>
      <w:proofErr w:type="spellEnd"/>
      <w:r>
        <w:t xml:space="preserve">, Gabriel. 1996. “The Price of Universality.” </w:t>
      </w:r>
      <w:r>
        <w:rPr>
          <w:i/>
        </w:rPr>
        <w:t>Phil Studies</w:t>
      </w:r>
      <w:r>
        <w:t>.</w:t>
      </w:r>
    </w:p>
    <w:p w14:paraId="640E0ABF" w14:textId="77777777" w:rsidR="002F438F" w:rsidRDefault="00A77582">
      <w:pPr>
        <w:pStyle w:val="Bibliography"/>
      </w:pPr>
      <w:bookmarkStart w:id="601" w:name="ref-uzquiano_price_1996"/>
      <w:r>
        <w:t xml:space="preserve">———. 1996. “The Price of Universality.” </w:t>
      </w:r>
      <w:r>
        <w:rPr>
          <w:i/>
        </w:rPr>
        <w:t>Phil Studies</w:t>
      </w:r>
      <w:r>
        <w:t>.</w:t>
      </w:r>
    </w:p>
    <w:bookmarkEnd w:id="601"/>
    <w:p w14:paraId="09BF24BF" w14:textId="1942A774" w:rsidR="002F438F" w:rsidRDefault="00A77582">
      <w:pPr>
        <w:pStyle w:val="Bibliography"/>
      </w:pPr>
      <w:r>
        <w:t xml:space="preserve">Wang, Hao. 1998. “A Logical Journey. From Gödel to Philosophy.” </w:t>
      </w:r>
      <w:r>
        <w:rPr>
          <w:i/>
        </w:rPr>
        <w:t>Philosophy</w:t>
      </w:r>
      <w:r>
        <w:t xml:space="preserve"> 73 (285): 495–504.</w:t>
      </w:r>
    </w:p>
    <w:p w14:paraId="3B2F4787" w14:textId="2D1ECE08" w:rsidR="002F438F" w:rsidRDefault="00A77582">
      <w:pPr>
        <w:pStyle w:val="Bibliography"/>
      </w:pPr>
      <w:r>
        <w:t xml:space="preserve">Warren, Jared. 2014. “Quantifier Variance and the Collapse Argument.” </w:t>
      </w:r>
      <w:r>
        <w:rPr>
          <w:i/>
        </w:rPr>
        <w:t>Philosophical Quarterly</w:t>
      </w:r>
      <w:r>
        <w:t xml:space="preserve"> 65 (259): 241–53.</w:t>
      </w:r>
    </w:p>
    <w:p w14:paraId="3758B6EA" w14:textId="11D2C7ED" w:rsidR="002F438F" w:rsidRDefault="00A77582">
      <w:pPr>
        <w:pStyle w:val="Bibliography"/>
      </w:pPr>
      <w:r>
        <w:t xml:space="preserve">Williamson, Timothy. 2008. </w:t>
      </w:r>
      <w:r>
        <w:rPr>
          <w:i/>
        </w:rPr>
        <w:t>The Philosophy of Philosophy (The Blackwell / Brown Lectures in Philosophy)</w:t>
      </w:r>
      <w:r>
        <w:t>. Oxford: Wiley-Blackwell.</w:t>
      </w:r>
    </w:p>
    <w:p w14:paraId="52092486" w14:textId="418790DC" w:rsidR="002F438F" w:rsidRDefault="00A77582">
      <w:pPr>
        <w:pStyle w:val="Bibliography"/>
      </w:pPr>
      <w:bookmarkStart w:id="602" w:name="ref-Williamson2013"/>
      <w:r>
        <w:t xml:space="preserve">———. 2013. </w:t>
      </w:r>
      <w:r>
        <w:rPr>
          <w:i/>
        </w:rPr>
        <w:t>Modal Logic as Metaphysics</w:t>
      </w:r>
      <w:r>
        <w:t xml:space="preserve">. </w:t>
      </w:r>
      <w:proofErr w:type="spellStart"/>
      <w:r>
        <w:t>Oup</w:t>
      </w:r>
      <w:proofErr w:type="spellEnd"/>
      <w:r>
        <w:t xml:space="preserve"> Oxford.</w:t>
      </w:r>
      <w:bookmarkEnd w:id="240"/>
      <w:bookmarkEnd w:id="492"/>
      <w:bookmarkEnd w:id="493"/>
      <w:bookmarkEnd w:id="494"/>
      <w:bookmarkEnd w:id="495"/>
      <w:bookmarkEnd w:id="602"/>
    </w:p>
    <w:p w14:paraId="1EF72716" w14:textId="13B403F4" w:rsidR="00EE5A82" w:rsidRDefault="00EE5A82">
      <w:r>
        <w:br w:type="page"/>
      </w:r>
    </w:p>
    <w:p w14:paraId="069FFDB1" w14:textId="3A0D2216" w:rsidR="00741F1C" w:rsidRDefault="00741F1C" w:rsidP="00741F1C">
      <w:pPr>
        <w:pStyle w:val="Heading1"/>
        <w:numPr>
          <w:ilvl w:val="0"/>
          <w:numId w:val="0"/>
        </w:numPr>
      </w:pPr>
      <w:bookmarkStart w:id="603" w:name="_Toc74224377"/>
      <w:r>
        <w:lastRenderedPageBreak/>
        <w:t>Index</w:t>
      </w:r>
      <w:bookmarkEnd w:id="603"/>
    </w:p>
    <w:p w14:paraId="2B754AAB" w14:textId="77777777" w:rsidR="004A40EA" w:rsidRDefault="00EE5A82">
      <w:pPr>
        <w:pStyle w:val="Bibliography"/>
        <w:rPr>
          <w:noProof/>
        </w:rPr>
        <w:sectPr w:rsidR="004A40EA" w:rsidSect="004A40EA">
          <w:type w:val="continuous"/>
          <w:pgSz w:w="12240" w:h="15840"/>
          <w:pgMar w:top="1440" w:right="1440" w:bottom="1440" w:left="1440" w:header="720" w:footer="720" w:gutter="0"/>
          <w:cols w:space="720"/>
        </w:sectPr>
      </w:pPr>
      <w:r>
        <w:fldChar w:fldCharType="begin"/>
      </w:r>
      <w:r>
        <w:instrText xml:space="preserve"> INDEX \h "A" \c "2" \z "1033" </w:instrText>
      </w:r>
      <w:r>
        <w:fldChar w:fldCharType="separate"/>
      </w:r>
    </w:p>
    <w:p w14:paraId="4DBE5165" w14:textId="77777777" w:rsidR="004A40EA" w:rsidRDefault="004A40EA">
      <w:pPr>
        <w:pStyle w:val="IndexHeading"/>
        <w:keepNext/>
        <w:tabs>
          <w:tab w:val="right" w:leader="dot" w:pos="4310"/>
        </w:tabs>
        <w:rPr>
          <w:rFonts w:eastAsiaTheme="minorEastAsia"/>
          <w:b w:val="0"/>
          <w:bCs w:val="0"/>
          <w:noProof/>
        </w:rPr>
      </w:pPr>
      <w:r>
        <w:rPr>
          <w:noProof/>
        </w:rPr>
        <w:t>A</w:t>
      </w:r>
    </w:p>
    <w:p w14:paraId="19457047" w14:textId="77777777" w:rsidR="004A40EA" w:rsidRDefault="004A40EA">
      <w:pPr>
        <w:pStyle w:val="Index1"/>
        <w:rPr>
          <w:noProof/>
        </w:rPr>
      </w:pPr>
      <w:r>
        <w:rPr>
          <w:noProof/>
        </w:rPr>
        <w:t>absolute infinity, 16, 18, 21, 22, 38</w:t>
      </w:r>
    </w:p>
    <w:p w14:paraId="17F10C71" w14:textId="77777777" w:rsidR="004A40EA" w:rsidRDefault="004A40EA">
      <w:pPr>
        <w:pStyle w:val="Index1"/>
        <w:rPr>
          <w:noProof/>
        </w:rPr>
      </w:pPr>
      <w:r>
        <w:rPr>
          <w:noProof/>
        </w:rPr>
        <w:t>access worry, 114, 115, 118, 155, 157, 158, 163, 166, 167, 168, 169, 175, 176, 177, 178, 179, 180, 181, 182, 183, 184, 185, 186, 187, 190, 209</w:t>
      </w:r>
    </w:p>
    <w:p w14:paraId="15770AD1" w14:textId="77777777" w:rsidR="004A40EA" w:rsidRDefault="004A40EA">
      <w:pPr>
        <w:pStyle w:val="Index1"/>
        <w:rPr>
          <w:noProof/>
        </w:rPr>
      </w:pPr>
      <w:r>
        <w:rPr>
          <w:noProof/>
        </w:rPr>
        <w:t>accessibility relation, 54</w:t>
      </w:r>
    </w:p>
    <w:p w14:paraId="12E6BD82" w14:textId="77777777" w:rsidR="004A40EA" w:rsidRDefault="004A40EA">
      <w:pPr>
        <w:pStyle w:val="Index1"/>
        <w:rPr>
          <w:noProof/>
        </w:rPr>
      </w:pPr>
      <w:r>
        <w:rPr>
          <w:noProof/>
        </w:rPr>
        <w:t>actualism, 7, 8, 9, 10, 11, 12, 14, 16, 17, 18, 19, 20, 21, 24, 28, 30, 31, 34, 36, 37, 44, 45, 55, 60, 71, 80, 82, 84, 102, 103, 107, 110, 167, 168, 193, 197, 198, 207, 209, 227</w:t>
      </w:r>
    </w:p>
    <w:p w14:paraId="3900E5F0" w14:textId="77777777" w:rsidR="004A40EA" w:rsidRDefault="004A40EA">
      <w:pPr>
        <w:pStyle w:val="Index1"/>
        <w:rPr>
          <w:noProof/>
        </w:rPr>
      </w:pPr>
      <w:r>
        <w:rPr>
          <w:noProof/>
        </w:rPr>
        <w:t>adequate paraphrase, 121, 164</w:t>
      </w:r>
    </w:p>
    <w:p w14:paraId="72820D7D" w14:textId="77777777" w:rsidR="004A40EA" w:rsidRDefault="004A40EA">
      <w:pPr>
        <w:pStyle w:val="Index1"/>
        <w:rPr>
          <w:noProof/>
        </w:rPr>
      </w:pPr>
      <w:r>
        <w:rPr>
          <w:noProof/>
        </w:rPr>
        <w:t>agnostic Platonism, 166, 167, 168</w:t>
      </w:r>
    </w:p>
    <w:p w14:paraId="024C646F" w14:textId="77777777" w:rsidR="004A40EA" w:rsidRDefault="004A40EA">
      <w:pPr>
        <w:pStyle w:val="Index1"/>
        <w:rPr>
          <w:noProof/>
        </w:rPr>
      </w:pPr>
      <w:r>
        <w:rPr>
          <w:noProof/>
        </w:rPr>
        <w:t>Amalgamation, 103, 108, 109</w:t>
      </w:r>
    </w:p>
    <w:p w14:paraId="47B598B7" w14:textId="77777777" w:rsidR="004A40EA" w:rsidRDefault="004A40EA">
      <w:pPr>
        <w:pStyle w:val="Index1"/>
        <w:rPr>
          <w:noProof/>
        </w:rPr>
      </w:pPr>
      <w:r>
        <w:rPr>
          <w:noProof/>
        </w:rPr>
        <w:t xml:space="preserve">ante rem structuralism. </w:t>
      </w:r>
      <w:r w:rsidRPr="003E7448">
        <w:rPr>
          <w:i/>
          <w:noProof/>
        </w:rPr>
        <w:t>See</w:t>
      </w:r>
      <w:r>
        <w:rPr>
          <w:noProof/>
        </w:rPr>
        <w:t xml:space="preserve"> structuralism, ante rem</w:t>
      </w:r>
    </w:p>
    <w:p w14:paraId="1CB08CA3" w14:textId="77777777" w:rsidR="004A40EA" w:rsidRDefault="004A40EA">
      <w:pPr>
        <w:pStyle w:val="Index1"/>
        <w:rPr>
          <w:noProof/>
        </w:rPr>
      </w:pPr>
      <w:r>
        <w:rPr>
          <w:noProof/>
        </w:rPr>
        <w:t>anti-objectivism, 22, 193, 194, 195, 196, 197</w:t>
      </w:r>
    </w:p>
    <w:p w14:paraId="3C0FFFC3" w14:textId="77777777" w:rsidR="004A40EA" w:rsidRDefault="004A40EA">
      <w:pPr>
        <w:pStyle w:val="Index2"/>
        <w:rPr>
          <w:noProof/>
        </w:rPr>
      </w:pPr>
      <w:r>
        <w:rPr>
          <w:noProof/>
        </w:rPr>
        <w:t>weak, 193, 194, 196, 197</w:t>
      </w:r>
    </w:p>
    <w:p w14:paraId="4CD3BEAB" w14:textId="77777777" w:rsidR="004A40EA" w:rsidRDefault="004A40EA">
      <w:pPr>
        <w:pStyle w:val="Index1"/>
        <w:rPr>
          <w:noProof/>
        </w:rPr>
      </w:pPr>
      <w:r>
        <w:rPr>
          <w:noProof/>
        </w:rPr>
        <w:t>applied mathematics, 168</w:t>
      </w:r>
    </w:p>
    <w:p w14:paraId="7246965C" w14:textId="77777777" w:rsidR="004A40EA" w:rsidRDefault="004A40EA">
      <w:pPr>
        <w:pStyle w:val="Index1"/>
        <w:rPr>
          <w:noProof/>
        </w:rPr>
      </w:pPr>
      <w:r>
        <w:rPr>
          <w:noProof/>
        </w:rPr>
        <w:t>Archimedean, 153, 234</w:t>
      </w:r>
    </w:p>
    <w:p w14:paraId="19034B60" w14:textId="77777777" w:rsidR="004A40EA" w:rsidRDefault="004A40EA">
      <w:pPr>
        <w:pStyle w:val="Index1"/>
        <w:rPr>
          <w:noProof/>
        </w:rPr>
      </w:pPr>
      <w:r>
        <w:rPr>
          <w:noProof/>
        </w:rPr>
        <w:t>axiom of choice, 13, 102</w:t>
      </w:r>
    </w:p>
    <w:p w14:paraId="2E6F5068" w14:textId="77777777" w:rsidR="004A40EA" w:rsidRDefault="004A40EA">
      <w:pPr>
        <w:pStyle w:val="Index1"/>
        <w:rPr>
          <w:noProof/>
        </w:rPr>
      </w:pPr>
      <w:r>
        <w:rPr>
          <w:noProof/>
        </w:rPr>
        <w:t xml:space="preserve">axiom of Replacement. </w:t>
      </w:r>
      <w:r w:rsidRPr="003E7448">
        <w:rPr>
          <w:i/>
          <w:noProof/>
        </w:rPr>
        <w:t>See</w:t>
      </w:r>
      <w:r>
        <w:rPr>
          <w:noProof/>
        </w:rPr>
        <w:t xml:space="preserve"> Replacement</w:t>
      </w:r>
    </w:p>
    <w:p w14:paraId="7F6C77E6" w14:textId="77777777" w:rsidR="004A40EA" w:rsidRDefault="004A40EA">
      <w:pPr>
        <w:pStyle w:val="IndexHeading"/>
        <w:keepNext/>
        <w:tabs>
          <w:tab w:val="right" w:leader="dot" w:pos="4310"/>
        </w:tabs>
        <w:rPr>
          <w:rFonts w:eastAsiaTheme="minorEastAsia"/>
          <w:b w:val="0"/>
          <w:bCs w:val="0"/>
          <w:noProof/>
        </w:rPr>
      </w:pPr>
      <w:r>
        <w:rPr>
          <w:noProof/>
        </w:rPr>
        <w:t>B</w:t>
      </w:r>
    </w:p>
    <w:p w14:paraId="7F40B5C0" w14:textId="77777777" w:rsidR="004A40EA" w:rsidRDefault="004A40EA">
      <w:pPr>
        <w:pStyle w:val="Index1"/>
        <w:rPr>
          <w:noProof/>
        </w:rPr>
      </w:pPr>
      <w:r>
        <w:rPr>
          <w:noProof/>
        </w:rPr>
        <w:t>Baker, Alan, 117, 136, 138, 139, 140, 141, 142, 145, 146</w:t>
      </w:r>
    </w:p>
    <w:p w14:paraId="7089890C" w14:textId="77777777" w:rsidR="004A40EA" w:rsidRDefault="004A40EA">
      <w:pPr>
        <w:pStyle w:val="Index1"/>
        <w:rPr>
          <w:noProof/>
        </w:rPr>
      </w:pPr>
      <w:r>
        <w:rPr>
          <w:noProof/>
        </w:rPr>
        <w:t>Benacerraf, Paul, 6, 78, 112, 114, 156, 162, 190, 191, 198, 209</w:t>
      </w:r>
    </w:p>
    <w:p w14:paraId="675B8CC4" w14:textId="77777777" w:rsidR="004A40EA" w:rsidRDefault="004A40EA">
      <w:pPr>
        <w:pStyle w:val="Index1"/>
        <w:rPr>
          <w:noProof/>
        </w:rPr>
      </w:pPr>
      <w:r>
        <w:rPr>
          <w:noProof/>
        </w:rPr>
        <w:t>Burali-Forti paradox, 8, 30, 31, 32, 111, 162, 207, 240</w:t>
      </w:r>
    </w:p>
    <w:p w14:paraId="3E341B56" w14:textId="77777777" w:rsidR="004A40EA" w:rsidRDefault="004A40EA">
      <w:pPr>
        <w:pStyle w:val="Index1"/>
        <w:rPr>
          <w:noProof/>
        </w:rPr>
      </w:pPr>
      <w:r>
        <w:rPr>
          <w:noProof/>
        </w:rPr>
        <w:t>Button, Tim, 27, 28, 200</w:t>
      </w:r>
    </w:p>
    <w:p w14:paraId="70098DCD" w14:textId="77777777" w:rsidR="004A40EA" w:rsidRDefault="004A40EA">
      <w:pPr>
        <w:pStyle w:val="IndexHeading"/>
        <w:keepNext/>
        <w:tabs>
          <w:tab w:val="right" w:leader="dot" w:pos="4310"/>
        </w:tabs>
        <w:rPr>
          <w:rFonts w:eastAsiaTheme="minorEastAsia"/>
          <w:b w:val="0"/>
          <w:bCs w:val="0"/>
          <w:noProof/>
        </w:rPr>
      </w:pPr>
      <w:r>
        <w:rPr>
          <w:noProof/>
        </w:rPr>
        <w:t>C</w:t>
      </w:r>
    </w:p>
    <w:p w14:paraId="3991F054" w14:textId="77777777" w:rsidR="004A40EA" w:rsidRDefault="004A40EA">
      <w:pPr>
        <w:pStyle w:val="Index1"/>
        <w:rPr>
          <w:noProof/>
        </w:rPr>
      </w:pPr>
      <w:r>
        <w:rPr>
          <w:noProof/>
        </w:rPr>
        <w:t>cardinality, 34, 36, 37, 40, 43, 60, 147, 193, 208</w:t>
      </w:r>
    </w:p>
    <w:p w14:paraId="2EBD8DEC" w14:textId="77777777" w:rsidR="004A40EA" w:rsidRDefault="004A40EA">
      <w:pPr>
        <w:pStyle w:val="Index1"/>
        <w:rPr>
          <w:noProof/>
        </w:rPr>
      </w:pPr>
      <w:r>
        <w:rPr>
          <w:noProof/>
        </w:rPr>
        <w:t>Carnap, Rudolf, 12</w:t>
      </w:r>
    </w:p>
    <w:p w14:paraId="38FA748C" w14:textId="77777777" w:rsidR="004A40EA" w:rsidRDefault="004A40EA">
      <w:pPr>
        <w:pStyle w:val="Index1"/>
        <w:rPr>
          <w:noProof/>
        </w:rPr>
      </w:pPr>
      <w:r>
        <w:rPr>
          <w:noProof/>
        </w:rPr>
        <w:t>cheap trick, 11, 115, 147, 152, 154, 155</w:t>
      </w:r>
    </w:p>
    <w:p w14:paraId="7B55E237" w14:textId="77777777" w:rsidR="004A40EA" w:rsidRDefault="004A40EA">
      <w:pPr>
        <w:pStyle w:val="Index1"/>
        <w:rPr>
          <w:noProof/>
        </w:rPr>
      </w:pPr>
      <w:r>
        <w:rPr>
          <w:noProof/>
        </w:rPr>
        <w:t>choice function, 102, 108</w:t>
      </w:r>
    </w:p>
    <w:p w14:paraId="28D46380" w14:textId="77777777" w:rsidR="004A40EA" w:rsidRDefault="004A40EA">
      <w:pPr>
        <w:pStyle w:val="Index1"/>
        <w:rPr>
          <w:noProof/>
        </w:rPr>
      </w:pPr>
      <w:r>
        <w:rPr>
          <w:noProof/>
        </w:rPr>
        <w:t>Cohen, Paul, 200, 202, 208</w:t>
      </w:r>
    </w:p>
    <w:p w14:paraId="76F9E15D" w14:textId="77777777" w:rsidR="004A40EA" w:rsidRDefault="004A40EA">
      <w:pPr>
        <w:pStyle w:val="Index1"/>
        <w:rPr>
          <w:noProof/>
        </w:rPr>
      </w:pPr>
      <w:r>
        <w:rPr>
          <w:noProof/>
        </w:rPr>
        <w:t>Cole, Julian, 160</w:t>
      </w:r>
    </w:p>
    <w:p w14:paraId="6B47B201" w14:textId="77777777" w:rsidR="004A40EA" w:rsidRDefault="004A40EA">
      <w:pPr>
        <w:pStyle w:val="Index1"/>
        <w:rPr>
          <w:noProof/>
        </w:rPr>
      </w:pPr>
      <w:r>
        <w:rPr>
          <w:noProof/>
        </w:rPr>
        <w:t>Cole, Julien, 64, 160</w:t>
      </w:r>
    </w:p>
    <w:p w14:paraId="3884CF11" w14:textId="77777777" w:rsidR="004A40EA" w:rsidRDefault="004A40EA">
      <w:pPr>
        <w:pStyle w:val="Index1"/>
        <w:rPr>
          <w:noProof/>
        </w:rPr>
      </w:pPr>
      <w:r>
        <w:rPr>
          <w:noProof/>
        </w:rPr>
        <w:t>Colyvan, Mark, 115, 117, 119, 138, 139, 144, 145, 155</w:t>
      </w:r>
    </w:p>
    <w:p w14:paraId="5A089F02" w14:textId="77777777" w:rsidR="004A40EA" w:rsidRDefault="004A40EA">
      <w:pPr>
        <w:pStyle w:val="Index1"/>
        <w:rPr>
          <w:noProof/>
        </w:rPr>
      </w:pPr>
      <w:r>
        <w:rPr>
          <w:noProof/>
        </w:rPr>
        <w:t>completeness, 18, 26, 48, 124, 137</w:t>
      </w:r>
    </w:p>
    <w:p w14:paraId="17C8F5C8" w14:textId="77777777" w:rsidR="004A40EA" w:rsidRDefault="004A40EA">
      <w:pPr>
        <w:pStyle w:val="Index1"/>
        <w:rPr>
          <w:noProof/>
        </w:rPr>
      </w:pPr>
      <w:r>
        <w:rPr>
          <w:noProof/>
        </w:rPr>
        <w:t>Comprehension, 100, 105, 106, 107, 108, 138</w:t>
      </w:r>
    </w:p>
    <w:p w14:paraId="1389BC45" w14:textId="77777777" w:rsidR="004A40EA" w:rsidRDefault="004A40EA">
      <w:pPr>
        <w:pStyle w:val="Index1"/>
        <w:rPr>
          <w:noProof/>
        </w:rPr>
      </w:pPr>
      <w:r>
        <w:rPr>
          <w:noProof/>
        </w:rPr>
        <w:t>conditional logical possibility, 10, 11, 18, 45, 51, 52, 53, 54, 55, 56, 57, 58, 60, 71, 84, 89, 111, 113, 193, 197, 206</w:t>
      </w:r>
    </w:p>
    <w:p w14:paraId="260868E7" w14:textId="77777777" w:rsidR="004A40EA" w:rsidRDefault="004A40EA">
      <w:pPr>
        <w:pStyle w:val="Index1"/>
        <w:rPr>
          <w:noProof/>
        </w:rPr>
      </w:pPr>
      <w:r>
        <w:rPr>
          <w:noProof/>
        </w:rPr>
        <w:t>Continuum Hypothesis, 193, 198, 200, 202, 208, 238, 239</w:t>
      </w:r>
    </w:p>
    <w:p w14:paraId="2BAD247C" w14:textId="77777777" w:rsidR="004A40EA" w:rsidRDefault="004A40EA">
      <w:pPr>
        <w:pStyle w:val="Index1"/>
        <w:rPr>
          <w:noProof/>
        </w:rPr>
      </w:pPr>
      <w:r>
        <w:rPr>
          <w:noProof/>
        </w:rPr>
        <w:t>Craig’s Interpolation theorem, 121</w:t>
      </w:r>
    </w:p>
    <w:p w14:paraId="2C5D7639" w14:textId="77777777" w:rsidR="004A40EA" w:rsidRDefault="004A40EA">
      <w:pPr>
        <w:pStyle w:val="Index1"/>
        <w:rPr>
          <w:noProof/>
        </w:rPr>
      </w:pPr>
      <w:r>
        <w:rPr>
          <w:noProof/>
        </w:rPr>
        <w:t>Craig’s Interpolation Theorem, 119</w:t>
      </w:r>
    </w:p>
    <w:p w14:paraId="188D45FF" w14:textId="77777777" w:rsidR="004A40EA" w:rsidRDefault="004A40EA">
      <w:pPr>
        <w:pStyle w:val="Index1"/>
        <w:rPr>
          <w:noProof/>
        </w:rPr>
      </w:pPr>
      <w:r>
        <w:rPr>
          <w:noProof/>
        </w:rPr>
        <w:t xml:space="preserve">cumulative hierarchy. </w:t>
      </w:r>
      <w:r w:rsidRPr="003E7448">
        <w:rPr>
          <w:i/>
          <w:noProof/>
        </w:rPr>
        <w:t>See</w:t>
      </w:r>
      <w:r>
        <w:rPr>
          <w:noProof/>
        </w:rPr>
        <w:t xml:space="preserve"> iterative hierarchy</w:t>
      </w:r>
    </w:p>
    <w:p w14:paraId="7EC30094" w14:textId="77777777" w:rsidR="004A40EA" w:rsidRDefault="004A40EA">
      <w:pPr>
        <w:pStyle w:val="Index1"/>
        <w:rPr>
          <w:noProof/>
        </w:rPr>
      </w:pPr>
      <w:r>
        <w:rPr>
          <w:noProof/>
        </w:rPr>
        <w:t>Cutback, 100</w:t>
      </w:r>
    </w:p>
    <w:p w14:paraId="19FA2FC5" w14:textId="77777777" w:rsidR="004A40EA" w:rsidRDefault="004A40EA">
      <w:pPr>
        <w:pStyle w:val="IndexHeading"/>
        <w:keepNext/>
        <w:tabs>
          <w:tab w:val="right" w:leader="dot" w:pos="4310"/>
        </w:tabs>
        <w:rPr>
          <w:rFonts w:eastAsiaTheme="minorEastAsia"/>
          <w:b w:val="0"/>
          <w:bCs w:val="0"/>
          <w:noProof/>
        </w:rPr>
      </w:pPr>
      <w:r>
        <w:rPr>
          <w:noProof/>
        </w:rPr>
        <w:t>D</w:t>
      </w:r>
    </w:p>
    <w:p w14:paraId="2E0751BD" w14:textId="77777777" w:rsidR="004A40EA" w:rsidRDefault="004A40EA">
      <w:pPr>
        <w:pStyle w:val="Index1"/>
        <w:rPr>
          <w:noProof/>
        </w:rPr>
      </w:pPr>
      <w:r>
        <w:rPr>
          <w:noProof/>
        </w:rPr>
        <w:t>definable supervenience, 128, 129, 130, 232</w:t>
      </w:r>
    </w:p>
    <w:p w14:paraId="69D789D6" w14:textId="77777777" w:rsidR="004A40EA" w:rsidRDefault="004A40EA">
      <w:pPr>
        <w:pStyle w:val="Index1"/>
        <w:rPr>
          <w:noProof/>
        </w:rPr>
      </w:pPr>
      <w:r>
        <w:rPr>
          <w:noProof/>
        </w:rPr>
        <w:t>double duty, 79, 80, 82, 83</w:t>
      </w:r>
    </w:p>
    <w:p w14:paraId="0CCFD034" w14:textId="77777777" w:rsidR="004A40EA" w:rsidRDefault="004A40EA">
      <w:pPr>
        <w:pStyle w:val="Index1"/>
        <w:rPr>
          <w:noProof/>
        </w:rPr>
      </w:pPr>
      <w:r>
        <w:rPr>
          <w:noProof/>
        </w:rPr>
        <w:t>Dummett, Michael, 30, 31, 32, 33, 74</w:t>
      </w:r>
    </w:p>
    <w:p w14:paraId="1B731F3A" w14:textId="77777777" w:rsidR="004A40EA" w:rsidRDefault="004A40EA">
      <w:pPr>
        <w:pStyle w:val="IndexHeading"/>
        <w:keepNext/>
        <w:tabs>
          <w:tab w:val="right" w:leader="dot" w:pos="4310"/>
        </w:tabs>
        <w:rPr>
          <w:rFonts w:eastAsiaTheme="minorEastAsia"/>
          <w:b w:val="0"/>
          <w:bCs w:val="0"/>
          <w:noProof/>
        </w:rPr>
      </w:pPr>
      <w:r>
        <w:rPr>
          <w:noProof/>
        </w:rPr>
        <w:t>E</w:t>
      </w:r>
    </w:p>
    <w:p w14:paraId="2A81C0B9" w14:textId="77777777" w:rsidR="004A40EA" w:rsidRDefault="004A40EA">
      <w:pPr>
        <w:pStyle w:val="Index1"/>
        <w:rPr>
          <w:noProof/>
        </w:rPr>
      </w:pPr>
      <w:r>
        <w:rPr>
          <w:noProof/>
        </w:rPr>
        <w:t>Eddon, Maya, 151, 152, 154, 155</w:t>
      </w:r>
    </w:p>
    <w:p w14:paraId="4ECB4C14" w14:textId="77777777" w:rsidR="004A40EA" w:rsidRDefault="004A40EA">
      <w:pPr>
        <w:pStyle w:val="Index1"/>
        <w:rPr>
          <w:noProof/>
        </w:rPr>
      </w:pPr>
      <w:r>
        <w:rPr>
          <w:noProof/>
        </w:rPr>
        <w:t>explanatory indispensability, 122, 136</w:t>
      </w:r>
    </w:p>
    <w:p w14:paraId="6832710E" w14:textId="77777777" w:rsidR="004A40EA" w:rsidRDefault="004A40EA">
      <w:pPr>
        <w:pStyle w:val="Index1"/>
        <w:rPr>
          <w:noProof/>
        </w:rPr>
      </w:pPr>
      <w:r>
        <w:rPr>
          <w:noProof/>
        </w:rPr>
        <w:t>extensionality, 15, 22, 69, 76, 105, 106, 211</w:t>
      </w:r>
    </w:p>
    <w:p w14:paraId="72282576" w14:textId="77777777" w:rsidR="004A40EA" w:rsidRDefault="004A40EA">
      <w:pPr>
        <w:pStyle w:val="IndexHeading"/>
        <w:keepNext/>
        <w:tabs>
          <w:tab w:val="right" w:leader="dot" w:pos="4310"/>
        </w:tabs>
        <w:rPr>
          <w:rFonts w:eastAsiaTheme="minorEastAsia"/>
          <w:b w:val="0"/>
          <w:bCs w:val="0"/>
          <w:noProof/>
        </w:rPr>
      </w:pPr>
      <w:r>
        <w:rPr>
          <w:noProof/>
        </w:rPr>
        <w:t>F</w:t>
      </w:r>
    </w:p>
    <w:p w14:paraId="093217FB" w14:textId="77777777" w:rsidR="004A40EA" w:rsidRDefault="004A40EA">
      <w:pPr>
        <w:pStyle w:val="Index1"/>
        <w:rPr>
          <w:noProof/>
        </w:rPr>
      </w:pPr>
      <w:r>
        <w:rPr>
          <w:noProof/>
        </w:rPr>
        <w:t>Feferman, Solomon, 141, 193, 198, 199</w:t>
      </w:r>
    </w:p>
    <w:p w14:paraId="61CEB240" w14:textId="77777777" w:rsidR="004A40EA" w:rsidRDefault="004A40EA">
      <w:pPr>
        <w:pStyle w:val="Index1"/>
        <w:rPr>
          <w:noProof/>
        </w:rPr>
      </w:pPr>
      <w:r>
        <w:rPr>
          <w:noProof/>
        </w:rPr>
        <w:t>Field, Hartry, 6, 47, 48, 59, 119, 120, 134, 135, 136, 141, 142, 143, 144, 150, 152, 184, 193, 194, 195, 196, 197</w:t>
      </w:r>
    </w:p>
    <w:p w14:paraId="519938AF" w14:textId="77777777" w:rsidR="004A40EA" w:rsidRDefault="004A40EA">
      <w:pPr>
        <w:pStyle w:val="Index1"/>
        <w:rPr>
          <w:noProof/>
        </w:rPr>
      </w:pPr>
      <w:r>
        <w:rPr>
          <w:noProof/>
        </w:rPr>
        <w:t>Fine, Kit, 42, 63, 64, 65</w:t>
      </w:r>
    </w:p>
    <w:p w14:paraId="7E207FF1" w14:textId="77777777" w:rsidR="004A40EA" w:rsidRDefault="004A40EA">
      <w:pPr>
        <w:pStyle w:val="Index1"/>
        <w:rPr>
          <w:noProof/>
        </w:rPr>
      </w:pPr>
      <w:r>
        <w:rPr>
          <w:noProof/>
        </w:rPr>
        <w:t>first-order, 6, 7, 11, 12, 18, 23, 27, 29, 36, 37, 38, 39, 42, 44, 46, 48, 55, 57, 58, 59, 71, 84, 85, 88, 90, 95, 97, 104, 105, 106, 112, 116, 120, 127, 131, 137, 158, 172, 194, 195, 208, 214, 215, 218, 220, 223, 227, 228, 229</w:t>
      </w:r>
    </w:p>
    <w:p w14:paraId="3FD92FBF" w14:textId="77777777" w:rsidR="004A40EA" w:rsidRDefault="004A40EA">
      <w:pPr>
        <w:pStyle w:val="Index1"/>
        <w:rPr>
          <w:noProof/>
        </w:rPr>
      </w:pPr>
      <w:r>
        <w:rPr>
          <w:noProof/>
        </w:rPr>
        <w:t>forcing, 79, 81, 200, 201, 202, 203, 204, 205, 207</w:t>
      </w:r>
    </w:p>
    <w:p w14:paraId="0A097B25" w14:textId="77777777" w:rsidR="004A40EA" w:rsidRDefault="004A40EA">
      <w:pPr>
        <w:pStyle w:val="Index1"/>
        <w:rPr>
          <w:noProof/>
        </w:rPr>
      </w:pPr>
      <w:r>
        <w:rPr>
          <w:noProof/>
        </w:rPr>
        <w:t>Foundation, 105, 106</w:t>
      </w:r>
    </w:p>
    <w:p w14:paraId="28C5FC3B" w14:textId="77777777" w:rsidR="004A40EA" w:rsidRDefault="004A40EA">
      <w:pPr>
        <w:pStyle w:val="Index1"/>
        <w:rPr>
          <w:noProof/>
        </w:rPr>
      </w:pPr>
      <w:r>
        <w:rPr>
          <w:noProof/>
        </w:rPr>
        <w:t>Frege, Gottlob, 13, 46, 47, 65, 125, 189, 207</w:t>
      </w:r>
    </w:p>
    <w:p w14:paraId="4E6A2957" w14:textId="77777777" w:rsidR="004A40EA" w:rsidRDefault="004A40EA">
      <w:pPr>
        <w:pStyle w:val="IndexHeading"/>
        <w:keepNext/>
        <w:tabs>
          <w:tab w:val="right" w:leader="dot" w:pos="4310"/>
        </w:tabs>
        <w:rPr>
          <w:rFonts w:eastAsiaTheme="minorEastAsia"/>
          <w:b w:val="0"/>
          <w:bCs w:val="0"/>
          <w:noProof/>
        </w:rPr>
      </w:pPr>
      <w:r>
        <w:rPr>
          <w:noProof/>
        </w:rPr>
        <w:t>G</w:t>
      </w:r>
    </w:p>
    <w:p w14:paraId="59C0DA80" w14:textId="77777777" w:rsidR="004A40EA" w:rsidRDefault="004A40EA">
      <w:pPr>
        <w:pStyle w:val="Index1"/>
        <w:rPr>
          <w:noProof/>
        </w:rPr>
      </w:pPr>
      <w:r>
        <w:rPr>
          <w:noProof/>
        </w:rPr>
        <w:t>geometry, 200, 204, 205, 206, 233</w:t>
      </w:r>
    </w:p>
    <w:p w14:paraId="568B4FEB" w14:textId="77777777" w:rsidR="004A40EA" w:rsidRDefault="004A40EA">
      <w:pPr>
        <w:pStyle w:val="Index1"/>
        <w:rPr>
          <w:noProof/>
        </w:rPr>
      </w:pPr>
      <w:r>
        <w:rPr>
          <w:noProof/>
        </w:rPr>
        <w:t>Gerdes, Peter, 102, 105, 200</w:t>
      </w:r>
    </w:p>
    <w:p w14:paraId="3985C808" w14:textId="77777777" w:rsidR="004A40EA" w:rsidRDefault="004A40EA">
      <w:pPr>
        <w:pStyle w:val="Index1"/>
        <w:rPr>
          <w:noProof/>
        </w:rPr>
      </w:pPr>
      <w:r>
        <w:rPr>
          <w:noProof/>
        </w:rPr>
        <w:t>Gödel, Kurt, 18, 24, 27, 195</w:t>
      </w:r>
    </w:p>
    <w:p w14:paraId="5C57B6B1" w14:textId="77777777" w:rsidR="004A40EA" w:rsidRDefault="004A40EA">
      <w:pPr>
        <w:pStyle w:val="Index1"/>
        <w:rPr>
          <w:noProof/>
        </w:rPr>
      </w:pPr>
      <w:r>
        <w:rPr>
          <w:noProof/>
        </w:rPr>
        <w:t>grounding, 11, 12, 26, 115, 122, 123, 124, 125, 126, 136, 147, 154, 155, 156, 163, 164, 165, 166, 167, 168, 169, 170, 173, 176, 186, 237</w:t>
      </w:r>
    </w:p>
    <w:p w14:paraId="2C0891B3" w14:textId="77777777" w:rsidR="004A40EA" w:rsidRDefault="004A40EA">
      <w:pPr>
        <w:pStyle w:val="IndexHeading"/>
        <w:keepNext/>
        <w:tabs>
          <w:tab w:val="right" w:leader="dot" w:pos="4310"/>
        </w:tabs>
        <w:rPr>
          <w:rFonts w:eastAsiaTheme="minorEastAsia"/>
          <w:b w:val="0"/>
          <w:bCs w:val="0"/>
          <w:noProof/>
        </w:rPr>
      </w:pPr>
      <w:r>
        <w:rPr>
          <w:noProof/>
        </w:rPr>
        <w:t>H</w:t>
      </w:r>
    </w:p>
    <w:p w14:paraId="5FCA3AFF" w14:textId="77777777" w:rsidR="004A40EA" w:rsidRDefault="004A40EA">
      <w:pPr>
        <w:pStyle w:val="Index1"/>
        <w:rPr>
          <w:noProof/>
        </w:rPr>
      </w:pPr>
      <w:r>
        <w:rPr>
          <w:noProof/>
        </w:rPr>
        <w:t>Hamkins, Joel, 22, 30, 193, 200, 201, 202, 203, 204, 205, 206, 207</w:t>
      </w:r>
    </w:p>
    <w:p w14:paraId="6C46209A" w14:textId="77777777" w:rsidR="004A40EA" w:rsidRDefault="004A40EA">
      <w:pPr>
        <w:pStyle w:val="Index1"/>
        <w:rPr>
          <w:noProof/>
        </w:rPr>
      </w:pPr>
      <w:r>
        <w:rPr>
          <w:noProof/>
        </w:rPr>
        <w:t>Hellman, Geoffrey, 6, 9, 10, 18, 34, 37, 38, 39, 40, 41, 42, 43, 44, 45, 49, 57, 59, 60, 62, 66, 70, 82, 84, 85, 86, 103, 112, 113, 126, 164, 190, 192, 193, 208, 212, 230</w:t>
      </w:r>
    </w:p>
    <w:p w14:paraId="595D9739" w14:textId="77777777" w:rsidR="004A40EA" w:rsidRDefault="004A40EA">
      <w:pPr>
        <w:pStyle w:val="Index1"/>
        <w:rPr>
          <w:noProof/>
        </w:rPr>
      </w:pPr>
      <w:r>
        <w:rPr>
          <w:noProof/>
        </w:rPr>
        <w:t>Hilbert, David, 7, 199</w:t>
      </w:r>
    </w:p>
    <w:p w14:paraId="767F5978" w14:textId="77777777" w:rsidR="004A40EA" w:rsidRDefault="004A40EA">
      <w:pPr>
        <w:pStyle w:val="IndexHeading"/>
        <w:keepNext/>
        <w:tabs>
          <w:tab w:val="right" w:leader="dot" w:pos="4310"/>
        </w:tabs>
        <w:rPr>
          <w:rFonts w:eastAsiaTheme="minorEastAsia"/>
          <w:b w:val="0"/>
          <w:bCs w:val="0"/>
          <w:noProof/>
        </w:rPr>
      </w:pPr>
      <w:r>
        <w:rPr>
          <w:noProof/>
        </w:rPr>
        <w:t>I</w:t>
      </w:r>
    </w:p>
    <w:p w14:paraId="0E9842CA" w14:textId="77777777" w:rsidR="004A40EA" w:rsidRDefault="004A40EA">
      <w:pPr>
        <w:pStyle w:val="Index1"/>
        <w:rPr>
          <w:noProof/>
        </w:rPr>
      </w:pPr>
      <w:r>
        <w:rPr>
          <w:noProof/>
        </w:rPr>
        <w:t>ideology, 58, 60, 73, 74, 83, 123, 125, 154, 165</w:t>
      </w:r>
    </w:p>
    <w:p w14:paraId="0246EBF8" w14:textId="77777777" w:rsidR="004A40EA" w:rsidRDefault="004A40EA">
      <w:pPr>
        <w:pStyle w:val="Index1"/>
        <w:rPr>
          <w:noProof/>
        </w:rPr>
      </w:pPr>
      <w:r>
        <w:rPr>
          <w:noProof/>
        </w:rPr>
        <w:t>if-thenism, 112, 126, 127, 128, 136, 145, 146, 147, 232</w:t>
      </w:r>
    </w:p>
    <w:p w14:paraId="75D73F7D" w14:textId="77777777" w:rsidR="004A40EA" w:rsidRDefault="004A40EA">
      <w:pPr>
        <w:pStyle w:val="Index1"/>
        <w:rPr>
          <w:noProof/>
        </w:rPr>
      </w:pPr>
      <m:oMath>
        <m:r>
          <m:rPr>
            <m:sty m:val="p"/>
          </m:rPr>
          <w:rPr>
            <w:rFonts w:ascii="Cambria Math" w:hAnsi="Cambria Math"/>
            <w:noProof/>
          </w:rPr>
          <m:t>IHW2</m:t>
        </m:r>
      </m:oMath>
      <w:r>
        <w:rPr>
          <w:noProof/>
        </w:rPr>
        <w:t>., 15</w:t>
      </w:r>
    </w:p>
    <w:p w14:paraId="5DAB99AB" w14:textId="77777777" w:rsidR="004A40EA" w:rsidRDefault="004A40EA">
      <w:pPr>
        <w:pStyle w:val="Index1"/>
        <w:rPr>
          <w:noProof/>
        </w:rPr>
      </w:pPr>
      <w:r>
        <w:rPr>
          <w:noProof/>
        </w:rPr>
        <w:t>Importing, 99, 214</w:t>
      </w:r>
    </w:p>
    <w:p w14:paraId="1B331E40" w14:textId="77777777" w:rsidR="004A40EA" w:rsidRDefault="004A40EA">
      <w:pPr>
        <w:pStyle w:val="Index1"/>
        <w:rPr>
          <w:noProof/>
        </w:rPr>
      </w:pPr>
      <w:r>
        <w:rPr>
          <w:noProof/>
        </w:rPr>
        <w:t>indefinite extensibility, 30, 31, 32, 35</w:t>
      </w:r>
    </w:p>
    <w:p w14:paraId="131C2AA9" w14:textId="77777777" w:rsidR="004A40EA" w:rsidRDefault="004A40EA">
      <w:pPr>
        <w:pStyle w:val="Index1"/>
        <w:rPr>
          <w:noProof/>
        </w:rPr>
      </w:pPr>
      <w:r>
        <w:rPr>
          <w:noProof/>
        </w:rPr>
        <w:t>indispensability, 11, 60, 114, 115, 116, 117, 118, 119, 120, 122, 124, 125, 126, 146, 147, 154, 155, 156, 163, 165, 166, 167, 200, 206</w:t>
      </w:r>
    </w:p>
    <w:p w14:paraId="3A9D4BB8" w14:textId="77777777" w:rsidR="004A40EA" w:rsidRDefault="004A40EA">
      <w:pPr>
        <w:pStyle w:val="Index1"/>
        <w:rPr>
          <w:noProof/>
        </w:rPr>
      </w:pPr>
      <w:r>
        <w:rPr>
          <w:noProof/>
        </w:rPr>
        <w:t>induction, 19, 22, 29, 30, 58, 96, 179, 183, 228, 229</w:t>
      </w:r>
    </w:p>
    <w:p w14:paraId="3F6E9FC5" w14:textId="77777777" w:rsidR="004A40EA" w:rsidRDefault="004A40EA">
      <w:pPr>
        <w:pStyle w:val="Index1"/>
        <w:rPr>
          <w:noProof/>
        </w:rPr>
      </w:pPr>
      <w:r>
        <w:rPr>
          <w:noProof/>
        </w:rPr>
        <w:t>Infinity, 101, 108, 109, 110</w:t>
      </w:r>
    </w:p>
    <w:p w14:paraId="11F41ED0" w14:textId="77777777" w:rsidR="004A40EA" w:rsidRDefault="004A40EA">
      <w:pPr>
        <w:pStyle w:val="Index1"/>
        <w:rPr>
          <w:noProof/>
        </w:rPr>
      </w:pPr>
      <w:r>
        <w:rPr>
          <w:noProof/>
        </w:rPr>
        <w:t>initial segment, 26, 27, 32, 34, 49, 61, 84, 85, 86, 87, 88, 105, 106, 107, 108, 109, 110, 130, 140, 141, 142, 210, 211, 212, 213, 223, 224, 229, 230</w:t>
      </w:r>
    </w:p>
    <w:p w14:paraId="5D4EC7A9" w14:textId="77777777" w:rsidR="004A40EA" w:rsidRDefault="004A40EA">
      <w:pPr>
        <w:pStyle w:val="Index1"/>
        <w:rPr>
          <w:noProof/>
        </w:rPr>
      </w:pPr>
      <w:r>
        <w:rPr>
          <w:noProof/>
        </w:rPr>
        <w:lastRenderedPageBreak/>
        <w:t>interpretational possibility, 10, 64, 65, 66, 67, 68, 69, 71, 72, 73, 74, 75, 76, 77, 78, 79, 80, 83, 169, 177, 208</w:t>
      </w:r>
    </w:p>
    <w:p w14:paraId="324E7DC8" w14:textId="77777777" w:rsidR="004A40EA" w:rsidRDefault="004A40EA">
      <w:pPr>
        <w:pStyle w:val="Index1"/>
        <w:rPr>
          <w:noProof/>
        </w:rPr>
      </w:pPr>
      <w:r>
        <w:rPr>
          <w:noProof/>
        </w:rPr>
        <w:t>interpreted initial segment, 86, 87, 106</w:t>
      </w:r>
    </w:p>
    <w:p w14:paraId="083C1DE7" w14:textId="77777777" w:rsidR="004A40EA" w:rsidRDefault="004A40EA">
      <w:pPr>
        <w:pStyle w:val="Index1"/>
        <w:rPr>
          <w:noProof/>
        </w:rPr>
      </w:pPr>
      <w:r>
        <w:rPr>
          <w:noProof/>
        </w:rPr>
        <w:t>isomorphism, 17, 20, 21, 22, 53, 96, 109, 110, 140, 141, 192, 200, 223</w:t>
      </w:r>
    </w:p>
    <w:p w14:paraId="0553DBE5" w14:textId="77777777" w:rsidR="004A40EA" w:rsidRDefault="004A40EA">
      <w:pPr>
        <w:pStyle w:val="Index1"/>
        <w:rPr>
          <w:noProof/>
        </w:rPr>
      </w:pPr>
      <w:r>
        <w:rPr>
          <w:noProof/>
        </w:rPr>
        <w:t>iterative conception, 15, 21</w:t>
      </w:r>
    </w:p>
    <w:p w14:paraId="7D27A3C6" w14:textId="77777777" w:rsidR="004A40EA" w:rsidRDefault="004A40EA">
      <w:pPr>
        <w:pStyle w:val="Index1"/>
        <w:rPr>
          <w:noProof/>
        </w:rPr>
      </w:pPr>
      <w:r>
        <w:rPr>
          <w:noProof/>
        </w:rPr>
        <w:t>iterative hierarchy, 7, 8, 9, 13, 14, 15, 17, 19, 23, 24, 25, 26, 27, 29, 33, 49, 58, 59, 61, 62, 71, 72, 199, 210</w:t>
      </w:r>
    </w:p>
    <w:p w14:paraId="74C2DCFC" w14:textId="77777777" w:rsidR="004A40EA" w:rsidRDefault="004A40EA">
      <w:pPr>
        <w:pStyle w:val="IndexHeading"/>
        <w:keepNext/>
        <w:tabs>
          <w:tab w:val="right" w:leader="dot" w:pos="4310"/>
        </w:tabs>
        <w:rPr>
          <w:rFonts w:eastAsiaTheme="minorEastAsia"/>
          <w:b w:val="0"/>
          <w:bCs w:val="0"/>
          <w:noProof/>
        </w:rPr>
      </w:pPr>
      <w:r>
        <w:rPr>
          <w:noProof/>
        </w:rPr>
        <w:t>J</w:t>
      </w:r>
    </w:p>
    <w:p w14:paraId="72A4ABB3" w14:textId="77777777" w:rsidR="004A40EA" w:rsidRDefault="004A40EA">
      <w:pPr>
        <w:pStyle w:val="Index1"/>
        <w:rPr>
          <w:noProof/>
        </w:rPr>
      </w:pPr>
      <w:r>
        <w:rPr>
          <w:noProof/>
        </w:rPr>
        <w:t>Jenkins, Carrie, 155</w:t>
      </w:r>
    </w:p>
    <w:p w14:paraId="325BF17B" w14:textId="77777777" w:rsidR="004A40EA" w:rsidRDefault="004A40EA">
      <w:pPr>
        <w:pStyle w:val="Index1"/>
        <w:rPr>
          <w:noProof/>
        </w:rPr>
      </w:pPr>
      <w:r>
        <w:rPr>
          <w:noProof/>
        </w:rPr>
        <w:t>Julius Caesar problem, 75</w:t>
      </w:r>
    </w:p>
    <w:p w14:paraId="0C4BD47A" w14:textId="77777777" w:rsidR="004A40EA" w:rsidRDefault="004A40EA">
      <w:pPr>
        <w:pStyle w:val="IndexHeading"/>
        <w:keepNext/>
        <w:tabs>
          <w:tab w:val="right" w:leader="dot" w:pos="4310"/>
        </w:tabs>
        <w:rPr>
          <w:rFonts w:eastAsiaTheme="minorEastAsia"/>
          <w:b w:val="0"/>
          <w:bCs w:val="0"/>
          <w:noProof/>
        </w:rPr>
      </w:pPr>
      <w:r>
        <w:rPr>
          <w:noProof/>
        </w:rPr>
        <w:t>K</w:t>
      </w:r>
    </w:p>
    <w:p w14:paraId="54230929" w14:textId="77777777" w:rsidR="004A40EA" w:rsidRDefault="004A40EA">
      <w:pPr>
        <w:pStyle w:val="Index1"/>
        <w:rPr>
          <w:noProof/>
        </w:rPr>
      </w:pPr>
      <w:r>
        <w:rPr>
          <w:noProof/>
        </w:rPr>
        <w:t>Koellner, Peter, 24, 26, 27, 199, 200</w:t>
      </w:r>
    </w:p>
    <w:p w14:paraId="5F23569D" w14:textId="77777777" w:rsidR="004A40EA" w:rsidRDefault="004A40EA">
      <w:pPr>
        <w:pStyle w:val="Index1"/>
        <w:rPr>
          <w:noProof/>
        </w:rPr>
      </w:pPr>
      <w:r>
        <w:rPr>
          <w:noProof/>
        </w:rPr>
        <w:t>Kripke model, 54, 66, 68</w:t>
      </w:r>
    </w:p>
    <w:p w14:paraId="69BEB460" w14:textId="77777777" w:rsidR="004A40EA" w:rsidRDefault="004A40EA">
      <w:pPr>
        <w:pStyle w:val="IndexHeading"/>
        <w:keepNext/>
        <w:tabs>
          <w:tab w:val="right" w:leader="dot" w:pos="4310"/>
        </w:tabs>
        <w:rPr>
          <w:rFonts w:eastAsiaTheme="minorEastAsia"/>
          <w:b w:val="0"/>
          <w:bCs w:val="0"/>
          <w:noProof/>
        </w:rPr>
      </w:pPr>
      <w:r>
        <w:rPr>
          <w:noProof/>
        </w:rPr>
        <w:t>L</w:t>
      </w:r>
    </w:p>
    <w:p w14:paraId="541AC3EE" w14:textId="77777777" w:rsidR="004A40EA" w:rsidRDefault="004A40EA">
      <w:pPr>
        <w:pStyle w:val="Index1"/>
        <w:rPr>
          <w:noProof/>
        </w:rPr>
      </w:pPr>
      <w:r>
        <w:rPr>
          <w:noProof/>
        </w:rPr>
        <w:t>Leibniz, Gottfried, 7</w:t>
      </w:r>
    </w:p>
    <w:p w14:paraId="21DB615F" w14:textId="77777777" w:rsidR="004A40EA" w:rsidRDefault="004A40EA">
      <w:pPr>
        <w:pStyle w:val="Index1"/>
        <w:rPr>
          <w:noProof/>
        </w:rPr>
      </w:pPr>
      <w:r>
        <w:rPr>
          <w:noProof/>
        </w:rPr>
        <w:t>Lewis, 39, 79, 157, 160, 162</w:t>
      </w:r>
    </w:p>
    <w:p w14:paraId="7833402A" w14:textId="77777777" w:rsidR="004A40EA" w:rsidRDefault="004A40EA">
      <w:pPr>
        <w:pStyle w:val="Index1"/>
        <w:rPr>
          <w:noProof/>
        </w:rPr>
      </w:pPr>
      <w:r>
        <w:rPr>
          <w:noProof/>
        </w:rPr>
        <w:t>limitation of size, 53</w:t>
      </w:r>
    </w:p>
    <w:p w14:paraId="61319679" w14:textId="77777777" w:rsidR="004A40EA" w:rsidRDefault="004A40EA">
      <w:pPr>
        <w:pStyle w:val="Index1"/>
        <w:rPr>
          <w:noProof/>
        </w:rPr>
      </w:pPr>
      <w:r>
        <w:rPr>
          <w:noProof/>
        </w:rPr>
        <w:t>Linnebo, Øystein, 9, 10, 11, 33, 43, 57, 61, 62, 63, 65, 66, 67, 69, 70, 72, 73, 74, 75, 77, 78, 80, 82, 83, 169, 171, 208</w:t>
      </w:r>
    </w:p>
    <w:p w14:paraId="46668CAE" w14:textId="77777777" w:rsidR="004A40EA" w:rsidRDefault="004A40EA">
      <w:pPr>
        <w:pStyle w:val="Index1"/>
        <w:rPr>
          <w:noProof/>
        </w:rPr>
      </w:pPr>
      <w:r>
        <w:rPr>
          <w:noProof/>
        </w:rPr>
        <w:t>Logical Closure, 11, 100, 104, 214, 220, 227</w:t>
      </w:r>
    </w:p>
    <w:p w14:paraId="672FB830" w14:textId="77777777" w:rsidR="004A40EA" w:rsidRDefault="004A40EA">
      <w:pPr>
        <w:pStyle w:val="Index1"/>
        <w:rPr>
          <w:noProof/>
        </w:rPr>
      </w:pPr>
      <w:r>
        <w:rPr>
          <w:noProof/>
        </w:rPr>
        <w:t>logical possibility, 6, 9, 10, 11, 13, 15, 16, 33, 37, 40, 41, 42, 43, 44, 45, 46, 47, 48, 50, 51, 52, 53, 54, 55, 56, 57, 58, 59, 60, 63, 66, 67, 69, 70, 71, 72, 73, 74, 75, 83, 84, 85, 86, 89, 90, 91, 94, 96, 97, 99, 100, 103, 104, 105, 106, 107, 108, 109, 110, 111, 113, 114, 115, 126, 129, 132, 133, 134, 135, 136, 137, 138, 141, 156, 163, 168, 169, 172, 175, 178, 180, 182, 183, 188, 189, 191, 192, 193, 197, 199, 206, 207, 208, 209, 210, 212, 214, 215, 217, 218, 226, 227, 234</w:t>
      </w:r>
    </w:p>
    <w:p w14:paraId="2CBA067F" w14:textId="77777777" w:rsidR="004A40EA" w:rsidRDefault="004A40EA">
      <w:pPr>
        <w:pStyle w:val="Index1"/>
        <w:rPr>
          <w:noProof/>
        </w:rPr>
      </w:pPr>
      <w:r>
        <w:rPr>
          <w:noProof/>
        </w:rPr>
        <w:t>Logicism, 187, 188, 189</w:t>
      </w:r>
    </w:p>
    <w:p w14:paraId="7797EFAE" w14:textId="77777777" w:rsidR="004A40EA" w:rsidRDefault="004A40EA">
      <w:pPr>
        <w:pStyle w:val="IndexHeading"/>
        <w:keepNext/>
        <w:tabs>
          <w:tab w:val="right" w:leader="dot" w:pos="4310"/>
        </w:tabs>
        <w:rPr>
          <w:rFonts w:eastAsiaTheme="minorEastAsia"/>
          <w:b w:val="0"/>
          <w:bCs w:val="0"/>
          <w:noProof/>
        </w:rPr>
      </w:pPr>
      <w:r>
        <w:rPr>
          <w:noProof/>
        </w:rPr>
        <w:t>M</w:t>
      </w:r>
    </w:p>
    <w:p w14:paraId="1AD2D33C" w14:textId="77777777" w:rsidR="004A40EA" w:rsidRDefault="004A40EA">
      <w:pPr>
        <w:pStyle w:val="Index1"/>
        <w:rPr>
          <w:noProof/>
        </w:rPr>
      </w:pPr>
      <w:r>
        <w:rPr>
          <w:noProof/>
        </w:rPr>
        <w:t>Magicada, 136, 138, 139, 140, 142, 144, 145, 146</w:t>
      </w:r>
    </w:p>
    <w:p w14:paraId="24FE635D" w14:textId="77777777" w:rsidR="004A40EA" w:rsidRDefault="004A40EA">
      <w:pPr>
        <w:pStyle w:val="Index1"/>
        <w:rPr>
          <w:noProof/>
        </w:rPr>
      </w:pPr>
      <w:r>
        <w:rPr>
          <w:noProof/>
        </w:rPr>
        <w:t>magnitude, 122, 123, 147, 151, 152, 153, 163, 165</w:t>
      </w:r>
    </w:p>
    <w:p w14:paraId="4E36B3F6" w14:textId="77777777" w:rsidR="004A40EA" w:rsidRDefault="004A40EA">
      <w:pPr>
        <w:pStyle w:val="Index1"/>
        <w:rPr>
          <w:noProof/>
        </w:rPr>
      </w:pPr>
      <w:r>
        <w:rPr>
          <w:noProof/>
        </w:rPr>
        <w:t>Martin, Donald, 21, 22, 23, 190, 204</w:t>
      </w:r>
    </w:p>
    <w:p w14:paraId="23A2C1A8" w14:textId="77777777" w:rsidR="004A40EA" w:rsidRDefault="004A40EA">
      <w:pPr>
        <w:pStyle w:val="Index1"/>
        <w:rPr>
          <w:noProof/>
        </w:rPr>
      </w:pPr>
      <w:r>
        <w:rPr>
          <w:noProof/>
        </w:rPr>
        <w:t>materialism, 148, 150</w:t>
      </w:r>
    </w:p>
    <w:p w14:paraId="35EC02FA" w14:textId="77777777" w:rsidR="004A40EA" w:rsidRDefault="004A40EA">
      <w:pPr>
        <w:pStyle w:val="Index1"/>
        <w:rPr>
          <w:noProof/>
        </w:rPr>
      </w:pPr>
      <w:r>
        <w:rPr>
          <w:noProof/>
        </w:rPr>
        <w:t>maximal quantifier sense, 169, 176</w:t>
      </w:r>
    </w:p>
    <w:p w14:paraId="3A3B0C75" w14:textId="77777777" w:rsidR="004A40EA" w:rsidRDefault="004A40EA">
      <w:pPr>
        <w:pStyle w:val="Index1"/>
        <w:rPr>
          <w:noProof/>
        </w:rPr>
      </w:pPr>
      <w:r>
        <w:rPr>
          <w:noProof/>
        </w:rPr>
        <w:t>McGee, Vann, 19, 20, 21, 78, 138, 185</w:t>
      </w:r>
    </w:p>
    <w:p w14:paraId="0659C3F7" w14:textId="77777777" w:rsidR="004A40EA" w:rsidRDefault="004A40EA">
      <w:pPr>
        <w:pStyle w:val="Index1"/>
        <w:rPr>
          <w:noProof/>
        </w:rPr>
      </w:pPr>
      <w:r>
        <w:rPr>
          <w:noProof/>
        </w:rPr>
        <w:t>metalanguage, 170, 175</w:t>
      </w:r>
    </w:p>
    <w:p w14:paraId="3CBF9DF1" w14:textId="77777777" w:rsidR="004A40EA" w:rsidRDefault="004A40EA">
      <w:pPr>
        <w:pStyle w:val="Index1"/>
        <w:rPr>
          <w:noProof/>
        </w:rPr>
      </w:pPr>
      <w:r>
        <w:rPr>
          <w:noProof/>
        </w:rPr>
        <w:t>metaphysical necessity, 23, 26, 40, 46, 55, 64, 65, 128, 129, 132, 134, 135, 138, 153, 171, 172, 173, 174, 188, 232</w:t>
      </w:r>
    </w:p>
    <w:p w14:paraId="1E1AFDC5" w14:textId="77777777" w:rsidR="004A40EA" w:rsidRDefault="004A40EA">
      <w:pPr>
        <w:pStyle w:val="Index1"/>
        <w:rPr>
          <w:noProof/>
        </w:rPr>
      </w:pPr>
      <w:r>
        <w:rPr>
          <w:noProof/>
        </w:rPr>
        <w:t>metaphysically shy, 43, 49</w:t>
      </w:r>
    </w:p>
    <w:p w14:paraId="0C863288" w14:textId="77777777" w:rsidR="004A40EA" w:rsidRDefault="004A40EA">
      <w:pPr>
        <w:pStyle w:val="Index1"/>
        <w:rPr>
          <w:noProof/>
        </w:rPr>
      </w:pPr>
      <w:r>
        <w:rPr>
          <w:noProof/>
        </w:rPr>
        <w:t>metasemantic, 157, 163, 169, 177, 178, 182, 183, 184, 185, 186</w:t>
      </w:r>
    </w:p>
    <w:p w14:paraId="134D3538" w14:textId="77777777" w:rsidR="004A40EA" w:rsidRDefault="004A40EA">
      <w:pPr>
        <w:pStyle w:val="Index1"/>
        <w:rPr>
          <w:noProof/>
        </w:rPr>
      </w:pPr>
      <w:r>
        <w:rPr>
          <w:noProof/>
        </w:rPr>
        <w:t>Modal Comprehension, 100, 101, 107</w:t>
      </w:r>
    </w:p>
    <w:p w14:paraId="13FF6676" w14:textId="77777777" w:rsidR="004A40EA" w:rsidRDefault="004A40EA">
      <w:pPr>
        <w:pStyle w:val="Index1"/>
        <w:rPr>
          <w:noProof/>
        </w:rPr>
      </w:pPr>
      <w:r>
        <w:rPr>
          <w:noProof/>
        </w:rPr>
        <w:t>Modal Powerset, 169</w:t>
      </w:r>
    </w:p>
    <w:p w14:paraId="480A6A6C" w14:textId="77777777" w:rsidR="004A40EA" w:rsidRDefault="004A40EA">
      <w:pPr>
        <w:pStyle w:val="Index1"/>
        <w:rPr>
          <w:noProof/>
        </w:rPr>
      </w:pPr>
      <w:r>
        <w:rPr>
          <w:noProof/>
        </w:rPr>
        <w:t>multiverse, 22, 30, 200, 201, 202, 203, 204, 205, 206</w:t>
      </w:r>
    </w:p>
    <w:p w14:paraId="52A19BDB" w14:textId="77777777" w:rsidR="004A40EA" w:rsidRDefault="004A40EA">
      <w:pPr>
        <w:pStyle w:val="IndexHeading"/>
        <w:keepNext/>
        <w:tabs>
          <w:tab w:val="right" w:leader="dot" w:pos="4310"/>
        </w:tabs>
        <w:rPr>
          <w:rFonts w:eastAsiaTheme="minorEastAsia"/>
          <w:b w:val="0"/>
          <w:bCs w:val="0"/>
          <w:noProof/>
        </w:rPr>
      </w:pPr>
      <w:r>
        <w:rPr>
          <w:noProof/>
        </w:rPr>
        <w:t>N</w:t>
      </w:r>
    </w:p>
    <w:p w14:paraId="1CE50C9C" w14:textId="77777777" w:rsidR="004A40EA" w:rsidRDefault="004A40EA">
      <w:pPr>
        <w:pStyle w:val="Index1"/>
        <w:rPr>
          <w:noProof/>
        </w:rPr>
      </w:pPr>
      <w:r>
        <w:rPr>
          <w:noProof/>
        </w:rPr>
        <w:t>Naive Height Principle, 16</w:t>
      </w:r>
    </w:p>
    <w:p w14:paraId="1A216D4E" w14:textId="77777777" w:rsidR="004A40EA" w:rsidRDefault="004A40EA">
      <w:pPr>
        <w:pStyle w:val="Index1"/>
        <w:rPr>
          <w:noProof/>
        </w:rPr>
      </w:pPr>
      <w:r>
        <w:rPr>
          <w:noProof/>
        </w:rPr>
        <w:t>natural numbers, 8, 14, 18, 19, 21, 22, 25, 29, 30, 32, 33, 53, 54, 58, 77, 86, 90, 91, 92, 112, 113, 129, 130, 131, 140, 141, 144, 150, 166, 182, 189, 192, 193, 196, 198, 199, 200, 208, 212, 233, 234</w:t>
      </w:r>
    </w:p>
    <w:p w14:paraId="0F6AF865" w14:textId="77777777" w:rsidR="004A40EA" w:rsidRDefault="004A40EA">
      <w:pPr>
        <w:pStyle w:val="Index1"/>
        <w:rPr>
          <w:noProof/>
        </w:rPr>
      </w:pPr>
      <w:r>
        <w:rPr>
          <w:noProof/>
        </w:rPr>
        <w:t>neo-Carnapian, 6, 11, 12, 13, 74, 76, 77, 78, 79, 83, 111, 114, 115, 126, 156, 164, 165, 166, 169, 176, 177, 183, 185, 186, 188, 189, 193</w:t>
      </w:r>
    </w:p>
    <w:p w14:paraId="15C7F0DE" w14:textId="77777777" w:rsidR="004A40EA" w:rsidRDefault="004A40EA">
      <w:pPr>
        <w:pStyle w:val="Index1"/>
        <w:rPr>
          <w:noProof/>
        </w:rPr>
      </w:pPr>
      <w:r>
        <w:rPr>
          <w:noProof/>
        </w:rPr>
        <w:t>Newton, Issac, 145, 148</w:t>
      </w:r>
    </w:p>
    <w:p w14:paraId="327034A3" w14:textId="77777777" w:rsidR="004A40EA" w:rsidRDefault="004A40EA">
      <w:pPr>
        <w:pStyle w:val="Index1"/>
        <w:rPr>
          <w:noProof/>
        </w:rPr>
      </w:pPr>
      <w:r>
        <w:rPr>
          <w:noProof/>
        </w:rPr>
        <w:t>nominalisim, 128</w:t>
      </w:r>
    </w:p>
    <w:p w14:paraId="15A02FB4" w14:textId="77777777" w:rsidR="004A40EA" w:rsidRDefault="004A40EA">
      <w:pPr>
        <w:pStyle w:val="Index1"/>
        <w:rPr>
          <w:noProof/>
        </w:rPr>
      </w:pPr>
      <w:r>
        <w:rPr>
          <w:noProof/>
        </w:rPr>
        <w:t>nominalism, 11, 37, 40, 60, 111, 112, 113, 115, 116, 118, 119, 120, 121, 122, 123, 126, 128, 130, 132, 133, 134, 135, 136, 137, 144, 145, 146, 147, 148, 149, 150, 151, 152, 154, 155, 164, 187, 188, 189, 191, 192, 193, 194, 197, 235</w:t>
      </w:r>
    </w:p>
    <w:p w14:paraId="3D52C1BD" w14:textId="77777777" w:rsidR="004A40EA" w:rsidRDefault="004A40EA">
      <w:pPr>
        <w:pStyle w:val="Index1"/>
        <w:rPr>
          <w:noProof/>
        </w:rPr>
      </w:pPr>
      <w:r>
        <w:rPr>
          <w:noProof/>
        </w:rPr>
        <w:t>nominalization, 121, 126, 136, 141, 145, 151, 153</w:t>
      </w:r>
    </w:p>
    <w:p w14:paraId="2ADF5617" w14:textId="77777777" w:rsidR="004A40EA" w:rsidRDefault="004A40EA">
      <w:pPr>
        <w:pStyle w:val="IndexHeading"/>
        <w:keepNext/>
        <w:tabs>
          <w:tab w:val="right" w:leader="dot" w:pos="4310"/>
        </w:tabs>
        <w:rPr>
          <w:rFonts w:eastAsiaTheme="minorEastAsia"/>
          <w:b w:val="0"/>
          <w:bCs w:val="0"/>
          <w:noProof/>
        </w:rPr>
      </w:pPr>
      <w:r>
        <w:rPr>
          <w:noProof/>
        </w:rPr>
        <w:t>O</w:t>
      </w:r>
    </w:p>
    <w:p w14:paraId="54F66F72" w14:textId="77777777" w:rsidR="004A40EA" w:rsidRDefault="004A40EA">
      <w:pPr>
        <w:pStyle w:val="Index1"/>
        <w:rPr>
          <w:noProof/>
        </w:rPr>
      </w:pPr>
      <w:r>
        <w:rPr>
          <w:noProof/>
        </w:rPr>
        <w:t>observation sentence, 236</w:t>
      </w:r>
    </w:p>
    <w:p w14:paraId="0D1E4002" w14:textId="77777777" w:rsidR="004A40EA" w:rsidRDefault="004A40EA">
      <w:pPr>
        <w:pStyle w:val="Index1"/>
        <w:rPr>
          <w:noProof/>
        </w:rPr>
      </w:pPr>
      <w:r>
        <w:rPr>
          <w:noProof/>
        </w:rPr>
        <w:t>ordinal, 8, 16, 17, 23, 25, 30, 31, 71, 83, 85, 106, 107, 109, 110, 175, 210, 211</w:t>
      </w:r>
    </w:p>
    <w:p w14:paraId="5C8A4D2A" w14:textId="77777777" w:rsidR="004A40EA" w:rsidRDefault="004A40EA">
      <w:pPr>
        <w:pStyle w:val="IndexHeading"/>
        <w:keepNext/>
        <w:tabs>
          <w:tab w:val="right" w:leader="dot" w:pos="4310"/>
        </w:tabs>
        <w:rPr>
          <w:rFonts w:eastAsiaTheme="minorEastAsia"/>
          <w:b w:val="0"/>
          <w:bCs w:val="0"/>
          <w:noProof/>
        </w:rPr>
      </w:pPr>
      <w:r>
        <w:rPr>
          <w:noProof/>
        </w:rPr>
        <w:t>P</w:t>
      </w:r>
    </w:p>
    <w:p w14:paraId="40BF2630" w14:textId="77777777" w:rsidR="004A40EA" w:rsidRDefault="004A40EA">
      <w:pPr>
        <w:pStyle w:val="Index1"/>
        <w:rPr>
          <w:noProof/>
        </w:rPr>
      </w:pPr>
      <m:oMath>
        <m:r>
          <m:rPr>
            <m:sty m:val="p"/>
          </m:rPr>
          <w:rPr>
            <w:rFonts w:ascii="Cambria Math" w:hAnsi="Cambria Math"/>
            <w:noProof/>
          </w:rPr>
          <m:t>PA◊</m:t>
        </m:r>
      </m:oMath>
      <w:r>
        <w:rPr>
          <w:noProof/>
        </w:rPr>
        <w:t>, 182</w:t>
      </w:r>
    </w:p>
    <w:p w14:paraId="0028E8CA" w14:textId="77777777" w:rsidR="004A40EA" w:rsidRDefault="004A40EA">
      <w:pPr>
        <w:pStyle w:val="Index1"/>
        <w:rPr>
          <w:noProof/>
        </w:rPr>
      </w:pPr>
      <w:r>
        <w:rPr>
          <w:noProof/>
        </w:rPr>
        <w:t>Pairing, 107, 108</w:t>
      </w:r>
    </w:p>
    <w:p w14:paraId="3C774FB2" w14:textId="77777777" w:rsidR="004A40EA" w:rsidRDefault="004A40EA">
      <w:pPr>
        <w:pStyle w:val="Index1"/>
        <w:rPr>
          <w:noProof/>
        </w:rPr>
      </w:pPr>
      <w:r>
        <w:rPr>
          <w:noProof/>
        </w:rPr>
        <w:t>paraphrase, 40, 136, 153, 163, 165</w:t>
      </w:r>
    </w:p>
    <w:p w14:paraId="48392FFD" w14:textId="77777777" w:rsidR="004A40EA" w:rsidRDefault="004A40EA">
      <w:pPr>
        <w:pStyle w:val="Index1"/>
        <w:rPr>
          <w:noProof/>
        </w:rPr>
      </w:pPr>
      <w:r>
        <w:rPr>
          <w:noProof/>
        </w:rPr>
        <w:t>Parsonian, 10, 11, 33, 34, 39, 61, 62, 63, 64, 65, 69, 70, 71, 72, 73, 74, 75, 76, 79, 80, 82, 83, 84</w:t>
      </w:r>
    </w:p>
    <w:p w14:paraId="54F2DA58" w14:textId="77777777" w:rsidR="004A40EA" w:rsidRDefault="004A40EA">
      <w:pPr>
        <w:pStyle w:val="Index1"/>
        <w:rPr>
          <w:noProof/>
        </w:rPr>
      </w:pPr>
      <w:r>
        <w:rPr>
          <w:noProof/>
        </w:rPr>
        <w:t>Parsons, 9, 36, 61, 62, 63, 70</w:t>
      </w:r>
    </w:p>
    <w:p w14:paraId="03AF4F38" w14:textId="77777777" w:rsidR="004A40EA" w:rsidRDefault="004A40EA">
      <w:pPr>
        <w:pStyle w:val="Index1"/>
        <w:rPr>
          <w:noProof/>
        </w:rPr>
      </w:pPr>
      <w:r>
        <w:rPr>
          <w:noProof/>
        </w:rPr>
        <w:t>Peano, 18, 58, 161</w:t>
      </w:r>
    </w:p>
    <w:p w14:paraId="777EC45F" w14:textId="77777777" w:rsidR="004A40EA" w:rsidRDefault="004A40EA">
      <w:pPr>
        <w:pStyle w:val="Index2"/>
        <w:rPr>
          <w:noProof/>
        </w:rPr>
      </w:pPr>
      <w:r>
        <w:rPr>
          <w:noProof/>
        </w:rPr>
        <w:t>Axioms, 18, 58, 161</w:t>
      </w:r>
    </w:p>
    <w:p w14:paraId="55407715" w14:textId="77777777" w:rsidR="004A40EA" w:rsidRDefault="004A40EA">
      <w:pPr>
        <w:pStyle w:val="Index1"/>
        <w:rPr>
          <w:noProof/>
        </w:rPr>
      </w:pPr>
      <w:r>
        <w:rPr>
          <w:noProof/>
        </w:rPr>
        <w:t>Platonistic, 20, 31, 52, 53, 73, 115, 116, 118, 119, 120, 121, 122, 123, 126, 127, 128, 129, 130, 131, 132, 133, 134, 136, 137, 138, 140, 141, 142, 143, 144, 145, 146, 147, 149, 150, 153, 165, 168, 191, 194, 195, 198, 203, 232, 233, 235, 236</w:t>
      </w:r>
    </w:p>
    <w:p w14:paraId="25254329" w14:textId="77777777" w:rsidR="004A40EA" w:rsidRDefault="004A40EA">
      <w:pPr>
        <w:pStyle w:val="Index1"/>
        <w:rPr>
          <w:noProof/>
        </w:rPr>
      </w:pPr>
      <w:r>
        <w:rPr>
          <w:noProof/>
        </w:rPr>
        <w:t>plurality, 17, 18, 25, 26, 28, 30, 32, 39, 40, 43, 49, 61, 62, 63, 66, 79, 81, 82, 141, 194, 195, 206</w:t>
      </w:r>
    </w:p>
    <w:p w14:paraId="218E5044" w14:textId="77777777" w:rsidR="004A40EA" w:rsidRDefault="004A40EA">
      <w:pPr>
        <w:pStyle w:val="Index1"/>
        <w:rPr>
          <w:noProof/>
        </w:rPr>
      </w:pPr>
      <w:r>
        <w:rPr>
          <w:noProof/>
        </w:rPr>
        <w:t>possible world, 42, 43, 47, 53, 54, 57, 71, 91, 121, 122, 126, 128, 132, 133, 136, 150, 153, 154, 155, 158, 170, 173, 174, 215, 232</w:t>
      </w:r>
    </w:p>
    <w:p w14:paraId="6BAA0868" w14:textId="77777777" w:rsidR="004A40EA" w:rsidRDefault="004A40EA">
      <w:pPr>
        <w:pStyle w:val="Index1"/>
        <w:rPr>
          <w:noProof/>
        </w:rPr>
      </w:pPr>
      <w:r>
        <w:rPr>
          <w:noProof/>
        </w:rPr>
        <w:t>potentialism, 6, 9, 10, 11, 12, 13, 14, 16, 17, 29, 33, 34, 35, 36, 37, 38, 40, 41, 43, 44, 45, 47, 48, 49, 53, 56, 58, 59, 60, 61, 62, 64, 65, 69, 70, 71, 72, 73, 74, 79, 80, 82, 83, 84, 85, 86, 87, 88, 89, 96, 103, 104, 105, 106, 107, 108, 109, 110, 111, 112, 113, 114, 115, 156, 163, 193, 194, 195, 197, 198, 207, 208, 209, 210, 212, 227</w:t>
      </w:r>
    </w:p>
    <w:p w14:paraId="75117776" w14:textId="77777777" w:rsidR="004A40EA" w:rsidRDefault="004A40EA">
      <w:pPr>
        <w:pStyle w:val="Index1"/>
        <w:rPr>
          <w:noProof/>
        </w:rPr>
      </w:pPr>
      <w:r>
        <w:rPr>
          <w:noProof/>
        </w:rPr>
        <w:t>potentialist translation, 9, 10, 14, 33, 38, 43, 61, 72, 96, 104, 105, 209, 212, 227</w:t>
      </w:r>
    </w:p>
    <w:p w14:paraId="3A20E979" w14:textId="77777777" w:rsidR="004A40EA" w:rsidRDefault="004A40EA">
      <w:pPr>
        <w:pStyle w:val="Index1"/>
        <w:rPr>
          <w:noProof/>
        </w:rPr>
      </w:pPr>
      <w:r>
        <w:rPr>
          <w:noProof/>
        </w:rPr>
        <w:t>Potter, Michael, 24, 25, 26, 113</w:t>
      </w:r>
    </w:p>
    <w:p w14:paraId="1BA98753" w14:textId="77777777" w:rsidR="004A40EA" w:rsidRDefault="004A40EA">
      <w:pPr>
        <w:pStyle w:val="Index1"/>
        <w:rPr>
          <w:noProof/>
        </w:rPr>
      </w:pPr>
      <w:r>
        <w:rPr>
          <w:noProof/>
        </w:rPr>
        <w:t>Powerset, 101, 107, 108, 109, 110</w:t>
      </w:r>
    </w:p>
    <w:p w14:paraId="51B92FC0" w14:textId="77777777" w:rsidR="004A40EA" w:rsidRDefault="004A40EA">
      <w:pPr>
        <w:pStyle w:val="Index2"/>
        <w:rPr>
          <w:noProof/>
        </w:rPr>
      </w:pPr>
      <w:r>
        <w:rPr>
          <w:noProof/>
        </w:rPr>
        <w:t xml:space="preserve">Modal. </w:t>
      </w:r>
      <w:r w:rsidRPr="003E7448">
        <w:rPr>
          <w:i/>
          <w:noProof/>
        </w:rPr>
        <w:t>See</w:t>
      </w:r>
      <w:r>
        <w:rPr>
          <w:noProof/>
        </w:rPr>
        <w:t xml:space="preserve"> Modal Powerset</w:t>
      </w:r>
    </w:p>
    <w:p w14:paraId="4869C638" w14:textId="77777777" w:rsidR="004A40EA" w:rsidRDefault="004A40EA">
      <w:pPr>
        <w:pStyle w:val="Index1"/>
        <w:rPr>
          <w:noProof/>
        </w:rPr>
      </w:pPr>
      <w:r>
        <w:rPr>
          <w:noProof/>
        </w:rPr>
        <w:t>Putnam, Hillary, 6, 8, 9, 10, 13, 24, 34, 35, 36, 37, 38, 39, 40, 41, 49, 61, 70, 84, 115, 118, 147, 148, 149, 150, 151, 154, 155, 190, 197, 212, 233, 234, 235</w:t>
      </w:r>
    </w:p>
    <w:p w14:paraId="1CE63AA5" w14:textId="77777777" w:rsidR="004A40EA" w:rsidRDefault="004A40EA">
      <w:pPr>
        <w:pStyle w:val="Index1"/>
        <w:rPr>
          <w:noProof/>
        </w:rPr>
      </w:pPr>
      <w:r>
        <w:rPr>
          <w:noProof/>
        </w:rPr>
        <w:lastRenderedPageBreak/>
        <w:t>Putnamian, 10, 33, 34, 40, 41, 44, 45, 60, 61, 62, 69, 70, 71, 72, 73, 74, 79, 82, 83, 84, 113, 195, 196, 197, 210</w:t>
      </w:r>
    </w:p>
    <w:p w14:paraId="47649FC9" w14:textId="77777777" w:rsidR="004A40EA" w:rsidRDefault="004A40EA">
      <w:pPr>
        <w:pStyle w:val="IndexHeading"/>
        <w:keepNext/>
        <w:tabs>
          <w:tab w:val="right" w:leader="dot" w:pos="4310"/>
        </w:tabs>
        <w:rPr>
          <w:rFonts w:eastAsiaTheme="minorEastAsia"/>
          <w:b w:val="0"/>
          <w:bCs w:val="0"/>
          <w:noProof/>
        </w:rPr>
      </w:pPr>
      <w:r>
        <w:rPr>
          <w:noProof/>
        </w:rPr>
        <w:t>Q</w:t>
      </w:r>
    </w:p>
    <w:p w14:paraId="7A52C5AC" w14:textId="77777777" w:rsidR="004A40EA" w:rsidRDefault="004A40EA">
      <w:pPr>
        <w:pStyle w:val="Index1"/>
        <w:rPr>
          <w:noProof/>
        </w:rPr>
      </w:pPr>
      <w:r>
        <w:rPr>
          <w:noProof/>
        </w:rPr>
        <w:t>quantified modal logic, 10, 41, 42, 44, 45, 48</w:t>
      </w:r>
    </w:p>
    <w:p w14:paraId="547647A7" w14:textId="77777777" w:rsidR="004A40EA" w:rsidRDefault="004A40EA">
      <w:pPr>
        <w:pStyle w:val="Index1"/>
        <w:rPr>
          <w:noProof/>
        </w:rPr>
      </w:pPr>
      <w:r>
        <w:rPr>
          <w:noProof/>
        </w:rPr>
        <w:t>Quantifier Variance, 156, 158, 159, 160, 161, 162, 163, 164, 166, 167, 168, 169, 175, 177, 184, 187, 191</w:t>
      </w:r>
    </w:p>
    <w:p w14:paraId="58A7A85C" w14:textId="77777777" w:rsidR="004A40EA" w:rsidRDefault="004A40EA">
      <w:pPr>
        <w:pStyle w:val="Index2"/>
        <w:rPr>
          <w:noProof/>
        </w:rPr>
      </w:pPr>
      <w:r>
        <w:rPr>
          <w:noProof/>
        </w:rPr>
        <w:t>Weak, 156, 159, 162</w:t>
      </w:r>
    </w:p>
    <w:p w14:paraId="32F2B155" w14:textId="77777777" w:rsidR="004A40EA" w:rsidRDefault="004A40EA">
      <w:pPr>
        <w:pStyle w:val="Index1"/>
        <w:rPr>
          <w:noProof/>
        </w:rPr>
      </w:pPr>
      <w:r>
        <w:rPr>
          <w:noProof/>
        </w:rPr>
        <w:t>Quinean, 6, 11, 42, 114, 115, 116, 117, 118, 119, 120, 122, 125, 126, 136, 147, 152, 154, 155, 156, 163, 166</w:t>
      </w:r>
    </w:p>
    <w:p w14:paraId="2389D08A" w14:textId="77777777" w:rsidR="004A40EA" w:rsidRDefault="004A40EA">
      <w:pPr>
        <w:pStyle w:val="Index1"/>
        <w:rPr>
          <w:noProof/>
        </w:rPr>
      </w:pPr>
      <w:r>
        <w:rPr>
          <w:noProof/>
        </w:rPr>
        <w:t>Quinean indispensability, 6, 114, 115, 117, 118, 119, 120, 125, 136, 147, 152, 154, 155, 166</w:t>
      </w:r>
    </w:p>
    <w:p w14:paraId="7911FC9F" w14:textId="77777777" w:rsidR="004A40EA" w:rsidRDefault="004A40EA">
      <w:pPr>
        <w:pStyle w:val="Index1"/>
        <w:rPr>
          <w:noProof/>
        </w:rPr>
      </w:pPr>
      <w:r>
        <w:rPr>
          <w:noProof/>
        </w:rPr>
        <w:t>QVEMF, 4, 156, 161, 162, 163, 166, 167</w:t>
      </w:r>
    </w:p>
    <w:p w14:paraId="42154C55" w14:textId="77777777" w:rsidR="004A40EA" w:rsidRDefault="004A40EA">
      <w:pPr>
        <w:pStyle w:val="IndexHeading"/>
        <w:keepNext/>
        <w:tabs>
          <w:tab w:val="right" w:leader="dot" w:pos="4310"/>
        </w:tabs>
        <w:rPr>
          <w:rFonts w:eastAsiaTheme="minorEastAsia"/>
          <w:b w:val="0"/>
          <w:bCs w:val="0"/>
          <w:noProof/>
        </w:rPr>
      </w:pPr>
      <w:r>
        <w:rPr>
          <w:noProof/>
        </w:rPr>
        <w:t>R</w:t>
      </w:r>
    </w:p>
    <w:p w14:paraId="461E3A5C" w14:textId="77777777" w:rsidR="004A40EA" w:rsidRDefault="004A40EA">
      <w:pPr>
        <w:pStyle w:val="Index1"/>
        <w:rPr>
          <w:noProof/>
        </w:rPr>
      </w:pPr>
      <w:r>
        <w:rPr>
          <w:noProof/>
        </w:rPr>
        <w:t>rational reconstruction, 178, 179, 180, 181, 183, 184</w:t>
      </w:r>
    </w:p>
    <w:p w14:paraId="10B1C154" w14:textId="77777777" w:rsidR="004A40EA" w:rsidRDefault="004A40EA">
      <w:pPr>
        <w:pStyle w:val="Index1"/>
        <w:rPr>
          <w:noProof/>
        </w:rPr>
      </w:pPr>
      <w:r>
        <w:rPr>
          <w:noProof/>
        </w:rPr>
        <w:t>real numbers, 29, 30, 32, 128, 148, 168, 171</w:t>
      </w:r>
    </w:p>
    <w:p w14:paraId="0E526832" w14:textId="77777777" w:rsidR="004A40EA" w:rsidRDefault="004A40EA">
      <w:pPr>
        <w:pStyle w:val="Index1"/>
        <w:rPr>
          <w:noProof/>
        </w:rPr>
      </w:pPr>
      <w:r>
        <w:rPr>
          <w:noProof/>
        </w:rPr>
        <w:t>reference, 115, 122, 125, 147, 156, 164, 165</w:t>
      </w:r>
    </w:p>
    <w:p w14:paraId="0A73EDE1" w14:textId="77777777" w:rsidR="004A40EA" w:rsidRDefault="004A40EA">
      <w:pPr>
        <w:pStyle w:val="Index1"/>
        <w:rPr>
          <w:noProof/>
        </w:rPr>
      </w:pPr>
      <w:r>
        <w:rPr>
          <w:noProof/>
        </w:rPr>
        <w:t>Reference explaining challenge, 122</w:t>
      </w:r>
    </w:p>
    <w:p w14:paraId="1C798E8E" w14:textId="77777777" w:rsidR="004A40EA" w:rsidRDefault="004A40EA">
      <w:pPr>
        <w:pStyle w:val="Index1"/>
        <w:rPr>
          <w:noProof/>
        </w:rPr>
      </w:pPr>
      <w:r>
        <w:rPr>
          <w:noProof/>
        </w:rPr>
        <w:t>reflection, 26, 27, 28, 29, 45, 102</w:t>
      </w:r>
    </w:p>
    <w:p w14:paraId="7E5EB1CD" w14:textId="77777777" w:rsidR="004A40EA" w:rsidRDefault="004A40EA">
      <w:pPr>
        <w:pStyle w:val="Index1"/>
        <w:rPr>
          <w:noProof/>
        </w:rPr>
      </w:pPr>
      <w:r>
        <w:rPr>
          <w:noProof/>
        </w:rPr>
        <w:t>Relabeling, 99, 233</w:t>
      </w:r>
    </w:p>
    <w:p w14:paraId="11D80BF9" w14:textId="77777777" w:rsidR="004A40EA" w:rsidRDefault="004A40EA">
      <w:pPr>
        <w:pStyle w:val="Index1"/>
        <w:rPr>
          <w:noProof/>
        </w:rPr>
      </w:pPr>
      <w:r>
        <w:rPr>
          <w:noProof/>
        </w:rPr>
        <w:t>Replacement</w:t>
      </w:r>
    </w:p>
    <w:p w14:paraId="285004BC" w14:textId="77777777" w:rsidR="004A40EA" w:rsidRDefault="004A40EA">
      <w:pPr>
        <w:pStyle w:val="Index2"/>
        <w:rPr>
          <w:noProof/>
        </w:rPr>
      </w:pPr>
      <w:r>
        <w:rPr>
          <w:noProof/>
        </w:rPr>
        <w:t>axiom of, 6, 8, 9, 10, 11, 13, 14, 17, 23, 24, 25, 26, 27, 28, 29, 37, 38, 45, 61, 72, 83, 103, 108, 109, 207</w:t>
      </w:r>
    </w:p>
    <w:p w14:paraId="20D25965" w14:textId="77777777" w:rsidR="004A40EA" w:rsidRDefault="004A40EA">
      <w:pPr>
        <w:pStyle w:val="Index1"/>
        <w:rPr>
          <w:noProof/>
        </w:rPr>
      </w:pPr>
      <w:r>
        <w:rPr>
          <w:noProof/>
        </w:rPr>
        <w:t>rich instantiation, 149, 152, 153, 154, 235</w:t>
      </w:r>
    </w:p>
    <w:p w14:paraId="40BC3AE7" w14:textId="77777777" w:rsidR="004A40EA" w:rsidRDefault="004A40EA">
      <w:pPr>
        <w:pStyle w:val="Index1"/>
        <w:rPr>
          <w:noProof/>
        </w:rPr>
      </w:pPr>
      <w:r>
        <w:rPr>
          <w:noProof/>
        </w:rPr>
        <w:t>Rizza, David, 140, 141, 142, 143, 144</w:t>
      </w:r>
    </w:p>
    <w:p w14:paraId="102C8723" w14:textId="77777777" w:rsidR="004A40EA" w:rsidRDefault="004A40EA">
      <w:pPr>
        <w:pStyle w:val="Index1"/>
        <w:rPr>
          <w:noProof/>
        </w:rPr>
      </w:pPr>
      <w:r>
        <w:rPr>
          <w:noProof/>
        </w:rPr>
        <w:t>Roberts, Sam, 45, 61</w:t>
      </w:r>
    </w:p>
    <w:p w14:paraId="17490DAD" w14:textId="77777777" w:rsidR="004A40EA" w:rsidRDefault="004A40EA">
      <w:pPr>
        <w:pStyle w:val="Index1"/>
        <w:rPr>
          <w:noProof/>
        </w:rPr>
      </w:pPr>
      <w:r>
        <w:rPr>
          <w:noProof/>
        </w:rPr>
        <w:t>Russell, Bertrand, 7, 14, 25, 35, 65, 81, 82</w:t>
      </w:r>
    </w:p>
    <w:p w14:paraId="689E7605" w14:textId="77777777" w:rsidR="004A40EA" w:rsidRDefault="004A40EA">
      <w:pPr>
        <w:pStyle w:val="IndexHeading"/>
        <w:keepNext/>
        <w:tabs>
          <w:tab w:val="right" w:leader="dot" w:pos="4310"/>
        </w:tabs>
        <w:rPr>
          <w:rFonts w:eastAsiaTheme="minorEastAsia"/>
          <w:b w:val="0"/>
          <w:bCs w:val="0"/>
          <w:noProof/>
        </w:rPr>
      </w:pPr>
      <w:r>
        <w:rPr>
          <w:noProof/>
        </w:rPr>
        <w:t>S</w:t>
      </w:r>
    </w:p>
    <w:p w14:paraId="2222854B" w14:textId="77777777" w:rsidR="004A40EA" w:rsidRDefault="004A40EA">
      <w:pPr>
        <w:pStyle w:val="Index1"/>
        <w:rPr>
          <w:noProof/>
        </w:rPr>
      </w:pPr>
      <w:r>
        <w:rPr>
          <w:noProof/>
        </w:rPr>
        <w:t>S5, 42, 54, 66, 97, 100</w:t>
      </w:r>
    </w:p>
    <w:p w14:paraId="2160622B" w14:textId="77777777" w:rsidR="004A40EA" w:rsidRDefault="004A40EA">
      <w:pPr>
        <w:pStyle w:val="Index1"/>
        <w:rPr>
          <w:noProof/>
        </w:rPr>
      </w:pPr>
      <w:r>
        <w:rPr>
          <w:noProof/>
        </w:rPr>
        <w:t>Scanlon, T.M., 184</w:t>
      </w:r>
    </w:p>
    <w:p w14:paraId="09A2CFE2" w14:textId="77777777" w:rsidR="004A40EA" w:rsidRDefault="004A40EA">
      <w:pPr>
        <w:pStyle w:val="Index1"/>
        <w:rPr>
          <w:noProof/>
        </w:rPr>
      </w:pPr>
      <w:r>
        <w:rPr>
          <w:noProof/>
        </w:rPr>
        <w:t>Scientific Explanatory Challenge, 117</w:t>
      </w:r>
    </w:p>
    <w:p w14:paraId="460DD6C9" w14:textId="77777777" w:rsidR="004A40EA" w:rsidRDefault="004A40EA">
      <w:pPr>
        <w:pStyle w:val="Index1"/>
        <w:rPr>
          <w:noProof/>
        </w:rPr>
      </w:pPr>
      <w:r>
        <w:rPr>
          <w:noProof/>
        </w:rPr>
        <w:t>Searle, John, 64</w:t>
      </w:r>
    </w:p>
    <w:p w14:paraId="1BF5B404" w14:textId="77777777" w:rsidR="004A40EA" w:rsidRDefault="004A40EA">
      <w:pPr>
        <w:pStyle w:val="Index1"/>
        <w:rPr>
          <w:noProof/>
        </w:rPr>
      </w:pPr>
      <w:r>
        <w:rPr>
          <w:noProof/>
        </w:rPr>
        <w:t>second-order, 15, 18, 19, 20, 25, 27, 29, 30, 37, 38, 39, 40, 46, 58, 59, 60, 61, 62, 71, 112, 113, 116, 131, 143</w:t>
      </w:r>
    </w:p>
    <w:p w14:paraId="3C07AC82" w14:textId="77777777" w:rsidR="004A40EA" w:rsidRDefault="004A40EA">
      <w:pPr>
        <w:pStyle w:val="Index1"/>
        <w:rPr>
          <w:noProof/>
        </w:rPr>
      </w:pPr>
      <w:r>
        <w:rPr>
          <w:noProof/>
        </w:rPr>
        <w:t>set-theoretic, 6, 7, 11, 12, 13, 14, 16, 19, 22, 23, 26, 29, 34, 35, 38, 39, 40, 44, 45, 46, 47, 48, 49, 56, 57, 61, 62, 63, 64, 65, 70, 72, 73, 74, 79, 80, 82, 83, 87, 88, 89, 94, 96, 105, 107, 109, 112, 115, 135, 137, 167, 168, 175, 188, 194, 196, 197, 198, 199, 200,202, 203, 204, 205, 206, 207, 208, 211</w:t>
      </w:r>
    </w:p>
    <w:p w14:paraId="0D71D3C4" w14:textId="77777777" w:rsidR="004A40EA" w:rsidRDefault="004A40EA">
      <w:pPr>
        <w:pStyle w:val="Index1"/>
        <w:rPr>
          <w:noProof/>
        </w:rPr>
      </w:pPr>
      <w:r>
        <w:rPr>
          <w:noProof/>
        </w:rPr>
        <w:t>Shapiro, Stewart, 17, 54, 71, 84, 97, 191, 192, 193</w:t>
      </w:r>
    </w:p>
    <w:p w14:paraId="62D5C631" w14:textId="77777777" w:rsidR="004A40EA" w:rsidRDefault="004A40EA">
      <w:pPr>
        <w:pStyle w:val="Index1"/>
        <w:rPr>
          <w:noProof/>
        </w:rPr>
      </w:pPr>
      <w:r>
        <w:rPr>
          <w:noProof/>
        </w:rPr>
        <w:t>Sider, Theodore, 13, 123, 124, 149, 153, 159, 160, 163, 164, 178, 179, 184</w:t>
      </w:r>
    </w:p>
    <w:p w14:paraId="3E212449" w14:textId="77777777" w:rsidR="004A40EA" w:rsidRDefault="004A40EA">
      <w:pPr>
        <w:pStyle w:val="Index1"/>
        <w:rPr>
          <w:noProof/>
        </w:rPr>
      </w:pPr>
      <w:r>
        <w:rPr>
          <w:noProof/>
        </w:rPr>
        <w:t>Simple Comprehension, 98, 100, 107, 108, 110, 222</w:t>
      </w:r>
    </w:p>
    <w:p w14:paraId="1879E03C" w14:textId="77777777" w:rsidR="004A40EA" w:rsidRDefault="004A40EA">
      <w:pPr>
        <w:pStyle w:val="Index1"/>
        <w:rPr>
          <w:noProof/>
        </w:rPr>
      </w:pPr>
      <w:r>
        <w:rPr>
          <w:noProof/>
        </w:rPr>
        <w:t>social construction, 64</w:t>
      </w:r>
    </w:p>
    <w:p w14:paraId="169C1DDD" w14:textId="77777777" w:rsidR="004A40EA" w:rsidRDefault="004A40EA">
      <w:pPr>
        <w:pStyle w:val="Index1"/>
        <w:rPr>
          <w:noProof/>
        </w:rPr>
      </w:pPr>
      <w:r>
        <w:rPr>
          <w:noProof/>
        </w:rPr>
        <w:t>socially construction, 64, 198</w:t>
      </w:r>
    </w:p>
    <w:p w14:paraId="7E32665F" w14:textId="77777777" w:rsidR="004A40EA" w:rsidRDefault="004A40EA">
      <w:pPr>
        <w:pStyle w:val="Index1"/>
        <w:rPr>
          <w:noProof/>
        </w:rPr>
      </w:pPr>
      <w:r>
        <w:rPr>
          <w:noProof/>
        </w:rPr>
        <w:t>Socrates, 26</w:t>
      </w:r>
    </w:p>
    <w:p w14:paraId="6E8E4877" w14:textId="77777777" w:rsidR="004A40EA" w:rsidRDefault="004A40EA">
      <w:pPr>
        <w:pStyle w:val="Index1"/>
        <w:rPr>
          <w:noProof/>
        </w:rPr>
      </w:pPr>
      <w:r>
        <w:rPr>
          <w:noProof/>
        </w:rPr>
        <w:t>stipulation, 19, 170, 171, 172, 173, 174, 175, 178, 180, 181, 183, 186, 187, 189</w:t>
      </w:r>
    </w:p>
    <w:p w14:paraId="637EE41B" w14:textId="77777777" w:rsidR="004A40EA" w:rsidRDefault="004A40EA">
      <w:pPr>
        <w:pStyle w:val="Index1"/>
        <w:rPr>
          <w:noProof/>
        </w:rPr>
      </w:pPr>
      <w:r>
        <w:rPr>
          <w:noProof/>
        </w:rPr>
        <w:t>stipulative definition, 170, 171, 172, 173, 174, 176, 177, 178, 179, 180, 181, 182, 183, 185, 186, 188, 189, 192</w:t>
      </w:r>
    </w:p>
    <w:p w14:paraId="1601C8C9" w14:textId="77777777" w:rsidR="004A40EA" w:rsidRDefault="004A40EA">
      <w:pPr>
        <w:pStyle w:val="Index1"/>
        <w:rPr>
          <w:noProof/>
        </w:rPr>
      </w:pPr>
      <w:r>
        <w:rPr>
          <w:noProof/>
        </w:rPr>
        <w:t>structuralism, 12, 45, 70, 187, 190, 192, 193, 198</w:t>
      </w:r>
    </w:p>
    <w:p w14:paraId="5D808CDA" w14:textId="77777777" w:rsidR="004A40EA" w:rsidRDefault="004A40EA">
      <w:pPr>
        <w:pStyle w:val="Index2"/>
        <w:rPr>
          <w:noProof/>
        </w:rPr>
      </w:pPr>
      <w:r>
        <w:rPr>
          <w:noProof/>
        </w:rPr>
        <w:t>ante rem, 192</w:t>
      </w:r>
    </w:p>
    <w:p w14:paraId="27A86C20" w14:textId="77777777" w:rsidR="004A40EA" w:rsidRDefault="004A40EA">
      <w:pPr>
        <w:pStyle w:val="Index1"/>
        <w:rPr>
          <w:noProof/>
        </w:rPr>
      </w:pPr>
      <w:r>
        <w:rPr>
          <w:noProof/>
        </w:rPr>
        <w:t>Studd, James, 9, 10, 11, 61, 62, 65, 67, 68, 69, 70, 72, 73, 74, 75, 76, 77, 78, 80, 81, 82, 83, 169</w:t>
      </w:r>
    </w:p>
    <w:p w14:paraId="0348D4CE" w14:textId="77777777" w:rsidR="004A40EA" w:rsidRDefault="004A40EA">
      <w:pPr>
        <w:pStyle w:val="IndexHeading"/>
        <w:keepNext/>
        <w:tabs>
          <w:tab w:val="right" w:leader="dot" w:pos="4310"/>
        </w:tabs>
        <w:rPr>
          <w:rFonts w:eastAsiaTheme="minorEastAsia"/>
          <w:b w:val="0"/>
          <w:bCs w:val="0"/>
          <w:noProof/>
        </w:rPr>
      </w:pPr>
      <w:r>
        <w:rPr>
          <w:noProof/>
        </w:rPr>
        <w:t>T</w:t>
      </w:r>
    </w:p>
    <w:p w14:paraId="1C1899C3" w14:textId="77777777" w:rsidR="004A40EA" w:rsidRDefault="004A40EA">
      <w:pPr>
        <w:pStyle w:val="Index1"/>
        <w:rPr>
          <w:noProof/>
        </w:rPr>
      </w:pPr>
      <w:r>
        <w:rPr>
          <w:noProof/>
        </w:rPr>
        <w:t>Tait, William, 36</w:t>
      </w:r>
    </w:p>
    <w:p w14:paraId="76CF86C9" w14:textId="77777777" w:rsidR="004A40EA" w:rsidRDefault="004A40EA">
      <w:pPr>
        <w:pStyle w:val="Index1"/>
        <w:rPr>
          <w:noProof/>
        </w:rPr>
      </w:pPr>
      <w:r>
        <w:rPr>
          <w:noProof/>
        </w:rPr>
        <w:t>Tennant, Neil, 187</w:t>
      </w:r>
    </w:p>
    <w:p w14:paraId="1272BFAA" w14:textId="77777777" w:rsidR="004A40EA" w:rsidRDefault="004A40EA">
      <w:pPr>
        <w:pStyle w:val="Index1"/>
        <w:rPr>
          <w:noProof/>
        </w:rPr>
      </w:pPr>
      <w:r>
        <w:rPr>
          <w:noProof/>
        </w:rPr>
        <w:t>Thomasson, Amie, 161, 185</w:t>
      </w:r>
    </w:p>
    <w:p w14:paraId="572F8CF0" w14:textId="77777777" w:rsidR="004A40EA" w:rsidRDefault="004A40EA">
      <w:pPr>
        <w:pStyle w:val="Index1"/>
        <w:rPr>
          <w:noProof/>
        </w:rPr>
      </w:pPr>
      <w:r>
        <w:rPr>
          <w:noProof/>
        </w:rPr>
        <w:t>truth predicate, 170, 175</w:t>
      </w:r>
    </w:p>
    <w:p w14:paraId="563EA528" w14:textId="77777777" w:rsidR="004A40EA" w:rsidRDefault="004A40EA">
      <w:pPr>
        <w:pStyle w:val="Index1"/>
        <w:rPr>
          <w:noProof/>
        </w:rPr>
      </w:pPr>
      <w:r>
        <w:rPr>
          <w:noProof/>
        </w:rPr>
        <w:t>truth value realism, 113, 208</w:t>
      </w:r>
    </w:p>
    <w:p w14:paraId="3C52E4CB" w14:textId="77777777" w:rsidR="004A40EA" w:rsidRDefault="004A40EA">
      <w:pPr>
        <w:pStyle w:val="IndexHeading"/>
        <w:keepNext/>
        <w:tabs>
          <w:tab w:val="right" w:leader="dot" w:pos="4310"/>
        </w:tabs>
        <w:rPr>
          <w:rFonts w:eastAsiaTheme="minorEastAsia"/>
          <w:b w:val="0"/>
          <w:bCs w:val="0"/>
          <w:noProof/>
        </w:rPr>
      </w:pPr>
      <w:r>
        <w:rPr>
          <w:noProof/>
        </w:rPr>
        <w:t>U</w:t>
      </w:r>
    </w:p>
    <w:p w14:paraId="532023D9" w14:textId="77777777" w:rsidR="004A40EA" w:rsidRDefault="004A40EA">
      <w:pPr>
        <w:pStyle w:val="Index1"/>
        <w:rPr>
          <w:noProof/>
        </w:rPr>
      </w:pPr>
      <w:r>
        <w:rPr>
          <w:noProof/>
        </w:rPr>
        <w:t>Union, 105, 106</w:t>
      </w:r>
    </w:p>
    <w:p w14:paraId="130C2F73" w14:textId="77777777" w:rsidR="004A40EA" w:rsidRDefault="004A40EA">
      <w:pPr>
        <w:pStyle w:val="IndexHeading"/>
        <w:keepNext/>
        <w:tabs>
          <w:tab w:val="right" w:leader="dot" w:pos="4310"/>
        </w:tabs>
        <w:rPr>
          <w:rFonts w:eastAsiaTheme="minorEastAsia"/>
          <w:b w:val="0"/>
          <w:bCs w:val="0"/>
          <w:noProof/>
        </w:rPr>
      </w:pPr>
      <w:r>
        <w:rPr>
          <w:noProof/>
        </w:rPr>
        <w:t>V</w:t>
      </w:r>
    </w:p>
    <w:p w14:paraId="55850CAB" w14:textId="77777777" w:rsidR="004A40EA" w:rsidRDefault="004A40EA">
      <w:pPr>
        <w:pStyle w:val="Index1"/>
        <w:rPr>
          <w:noProof/>
        </w:rPr>
      </w:pPr>
      <w:r>
        <w:rPr>
          <w:noProof/>
        </w:rPr>
        <w:t>veil lifting picture, 79</w:t>
      </w:r>
    </w:p>
    <w:p w14:paraId="6C43D74E" w14:textId="77777777" w:rsidR="004A40EA" w:rsidRDefault="004A40EA">
      <w:pPr>
        <w:pStyle w:val="Index1"/>
        <w:rPr>
          <w:noProof/>
        </w:rPr>
      </w:pPr>
      <w:r>
        <w:rPr>
          <w:noProof/>
        </w:rPr>
        <w:t>von Neumann, John, 24</w:t>
      </w:r>
    </w:p>
    <w:p w14:paraId="01A7CDB7" w14:textId="77777777" w:rsidR="004A40EA" w:rsidRDefault="004A40EA">
      <w:pPr>
        <w:pStyle w:val="IndexHeading"/>
        <w:keepNext/>
        <w:tabs>
          <w:tab w:val="right" w:leader="dot" w:pos="4310"/>
        </w:tabs>
        <w:rPr>
          <w:rFonts w:eastAsiaTheme="minorEastAsia"/>
          <w:b w:val="0"/>
          <w:bCs w:val="0"/>
          <w:noProof/>
        </w:rPr>
      </w:pPr>
      <w:r>
        <w:rPr>
          <w:noProof/>
        </w:rPr>
        <w:t>W</w:t>
      </w:r>
    </w:p>
    <w:p w14:paraId="1D8B9B0E" w14:textId="77777777" w:rsidR="004A40EA" w:rsidRDefault="004A40EA">
      <w:pPr>
        <w:pStyle w:val="Index1"/>
        <w:rPr>
          <w:noProof/>
        </w:rPr>
      </w:pPr>
      <w:r>
        <w:rPr>
          <w:noProof/>
        </w:rPr>
        <w:t xml:space="preserve">Weak Anti-Objectivism. </w:t>
      </w:r>
      <w:r w:rsidRPr="003E7448">
        <w:rPr>
          <w:i/>
          <w:noProof/>
        </w:rPr>
        <w:t>See</w:t>
      </w:r>
      <w:r>
        <w:rPr>
          <w:noProof/>
        </w:rPr>
        <w:t xml:space="preserve"> Anti-Objectivism, Weak</w:t>
      </w:r>
    </w:p>
    <w:p w14:paraId="0FC83D0F" w14:textId="77777777" w:rsidR="004A40EA" w:rsidRDefault="004A40EA">
      <w:pPr>
        <w:pStyle w:val="Index1"/>
        <w:rPr>
          <w:noProof/>
        </w:rPr>
      </w:pPr>
      <w:r>
        <w:rPr>
          <w:noProof/>
        </w:rPr>
        <w:t xml:space="preserve">Weak Quantifier Variance. </w:t>
      </w:r>
      <w:r w:rsidRPr="003E7448">
        <w:rPr>
          <w:i/>
          <w:noProof/>
        </w:rPr>
        <w:t>See</w:t>
      </w:r>
      <w:r>
        <w:rPr>
          <w:noProof/>
        </w:rPr>
        <w:t xml:space="preserve"> Quantifier Variance, Weak</w:t>
      </w:r>
    </w:p>
    <w:p w14:paraId="0FDB26AE" w14:textId="77777777" w:rsidR="004A40EA" w:rsidRDefault="004A40EA">
      <w:pPr>
        <w:pStyle w:val="Index1"/>
        <w:rPr>
          <w:noProof/>
        </w:rPr>
      </w:pPr>
      <w:r>
        <w:rPr>
          <w:noProof/>
        </w:rPr>
        <w:t>Williamson, Timothy, 42, 44, 180, 185, 186</w:t>
      </w:r>
    </w:p>
    <w:p w14:paraId="6567A236" w14:textId="77777777" w:rsidR="004A40EA" w:rsidRDefault="004A40EA">
      <w:pPr>
        <w:pStyle w:val="IndexHeading"/>
        <w:keepNext/>
        <w:tabs>
          <w:tab w:val="right" w:leader="dot" w:pos="4310"/>
        </w:tabs>
        <w:rPr>
          <w:rFonts w:eastAsiaTheme="minorEastAsia"/>
          <w:b w:val="0"/>
          <w:bCs w:val="0"/>
          <w:noProof/>
        </w:rPr>
      </w:pPr>
      <w:r>
        <w:rPr>
          <w:noProof/>
        </w:rPr>
        <w:t>Z</w:t>
      </w:r>
    </w:p>
    <w:p w14:paraId="53C6CE44" w14:textId="77777777" w:rsidR="004A40EA" w:rsidRDefault="004A40EA">
      <w:pPr>
        <w:pStyle w:val="Index1"/>
        <w:rPr>
          <w:noProof/>
        </w:rPr>
      </w:pPr>
      <w:r>
        <w:rPr>
          <w:noProof/>
        </w:rPr>
        <w:t>ZF, 13, 25</w:t>
      </w:r>
    </w:p>
    <w:p w14:paraId="0CE3E45E" w14:textId="77777777" w:rsidR="004A40EA" w:rsidRDefault="004A40EA">
      <w:pPr>
        <w:pStyle w:val="Index1"/>
        <w:rPr>
          <w:noProof/>
        </w:rPr>
      </w:pPr>
      <w:r>
        <w:rPr>
          <w:noProof/>
        </w:rPr>
        <w:t>ZFC, 7, 8, 9, 11, 12, 14, 17, 19, 20, 24, 26, 27, 37, 38, 43, 44, 61, 66, 69, 70, 75, 84, 104, 106, 108, 109, 135, 175, 193, 195, 199, 201, 202, 203, 207, 208, 227</w:t>
      </w:r>
    </w:p>
    <w:p w14:paraId="1DBC9F93" w14:textId="77777777" w:rsidR="004A40EA" w:rsidRDefault="004A40EA">
      <w:pPr>
        <w:pStyle w:val="Index1"/>
        <w:rPr>
          <w:noProof/>
        </w:rPr>
      </w:pPr>
      <m:oMath>
        <m:r>
          <m:rPr>
            <m:sty m:val="p"/>
          </m:rPr>
          <w:rPr>
            <w:rFonts w:ascii="Cambria Math" w:hAnsi="Cambria Math"/>
            <w:noProof/>
          </w:rPr>
          <m:t>ZFC</m:t>
        </m:r>
      </m:oMath>
      <w:r>
        <w:rPr>
          <w:noProof/>
        </w:rPr>
        <w:t>2, 17, 18, 85</w:t>
      </w:r>
    </w:p>
    <w:p w14:paraId="1100956B" w14:textId="5E70E104" w:rsidR="004A40EA" w:rsidRDefault="004A40EA">
      <w:pPr>
        <w:pStyle w:val="Bibliography"/>
        <w:rPr>
          <w:noProof/>
        </w:rPr>
        <w:sectPr w:rsidR="004A40EA" w:rsidSect="004A40EA">
          <w:type w:val="continuous"/>
          <w:pgSz w:w="12240" w:h="15840"/>
          <w:pgMar w:top="1440" w:right="1440" w:bottom="1440" w:left="1440" w:header="720" w:footer="720" w:gutter="0"/>
          <w:cols w:num="2" w:space="720"/>
        </w:sectPr>
      </w:pPr>
    </w:p>
    <w:p w14:paraId="7C0864C7" w14:textId="04461E2F" w:rsidR="002F438F" w:rsidRDefault="00EE5A82">
      <w:pPr>
        <w:pStyle w:val="Bibliography"/>
      </w:pPr>
      <w:r>
        <w:fldChar w:fldCharType="end"/>
      </w:r>
    </w:p>
    <w:sectPr w:rsidR="002F438F" w:rsidSect="004A40E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C240" w14:textId="77777777" w:rsidR="00472183" w:rsidRDefault="00472183">
      <w:pPr>
        <w:spacing w:after="0"/>
      </w:pPr>
      <w:r>
        <w:separator/>
      </w:r>
    </w:p>
  </w:endnote>
  <w:endnote w:type="continuationSeparator" w:id="0">
    <w:p w14:paraId="50ADAC57" w14:textId="77777777" w:rsidR="00472183" w:rsidRDefault="00472183">
      <w:pPr>
        <w:spacing w:after="0"/>
      </w:pPr>
      <w:r>
        <w:continuationSeparator/>
      </w:r>
    </w:p>
  </w:endnote>
  <w:endnote w:type="continuationNotice" w:id="1">
    <w:p w14:paraId="2DF73C74" w14:textId="77777777" w:rsidR="00472183" w:rsidRDefault="00472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XITS Math">
    <w:altName w:val="Calibri"/>
    <w:panose1 w:val="020B0604020202020204"/>
    <w:charset w:val="00"/>
    <w:family w:val="auto"/>
    <w:notTrueType/>
    <w:pitch w:val="variable"/>
    <w:sig w:usb0="A00022FF" w:usb1="0A02FDFF" w:usb2="0A00002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204"/>
    <w:panose1 w:val="020B0503020203020204"/>
    <w:charset w:val="4D"/>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F19D" w14:textId="77777777" w:rsidR="00472183" w:rsidRDefault="00472183">
      <w:r>
        <w:separator/>
      </w:r>
    </w:p>
  </w:footnote>
  <w:footnote w:type="continuationSeparator" w:id="0">
    <w:p w14:paraId="142674C0" w14:textId="77777777" w:rsidR="00472183" w:rsidRDefault="00472183">
      <w:r>
        <w:continuationSeparator/>
      </w:r>
    </w:p>
  </w:footnote>
  <w:footnote w:type="continuationNotice" w:id="1">
    <w:p w14:paraId="65DA0A3F" w14:textId="77777777" w:rsidR="00472183" w:rsidRDefault="00472183">
      <w:pPr>
        <w:spacing w:after="0"/>
      </w:pPr>
    </w:p>
  </w:footnote>
  <w:footnote w:id="2">
    <w:p w14:paraId="6BF561E9" w14:textId="4716DFF4" w:rsidR="00CC73DE" w:rsidRDefault="00CC73DE">
      <w:pPr>
        <w:pStyle w:val="FootnoteText"/>
      </w:pPr>
      <w:r>
        <w:rPr>
          <w:rStyle w:val="FootnoteReference"/>
        </w:rPr>
        <w:footnoteRef/>
      </w:r>
      <w:r>
        <w:t xml:space="preserve"> I take this translation from (Benacerraf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and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1983)</w:t>
      </w:r>
    </w:p>
  </w:footnote>
  <w:footnote w:id="3">
    <w:p w14:paraId="3FBA12DE" w14:textId="77777777" w:rsidR="00CC73DE" w:rsidRDefault="00CC73DE">
      <w:pPr>
        <w:pStyle w:val="FootnoteText"/>
      </w:pPr>
      <w:r>
        <w:rPr>
          <w:rStyle w:val="FootnoteReference"/>
        </w:rPr>
        <w:footnoteRef/>
      </w:r>
      <w:r>
        <w:t xml:space="preserve"> See page 14 of (Chrisley and Begeer 2000).</w:t>
      </w:r>
    </w:p>
  </w:footnote>
  <w:footnote w:id="4">
    <w:p w14:paraId="6072A5CA" w14:textId="688900C8" w:rsidR="00CC73DE" w:rsidRDefault="00CC73DE">
      <w:pPr>
        <w:pStyle w:val="FootnoteText"/>
      </w:pPr>
      <w:r>
        <w:rPr>
          <w:rStyle w:val="FootnoteReference"/>
        </w:rPr>
        <w:footnoteRef/>
      </w:r>
      <w:r>
        <w:t xml:space="preserve"> Strictly speaking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proposes actualism</w:t>
      </w:r>
      <w:r w:rsidR="001C59E6">
        <w:fldChar w:fldCharType="begin"/>
      </w:r>
      <w:r w:rsidR="001C59E6">
        <w:instrText xml:space="preserve"> XE "</w:instrText>
      </w:r>
      <w:r w:rsidR="001C59E6" w:rsidRPr="0048718A">
        <w:instrText>actualism</w:instrText>
      </w:r>
      <w:r w:rsidR="001C59E6">
        <w:instrText xml:space="preserve">" </w:instrText>
      </w:r>
      <w:r w:rsidR="001C59E6">
        <w:fldChar w:fldCharType="end"/>
      </w:r>
      <w:r>
        <w:t xml:space="preserve"> and </w:t>
      </w:r>
      <w:r w:rsidR="00086A0F">
        <w:t>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are (in some sense), two perspectives on the same thing.</w:t>
      </w:r>
    </w:p>
  </w:footnote>
  <w:footnote w:id="5">
    <w:p w14:paraId="294F19BD" w14:textId="10BDFD88" w:rsidR="00CC73DE" w:rsidRDefault="00CC73DE">
      <w:pPr>
        <w:pStyle w:val="FootnoteText"/>
      </w:pPr>
      <w:r>
        <w:rPr>
          <w:rStyle w:val="FootnoteReference"/>
        </w:rPr>
        <w:footnoteRef/>
      </w:r>
      <w:r>
        <w:t xml:space="preserve"> At least potentialists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like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(Geoffrey Hellman 1996),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(Linnebo 2018b)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(Studd 2019) avoid positing such an arbitrary stopping point for the sets.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view, on which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and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are (somehow) two perspectives on the same thing, does not let us avoid this problem in any obvious way.</w:t>
      </w:r>
    </w:p>
  </w:footnote>
  <w:footnote w:id="6">
    <w:p w14:paraId="5A9B3BF4" w14:textId="67C24E36" w:rsidR="00CC73DE" w:rsidRDefault="00CC73DE">
      <w:pPr>
        <w:pStyle w:val="FootnoteText"/>
      </w:pPr>
      <w:r>
        <w:rPr>
          <w:rStyle w:val="FootnoteReference"/>
        </w:rPr>
        <w:footnoteRef/>
      </w:r>
      <w:r>
        <w:t xml:space="preserve"> Existing potentialists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(Geoffrey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1994b;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2018b;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2019) have generally adopted some version of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as an axiom (schema). For while these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translations</w:t>
      </w:r>
      <w:r w:rsidR="00183037">
        <w:fldChar w:fldCharType="begin"/>
      </w:r>
      <w:r w:rsidR="00183037">
        <w:instrText xml:space="preserve"> XE "</w:instrText>
      </w:r>
      <w:r w:rsidR="00183037" w:rsidRPr="00DE6DB2">
        <w:instrText>potentialist translation</w:instrText>
      </w:r>
      <w:r w:rsidR="00183037">
        <w:instrText xml:space="preserve">" </w:instrText>
      </w:r>
      <w:r w:rsidR="00183037">
        <w:fldChar w:fldCharType="end"/>
      </w:r>
      <w:r>
        <w:t xml:space="preserve"> are not clearly true, they are (we will see) as attractive as corresponding instances of the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schema understood actualistically</w:t>
      </w:r>
      <w:r w:rsidR="00C6126E">
        <w:fldChar w:fldCharType="begin"/>
      </w:r>
      <w:r w:rsidR="00C6126E">
        <w:instrText xml:space="preserve"> XE "</w:instrText>
      </w:r>
      <w:r w:rsidR="00C6126E" w:rsidRPr="002E7157">
        <w:instrText>actualism</w:instrText>
      </w:r>
      <w:r w:rsidR="00C6126E">
        <w:instrText xml:space="preserve">" </w:instrText>
      </w:r>
      <w:r w:rsidR="00C6126E">
        <w:fldChar w:fldCharType="end"/>
      </w:r>
      <w:r>
        <w:t>.</w:t>
      </w:r>
    </w:p>
  </w:footnote>
  <w:footnote w:id="7">
    <w:p w14:paraId="1057E6BF" w14:textId="77777777" w:rsidR="00CC73DE" w:rsidRDefault="00CC73DE">
      <w:pPr>
        <w:pStyle w:val="FootnoteText"/>
      </w:pPr>
      <w:r>
        <w:rPr>
          <w:rStyle w:val="FootnoteReference"/>
        </w:rPr>
        <w:footnoteRef/>
      </w:r>
      <w:r>
        <w:t xml:space="preserve"> See §</w:t>
      </w:r>
      <w:hyperlink w:anchor="sec:putnamian:controversy_QML">
        <w:r>
          <w:rPr>
            <w:rStyle w:val="Hyperlink"/>
          </w:rPr>
          <w:t>2.3.1</w:t>
        </w:r>
      </w:hyperlink>
    </w:p>
  </w:footnote>
  <w:footnote w:id="8">
    <w:p w14:paraId="2941C438" w14:textId="45D6A940" w:rsidR="006B60F4" w:rsidRDefault="00A927A6">
      <w:pPr>
        <w:pStyle w:val="FootnoteText"/>
      </w:pPr>
      <w:r>
        <w:rPr>
          <w:rStyle w:val="FootnoteReference"/>
        </w:rPr>
        <w:footnoteRef/>
      </w:r>
      <w:r>
        <w:t xml:space="preserve"> </w:t>
      </w:r>
      <w:r w:rsidRPr="00A927A6">
        <w:t xml:space="preserve">In this </w:t>
      </w:r>
      <w:r w:rsidR="002678CC">
        <w:t>proposal</w:t>
      </w:r>
      <w:r w:rsidR="003D4C76">
        <w:t xml:space="preserve"> I somewhat mirror</w:t>
      </w:r>
      <w:r w:rsidRPr="00A927A6">
        <w:t xml:space="preserve"> Hellman's </w:t>
      </w:r>
      <w:r w:rsidR="0095573E" w:rsidRPr="00A927A6">
        <w:t>(Hellman 1998)</w:t>
      </w:r>
      <w:r w:rsidR="0095573E">
        <w:t xml:space="preserve"> </w:t>
      </w:r>
      <w:r w:rsidRPr="00A927A6">
        <w:t>response to Burgess and Rosen's dilemma</w:t>
      </w:r>
      <w:r w:rsidR="006B3041">
        <w:t xml:space="preserve"> (Burgess and Rosen </w:t>
      </w:r>
      <w:r w:rsidR="0095573E">
        <w:t>1997</w:t>
      </w:r>
      <w:r w:rsidR="006B3041">
        <w:t>)</w:t>
      </w:r>
      <w:r w:rsidR="0095573E">
        <w:t xml:space="preserve">. Burgess and Rosen argue that </w:t>
      </w:r>
      <w:r w:rsidR="00AA62DA">
        <w:t xml:space="preserve">nominalistic paraphrases must be intended as either a hermeneutic theory of what scientists mean or a revolutionary theory of what they should say, </w:t>
      </w:r>
      <w:r w:rsidR="00A63D54">
        <w:t xml:space="preserve">but </w:t>
      </w:r>
      <w:r w:rsidR="00D430CB">
        <w:t>typical nominalist paraphrases</w:t>
      </w:r>
      <w:r w:rsidR="00A63D54">
        <w:t xml:space="preserve"> don’t seem adequately supported by scientific motivations for either as they wouldn’t be accepted to linguistics or physics journals. </w:t>
      </w:r>
      <w:r w:rsidR="00D430CB">
        <w:t xml:space="preserve"> </w:t>
      </w:r>
    </w:p>
    <w:p w14:paraId="6401E283" w14:textId="77FC2DDF" w:rsidR="00940F6B" w:rsidRDefault="00C9587A" w:rsidP="00312482">
      <w:pPr>
        <w:pStyle w:val="FootnoteText"/>
      </w:pPr>
      <w:r>
        <w:t>One response to this would be to say th</w:t>
      </w:r>
      <w:r w:rsidR="008643DF">
        <w:t xml:space="preserve">at nominalistic paraphrases reflect what we should say in </w:t>
      </w:r>
      <w:r w:rsidR="008643DF" w:rsidRPr="001559CD">
        <w:rPr>
          <w:i/>
          <w:iCs/>
        </w:rPr>
        <w:t>philosophical</w:t>
      </w:r>
      <w:r w:rsidR="008643DF">
        <w:t xml:space="preserve"> contexts</w:t>
      </w:r>
      <w:r w:rsidR="00B60B44">
        <w:t>, and this</w:t>
      </w:r>
      <w:r w:rsidR="00312482">
        <w:t xml:space="preserve"> differs</w:t>
      </w:r>
      <w:r w:rsidR="008643DF">
        <w:t xml:space="preserve"> from what we should or do say in any scientific context. </w:t>
      </w:r>
      <w:r w:rsidR="001E4628">
        <w:t xml:space="preserve">Hellman points out that </w:t>
      </w:r>
      <w:r w:rsidR="008643DF">
        <w:t xml:space="preserve">one can appeal to </w:t>
      </w:r>
      <w:r w:rsidR="007E504A">
        <w:t xml:space="preserve">useful </w:t>
      </w:r>
      <w:r w:rsidR="00F02B41">
        <w:t>divisions of labor within the sciences</w:t>
      </w:r>
      <w:r w:rsidR="00DD0DAB">
        <w:t xml:space="preserve"> to motivate such a distinction. </w:t>
      </w:r>
      <w:r w:rsidR="00312482">
        <w:t>For example, a physicist who hypothesizes that heat is molecular motion (and regiments physical theories accordingly) isn't thereby making a revolutionary proposal about what higher level scientists (biologists or ecologists) should say or a hermeneutic proposal about what they currently mean. So the untroubled friend of metaphysics can think about ontology as its own discipline, with its own level of analysis and corresponding explanatory work this analysis is invoked to perform. A nominalist of this stripe might say: metaphysics is to physics as physics is to biology and ecology. That's why good proposals about what we should start to say in philosophy journals can differ radically from what physics journals would or should publish.</w:t>
      </w:r>
      <w:r w:rsidR="005C56BC">
        <w:t xml:space="preserve"> Perhaps Sider</w:t>
      </w:r>
      <w:r w:rsidR="00BB01E2">
        <w:fldChar w:fldCharType="begin"/>
      </w:r>
      <w:r w:rsidR="00BB01E2">
        <w:instrText xml:space="preserve"> </w:instrText>
      </w:r>
      <w:r w:rsidR="0063584F">
        <w:instrText>XE “Sider, Theodore”</w:instrText>
      </w:r>
      <w:r w:rsidR="00BB01E2">
        <w:instrText xml:space="preserve"> </w:instrText>
      </w:r>
      <w:r w:rsidR="00BB01E2">
        <w:fldChar w:fldCharType="end"/>
      </w:r>
      <w:r w:rsidR="005C56BC">
        <w:t xml:space="preserve">’s (Sider 2011) distinction between metaphysical semantics and linguistic semantics discussed in </w:t>
      </w:r>
      <w:r w:rsidR="005C56BC">
        <w:rPr>
          <w:rFonts w:ascii="Cambria" w:hAnsi="Cambria"/>
        </w:rPr>
        <w:t>§</w:t>
      </w:r>
      <w:hyperlink w:anchor="_11.4.2_Sideran_Framework" w:history="1">
        <w:r w:rsidR="005C56BC" w:rsidRPr="00BF6B68">
          <w:rPr>
            <w:rStyle w:val="Hyperlink"/>
          </w:rPr>
          <w:t>11.4.2</w:t>
        </w:r>
      </w:hyperlink>
      <w:r w:rsidR="005C56BC">
        <w:t xml:space="preserve">suggests a similar line of response. </w:t>
      </w:r>
    </w:p>
    <w:p w14:paraId="6736C11D" w14:textId="53613B62" w:rsidR="00A927A6" w:rsidRDefault="006038D2">
      <w:pPr>
        <w:pStyle w:val="FootnoteText"/>
      </w:pPr>
      <w:r>
        <w:t>However</w:t>
      </w:r>
      <w:r w:rsidR="006B60F4">
        <w:t>,</w:t>
      </w:r>
      <w:r w:rsidR="00940F6B">
        <w:t xml:space="preserve"> </w:t>
      </w:r>
      <w:r w:rsidR="00C15C45">
        <w:t xml:space="preserve">the </w:t>
      </w:r>
      <w:r w:rsidR="00A927A6" w:rsidRPr="00A927A6">
        <w:t xml:space="preserve">motivations I urge for </w:t>
      </w:r>
      <w:r w:rsidR="00A36889">
        <w:t>P</w:t>
      </w:r>
      <w:r w:rsidR="00A927A6" w:rsidRPr="00A927A6">
        <w:t>otential</w:t>
      </w:r>
      <w:r w:rsidR="00C15C45">
        <w:t>i</w:t>
      </w:r>
      <w:r w:rsidR="00A927A6" w:rsidRPr="00A927A6">
        <w:t>s</w:t>
      </w:r>
      <w:r w:rsidR="00C15C45">
        <w:t>t set theory</w:t>
      </w:r>
      <w:r w:rsidR="00A927A6" w:rsidRPr="00A927A6">
        <w:t xml:space="preserve"> are closer to </w:t>
      </w:r>
      <w:r w:rsidR="009F62F1">
        <w:t>those for foundational projects within</w:t>
      </w:r>
      <w:r w:rsidR="00A927A6" w:rsidRPr="00A927A6">
        <w:t xml:space="preserve"> mathematic</w:t>
      </w:r>
      <w:r w:rsidR="009F62F1">
        <w:t>s</w:t>
      </w:r>
      <w:r w:rsidR="00517242">
        <w:t xml:space="preserve"> than the </w:t>
      </w:r>
      <w:r w:rsidR="004B18A9">
        <w:t>explicitly</w:t>
      </w:r>
      <w:r w:rsidR="00517242">
        <w:t xml:space="preserve"> philosophical motivations Hellman </w:t>
      </w:r>
      <w:r w:rsidR="00D704EF">
        <w:t>and Sider</w:t>
      </w:r>
      <w:r w:rsidR="00BB01E2">
        <w:fldChar w:fldCharType="begin"/>
      </w:r>
      <w:r w:rsidR="00BB01E2">
        <w:instrText xml:space="preserve"> </w:instrText>
      </w:r>
      <w:r w:rsidR="0063584F">
        <w:instrText>XE “Sider, Theodore”</w:instrText>
      </w:r>
      <w:r w:rsidR="00BB01E2">
        <w:instrText xml:space="preserve"> </w:instrText>
      </w:r>
      <w:r w:rsidR="00BB01E2">
        <w:fldChar w:fldCharType="end"/>
      </w:r>
      <w:r w:rsidR="00D704EF">
        <w:t xml:space="preserve"> reference. Thus</w:t>
      </w:r>
      <w:r w:rsidR="00517242">
        <w:t>,</w:t>
      </w:r>
      <w:r w:rsidR="00A927A6" w:rsidRPr="00A927A6">
        <w:t xml:space="preserve"> I think t</w:t>
      </w:r>
      <w:r w:rsidR="006F71C9">
        <w:t>he Potentialist paraphrases I advocate might</w:t>
      </w:r>
      <w:r w:rsidR="00A927A6" w:rsidRPr="00A927A6">
        <w:t xml:space="preserve"> be accepted by </w:t>
      </w:r>
      <w:r w:rsidR="00595D61">
        <w:t xml:space="preserve">extreme </w:t>
      </w:r>
      <w:r w:rsidR="00A927A6" w:rsidRPr="00A927A6">
        <w:t>naturalist readers</w:t>
      </w:r>
      <w:r w:rsidR="001559CD">
        <w:t xml:space="preserve">, </w:t>
      </w:r>
      <w:r w:rsidR="00A927A6" w:rsidRPr="00A927A6">
        <w:t xml:space="preserve">who would reject </w:t>
      </w:r>
      <w:r w:rsidR="00595D61">
        <w:t>the above</w:t>
      </w:r>
      <w:r w:rsidR="006F71C9">
        <w:t xml:space="preserve"> suggestion that philosophy or metaphysics could provide</w:t>
      </w:r>
      <w:r w:rsidR="00DD0DAB">
        <w:t xml:space="preserve"> a legitimate further level of analysis</w:t>
      </w:r>
      <w:r w:rsidR="006F71C9">
        <w:t xml:space="preserve"> beneath the sciences</w:t>
      </w:r>
      <w:r w:rsidR="00A927A6" w:rsidRPr="00A927A6">
        <w:t>.</w:t>
      </w:r>
      <w:r w:rsidR="00FA7A00">
        <w:t xml:space="preserve"> Also note that </w:t>
      </w:r>
      <w:r w:rsidR="0082427E">
        <w:t xml:space="preserve">the </w:t>
      </w:r>
      <w:r w:rsidR="00FA7A00">
        <w:t>motivations</w:t>
      </w:r>
      <w:r w:rsidR="00012402">
        <w:t xml:space="preserve"> for Potentialist set theory</w:t>
      </w:r>
      <w:r w:rsidR="00FA7A00">
        <w:t xml:space="preserve"> I press </w:t>
      </w:r>
      <w:r w:rsidR="00870F35">
        <w:t>below aren’t among the specific philosophical motivations f</w:t>
      </w:r>
      <w:r w:rsidR="00012402">
        <w:t>or nominalist formalizations of mathematics which</w:t>
      </w:r>
      <w:r w:rsidR="00CB7BB6">
        <w:t xml:space="preserve"> Burgess and Rosen </w:t>
      </w:r>
      <w:r w:rsidR="00012402">
        <w:t>criticize in</w:t>
      </w:r>
      <w:r w:rsidR="00CB7BB6">
        <w:t xml:space="preserve"> (Burgess and Rosen 1997).</w:t>
      </w:r>
    </w:p>
  </w:footnote>
  <w:footnote w:id="9">
    <w:p w14:paraId="173BDE78" w14:textId="21A9CE21" w:rsidR="00CC73DE" w:rsidRDefault="00CC73DE">
      <w:pPr>
        <w:pStyle w:val="FootnoteText"/>
      </w:pPr>
      <w:r>
        <w:rPr>
          <w:rStyle w:val="FootnoteReference"/>
        </w:rPr>
        <w:footnoteRef/>
      </w:r>
      <w:r>
        <w:t xml:space="preserve"> I take the axiom of choice</w:t>
      </w:r>
      <w:r w:rsidR="006C5B8D">
        <w:fldChar w:fldCharType="begin"/>
      </w:r>
      <w:r w:rsidR="006C5B8D">
        <w:instrText xml:space="preserve"> XE "</w:instrText>
      </w:r>
      <w:r w:rsidR="006C5B8D" w:rsidRPr="00CB5FC0">
        <w:instrText>axiom of choice</w:instrText>
      </w:r>
      <w:r w:rsidR="006C5B8D">
        <w:instrText xml:space="preserve">" </w:instrText>
      </w:r>
      <w:r w:rsidR="006C5B8D">
        <w:fldChar w:fldCharType="end"/>
      </w:r>
      <w:r>
        <w:t xml:space="preserve"> to be prima facie clearly true, despite the fact that it can be doubted on grounds like the Banach-Tarski paradox. But readers who find Choice less immediately appealing can read this as a claim to justify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from principles ‘as prima facie obvious as the other axioms of </w:t>
      </w:r>
      <w:r>
        <w:rPr>
          <w:i/>
        </w:rPr>
        <w:t>ZF</w:t>
      </w:r>
      <w:r w:rsidR="0011005C">
        <w:rPr>
          <w:i/>
        </w:rPr>
        <w:fldChar w:fldCharType="begin"/>
      </w:r>
      <w:r w:rsidR="0011005C">
        <w:instrText xml:space="preserve"> XE "</w:instrText>
      </w:r>
      <w:r w:rsidR="00A77582">
        <w:instrText>ZF</w:instrText>
      </w:r>
      <w:r w:rsidR="0011005C">
        <w:instrText xml:space="preserve">" </w:instrText>
      </w:r>
      <w:r w:rsidR="0011005C">
        <w:rPr>
          <w:i/>
        </w:rPr>
        <w:fldChar w:fldCharType="end"/>
      </w:r>
      <w:r>
        <w:t xml:space="preserve"> set theory’ instead.</w:t>
      </w:r>
    </w:p>
  </w:footnote>
  <w:footnote w:id="10">
    <w:p w14:paraId="34336772" w14:textId="40A32203" w:rsidR="00A66FDC" w:rsidRDefault="00A66FDC">
      <w:pPr>
        <w:pStyle w:val="FootnoteText"/>
      </w:pPr>
      <w:r>
        <w:rPr>
          <w:rStyle w:val="FootnoteReference"/>
        </w:rPr>
        <w:footnoteRef/>
      </w:r>
      <w:r>
        <w:t xml:space="preserve"> I take accepting a primitive modal notion of (conditional) logical possibility to be a significant, but warranted, addition to our fundamental ideology.</w:t>
      </w:r>
    </w:p>
  </w:footnote>
  <w:footnote w:id="11">
    <w:p w14:paraId="6ED25418" w14:textId="3D5735BD" w:rsidR="00CC73DE" w:rsidRDefault="00CC73DE">
      <w:pPr>
        <w:pStyle w:val="FootnoteText"/>
      </w:pPr>
      <w:r>
        <w:rPr>
          <w:rStyle w:val="FootnoteReference"/>
        </w:rPr>
        <w:footnoteRef/>
      </w:r>
      <w:r>
        <w:t xml:space="preserve"> Note that there’s been some discussion about whether extensionality</w:t>
      </w:r>
      <w:r w:rsidR="00626E27">
        <w:fldChar w:fldCharType="begin"/>
      </w:r>
      <w:r w:rsidR="00626E27">
        <w:instrText xml:space="preserve"> XE "</w:instrText>
      </w:r>
      <w:r w:rsidR="00626E27" w:rsidRPr="00267511">
        <w:instrText>extensionality</w:instrText>
      </w:r>
      <w:r w:rsidR="00626E27">
        <w:instrText xml:space="preserve">" </w:instrText>
      </w:r>
      <w:r w:rsidR="00626E27">
        <w:fldChar w:fldCharType="end"/>
      </w:r>
      <w:r>
        <w:t xml:space="preserve"> follows from the iterative concept</w:t>
      </w:r>
      <w:r w:rsidR="0072697A">
        <w:fldChar w:fldCharType="begin"/>
      </w:r>
      <w:r w:rsidR="0072697A">
        <w:instrText xml:space="preserve"> XE "</w:instrText>
      </w:r>
      <w:r w:rsidR="0072697A" w:rsidRPr="00F8238E">
        <w:instrText>iterative conception</w:instrText>
      </w:r>
      <w:r w:rsidR="0072697A">
        <w:instrText xml:space="preserve">" </w:instrText>
      </w:r>
      <w:r w:rsidR="0072697A">
        <w:fldChar w:fldCharType="end"/>
      </w:r>
      <w:r>
        <w:t xml:space="preserve"> of sets or is something separate. But the worries I raise for actualists won’t depend on the idea that our conception of the hierarchy of sets must be ‘unified’ in this strong sense. The question I will be pressing in sections </w:t>
      </w:r>
      <w:hyperlink w:anchor="X7cb7ddbb5e4e0c56e606a9140761b05314378b9">
        <w:r>
          <w:rPr>
            <w:rStyle w:val="Hyperlink"/>
          </w:rPr>
          <w:t>1.4</w:t>
        </w:r>
      </w:hyperlink>
      <w:r>
        <w:t xml:space="preserve"> is merely whether we have a coherent conception of the hierarchy of sets (once the incoherence of our naive conception of the hierarchy of sets is recognized) that even seems to pick out a unique structure, not whether that conception is unified in the strong sense evoked above.</w:t>
      </w:r>
    </w:p>
  </w:footnote>
  <w:footnote w:id="12">
    <w:p w14:paraId="15F106E5" w14:textId="11E3CFF8" w:rsidR="00CC73DE" w:rsidRDefault="00CC73DE">
      <w:pPr>
        <w:pStyle w:val="FootnoteText"/>
      </w:pPr>
      <w:r>
        <w:rPr>
          <w:rStyle w:val="FootnoteReference"/>
        </w:rPr>
        <w:footnoteRef/>
      </w:r>
      <w:r>
        <w:t xml:space="preserve"> However, my preferred approach will reject the formalization in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 in favor of one </w:t>
      </w:r>
      <m:oMath>
        <m:r>
          <w:rPr>
            <w:rFonts w:ascii="Cambria Math" w:hAnsi="Cambria Math"/>
          </w:rPr>
          <m:t>IH</m:t>
        </m:r>
        <m:sSub>
          <m:sSubPr>
            <m:ctrlPr>
              <w:rPr>
                <w:rFonts w:ascii="Cambria Math" w:hAnsi="Cambria Math"/>
              </w:rPr>
            </m:ctrlPr>
          </m:sSubPr>
          <m:e>
            <m:r>
              <w:rPr>
                <w:rFonts w:ascii="Cambria Math" w:hAnsi="Cambria Math"/>
              </w:rPr>
              <m:t>W</m:t>
            </m:r>
          </m:e>
          <m:sub>
            <m:r>
              <w:rPr>
                <w:rFonts w:ascii="Cambria Math" w:hAnsi="Cambria Math"/>
              </w:rPr>
              <m:t>◊</m:t>
            </m:r>
          </m:sub>
        </m:sSub>
      </m:oMath>
      <w:r>
        <w:t xml:space="preserve"> using only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w:t>
      </w:r>
      <m:oMath>
        <m:nary>
          <m:naryPr>
            <m:chr m:val="◇"/>
            <m:limLoc m:val="subSup"/>
            <m:supHide m:val="1"/>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m:t>
            </m:r>
          </m:e>
        </m:nary>
      </m:oMath>
      <w:r>
        <w:t xml:space="preserve"> introduced in Chapter </w:t>
      </w:r>
      <w:hyperlink w:anchor="CH:Overview">
        <w:r>
          <w:rPr>
            <w:rStyle w:val="Hyperlink"/>
          </w:rPr>
          <w:t>3</w:t>
        </w:r>
      </w:hyperlink>
      <w:r>
        <w:t>. I’ll understand IHW loosely to be compatible both with a Boolos style two-sorted conception as well as the standard cumulative hierarchy</w:t>
      </w:r>
      <w:r w:rsidR="00880E90">
        <w:fldChar w:fldCharType="begin"/>
      </w:r>
      <w:r w:rsidR="00880E90">
        <w:instrText xml:space="preserve"> XE "</w:instrText>
      </w:r>
      <w:r w:rsidR="00880E90" w:rsidRPr="0071173B">
        <w:instrText>iterative hierarchy</w:instrText>
      </w:r>
      <w:r w:rsidR="00880E90">
        <w:instrText xml:space="preserve">" </w:instrText>
      </w:r>
      <w:r w:rsidR="00880E90">
        <w:fldChar w:fldCharType="end"/>
      </w:r>
      <w:r>
        <w:t>.</w:t>
      </w:r>
    </w:p>
  </w:footnote>
  <w:footnote w:id="13">
    <w:p w14:paraId="5AA24180" w14:textId="2CF75BE9" w:rsidR="00CC73DE" w:rsidRDefault="00CC73DE">
      <w:pPr>
        <w:pStyle w:val="FootnoteText"/>
      </w:pPr>
      <w:r>
        <w:rPr>
          <w:rStyle w:val="FootnoteReference"/>
        </w:rPr>
        <w:footnoteRef/>
      </w:r>
      <w:r>
        <w:t xml:space="preserve"> We could add the principle that there is no last stage, as Boolos</w:t>
      </w:r>
      <w:r w:rsidR="00F21DA3">
        <w:t xml:space="preserve"> </w:t>
      </w:r>
      <w:r>
        <w:t xml:space="preserve">(Boolos 1971b) does. But since there are many different logically possible well-orderings which do not have a last element, e.g., </w:t>
      </w:r>
      <m:oMath>
        <m:r>
          <w:rPr>
            <w:rFonts w:ascii="Cambria Math" w:hAnsi="Cambria Math"/>
          </w:rPr>
          <m:t>ω</m:t>
        </m:r>
      </m:oMath>
      <w:r>
        <w:t xml:space="preserve">, </w:t>
      </w:r>
      <m:oMath>
        <m:r>
          <w:rPr>
            <w:rFonts w:ascii="Cambria Math" w:hAnsi="Cambria Math"/>
          </w:rPr>
          <m:t>ω+ω</m:t>
        </m:r>
      </m:oMath>
      <w:r>
        <w:t>, etc., this does still not give us a unique intended height.</w:t>
      </w:r>
    </w:p>
  </w:footnote>
  <w:footnote w:id="14">
    <w:p w14:paraId="1DB7C230" w14:textId="4C9F5419" w:rsidR="00CC73DE" w:rsidRDefault="00CC73DE">
      <w:pPr>
        <w:pStyle w:val="FootnoteText"/>
      </w:pPr>
      <w:r>
        <w:rPr>
          <w:rStyle w:val="FootnoteReference"/>
        </w:rPr>
        <w:footnoteRef/>
      </w:r>
      <w:r>
        <w:t xml:space="preserve"> Instead we will analyze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talk as expressing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and extendability.</w:t>
      </w:r>
    </w:p>
  </w:footnote>
  <w:footnote w:id="15">
    <w:p w14:paraId="2DA17A7D" w14:textId="3464ABFA" w:rsidR="00CC73DE" w:rsidRDefault="00CC73DE">
      <w:pPr>
        <w:pStyle w:val="FootnoteText"/>
      </w:pPr>
      <w:r>
        <w:rPr>
          <w:rStyle w:val="FootnoteReference"/>
        </w:rPr>
        <w:footnoteRef/>
      </w:r>
      <w:r>
        <w:t xml:space="preserve"> I won’t say more about how to spell out the informal notion of possibility being invoked here now, but each version of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discussed below (mine included) brings with it a candidate modal notion.</w:t>
      </w:r>
    </w:p>
  </w:footnote>
  <w:footnote w:id="16">
    <w:p w14:paraId="26E4D917" w14:textId="036EBADC" w:rsidR="00CC73DE" w:rsidRDefault="00CC73DE">
      <w:pPr>
        <w:pStyle w:val="FootnoteText"/>
      </w:pPr>
      <w:r>
        <w:rPr>
          <w:rStyle w:val="FootnoteReference"/>
        </w:rPr>
        <w:footnoteRef/>
      </w:r>
      <w:r>
        <w:t xml:space="preserve"> Note that the axioms of ZFC</w:t>
      </w:r>
      <w:r>
        <w:fldChar w:fldCharType="begin"/>
      </w:r>
      <w:r>
        <w:instrText xml:space="preserve"> XE "</w:instrText>
      </w:r>
      <w:r w:rsidRPr="00736DCD">
        <w:instrText>ZFC</w:instrText>
      </w:r>
      <w:r>
        <w:instrText xml:space="preserve">" </w:instrText>
      </w:r>
      <w:r>
        <w:fldChar w:fldCharType="end"/>
      </w:r>
      <w:r>
        <w:t xml:space="preserve"> and even </w:t>
      </w:r>
      <m:oMath>
        <m:sSub>
          <m:sSubPr>
            <m:ctrlPr>
              <w:rPr>
                <w:rFonts w:ascii="Cambria Math" w:hAnsi="Cambria Math"/>
              </w:rPr>
            </m:ctrlPr>
          </m:sSubPr>
          <m:e>
            <m:r>
              <m:rPr>
                <m:nor/>
              </m:rPr>
              <m:t>ZFC</m:t>
            </m:r>
          </m:e>
          <m:sub>
            <m:r>
              <w:rPr>
                <w:rFonts w:ascii="Cambria Math" w:hAnsi="Cambria Math"/>
              </w:rPr>
              <m:t>2</m:t>
            </m:r>
          </m:sub>
        </m:sSub>
        <m:r>
          <w:rPr>
            <w:rFonts w:ascii="Cambria Math" w:hAnsi="Cambria Math"/>
            <w:i/>
          </w:rPr>
          <w:fldChar w:fldCharType="begin"/>
        </m:r>
      </m:oMath>
      <w:r w:rsidR="00A33E02">
        <w:instrText xml:space="preserve"> XE "</w:instrText>
      </w:r>
      <m:oMath>
        <m:r>
          <m:rPr>
            <m:sty m:val="p"/>
          </m:rPr>
          <w:rPr>
            <w:rFonts w:ascii="Cambria Math" w:hAnsi="Cambria Math" w:hint="eastAsia"/>
          </w:rPr>
          <m:t>Z</m:t>
        </m:r>
        <m:r>
          <m:rPr>
            <m:sty m:val="p"/>
          </m:rPr>
          <w:rPr>
            <w:rFonts w:ascii="Cambria Math" w:hAnsi="Cambria Math"/>
          </w:rPr>
          <m:t>FC</m:t>
        </m:r>
      </m:oMath>
      <w:r w:rsidR="0007321B" w:rsidRPr="0007321B">
        <w:rPr>
          <w:rFonts w:eastAsiaTheme="minorEastAsia"/>
        </w:rPr>
        <w:instrText>2</w:instrText>
      </w:r>
      <w:r w:rsidR="00A33E02">
        <w:instrText xml:space="preserve">" </w:instrText>
      </w:r>
      <m:oMath>
        <m:r>
          <w:rPr>
            <w:rFonts w:ascii="Cambria Math" w:hAnsi="Cambria Math"/>
            <w:i/>
          </w:rPr>
          <w:fldChar w:fldCharType="end"/>
        </m:r>
      </m:oMath>
      <w:r>
        <w:t xml:space="preserve"> don’t suffice to categorically determine the height of the hierarchy of sets.</w:t>
      </w:r>
    </w:p>
  </w:footnote>
  <w:footnote w:id="17">
    <w:p w14:paraId="34690C5E" w14:textId="51A50123" w:rsidR="00CC73DE" w:rsidRDefault="00CC73DE">
      <w:pPr>
        <w:pStyle w:val="FootnoteText"/>
      </w:pPr>
      <w:r>
        <w:rPr>
          <w:rStyle w:val="FootnoteReference"/>
        </w:rPr>
        <w:footnoteRef/>
      </w:r>
      <w:r>
        <w:t xml:space="preserve"> See (Geoffrey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1994a) Hellman for a version of this generality worry.</w:t>
      </w:r>
    </w:p>
  </w:footnote>
  <w:footnote w:id="18">
    <w:p w14:paraId="3D0C30CA" w14:textId="63C8C905" w:rsidR="00CC73DE" w:rsidRDefault="00CC73DE">
      <w:pPr>
        <w:pStyle w:val="FootnoteText"/>
      </w:pPr>
      <w:r>
        <w:rPr>
          <w:rStyle w:val="FootnoteReference"/>
        </w:rPr>
        <w:footnoteRef/>
      </w:r>
      <w:r>
        <w:t xml:space="preserve"> That is, I take it most actualists would agree that we don’t even </w:t>
      </w:r>
      <w:r>
        <w:rPr>
          <w:i/>
        </w:rPr>
        <w:t>seem</w:t>
      </w:r>
      <w:r>
        <w:t xml:space="preserve"> to have an independent precise (primitive or otherwise) conception of the intended height of the hierarchy of sets in the way that (many would say) we do </w:t>
      </w:r>
      <w:r>
        <w:rPr>
          <w:i/>
        </w:rPr>
        <w:t>seem</w:t>
      </w:r>
      <w:r>
        <w:t xml:space="preserve"> to have a conception of the intended width of the hierarchy of the sets or what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collections or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there are supposed to be. An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who (unlike all the actualists I’ve encountered) did claim to grasp a primitive notion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xml:space="preserve"> that picked out a precise structure in this way would not face the arbitrariness problem above. See §</w:t>
      </w:r>
      <w:hyperlink w:anchor="ssec:dummett">
        <w:r>
          <w:rPr>
            <w:rStyle w:val="Hyperlink"/>
          </w:rPr>
          <w:t>1.5.2</w:t>
        </w:r>
      </w:hyperlink>
      <w:r>
        <w:t xml:space="preserve"> for much more detail regarding this distinction.</w:t>
      </w:r>
    </w:p>
  </w:footnote>
  <w:footnote w:id="19">
    <w:p w14:paraId="17B88988" w14:textId="1D50D9BA" w:rsidR="00CC73DE" w:rsidRDefault="00CC73DE">
      <w:pPr>
        <w:pStyle w:val="FootnoteText"/>
      </w:pPr>
      <w:r>
        <w:rPr>
          <w:rStyle w:val="FootnoteReference"/>
        </w:rPr>
        <w:footnoteRef/>
      </w:r>
      <w:r>
        <w:t xml:space="preserve"> One might worry about the above axiom on the basis of Uzquiano’s (Uzquiano 1996) proof that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’s axioms for set theory with urelements are incompatible with certain axioms of </w:t>
      </w:r>
      <w:r w:rsidR="002F1936">
        <w:t>mereology</w:t>
      </w:r>
      <w:r>
        <w:t>, but I leave this question aside as the concerns I will be raising are unrelated.</w:t>
      </w:r>
    </w:p>
  </w:footnote>
  <w:footnote w:id="20">
    <w:p w14:paraId="1D80D936" w14:textId="77777777" w:rsidR="00CC73DE" w:rsidRDefault="00CC73DE">
      <w:pPr>
        <w:pStyle w:val="FootnoteText"/>
      </w:pPr>
      <w:r>
        <w:rPr>
          <w:rStyle w:val="FootnoteReference"/>
        </w:rPr>
        <w:footnoteRef/>
      </w:r>
      <w:r>
        <w:t xml:space="preserve"> For instance, if we presume the existence of unboundedly many inaccessibles, as is often thought plausible, we are guaranteed multiple models of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+U</m:t>
        </m:r>
      </m:oMath>
      <w:r>
        <w:t xml:space="preserve"> with a particular collection of ur-elements.</w:t>
      </w:r>
    </w:p>
  </w:footnote>
  <w:footnote w:id="21">
    <w:p w14:paraId="7319A5EF" w14:textId="77777777" w:rsidR="00CC73DE" w:rsidRDefault="00CC73DE">
      <w:pPr>
        <w:pStyle w:val="FootnoteText"/>
      </w:pPr>
      <w:r>
        <w:rPr>
          <w:rStyle w:val="FootnoteReference"/>
        </w:rPr>
        <w:footnoteRef/>
      </w:r>
      <w:r>
        <w:t xml:space="preserve"> There he distinguishes five ingredients in our conception of the hierarchy of sets as follows.</w:t>
      </w:r>
    </w:p>
    <w:p w14:paraId="39FFC04E" w14:textId="35792E2B" w:rsidR="00CC73DE" w:rsidRDefault="00CC73DE">
      <w:pPr>
        <w:pStyle w:val="BlockText"/>
      </w:pPr>
      <w:r>
        <w:t>The modern, iterative concept</w:t>
      </w:r>
      <w:r w:rsidR="0072697A">
        <w:fldChar w:fldCharType="begin"/>
      </w:r>
      <w:r w:rsidR="0072697A">
        <w:instrText xml:space="preserve"> XE "</w:instrText>
      </w:r>
      <w:r w:rsidR="0072697A" w:rsidRPr="00F8238E">
        <w:instrText>iterative conception</w:instrText>
      </w:r>
      <w:r w:rsidR="0072697A">
        <w:instrText xml:space="preserve">" </w:instrText>
      </w:r>
      <w:r w:rsidR="0072697A">
        <w:fldChar w:fldCharType="end"/>
      </w:r>
      <w:r>
        <w:t xml:space="preserve"> has four important components:</w:t>
      </w:r>
    </w:p>
    <w:p w14:paraId="23813B31" w14:textId="37ACA046" w:rsidR="00CC73DE" w:rsidRDefault="00CC73DE">
      <w:pPr>
        <w:pStyle w:val="BlockText"/>
        <w:numPr>
          <w:ilvl w:val="0"/>
          <w:numId w:val="5"/>
        </w:numPr>
      </w:pPr>
      <w:r>
        <w:t>the concept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w:t>
      </w:r>
    </w:p>
    <w:p w14:paraId="2FC88BE3" w14:textId="77777777" w:rsidR="00CC73DE" w:rsidRDefault="00CC73DE">
      <w:pPr>
        <w:pStyle w:val="BlockText"/>
        <w:numPr>
          <w:ilvl w:val="0"/>
          <w:numId w:val="5"/>
        </w:numPr>
      </w:pPr>
      <w:r>
        <w:t xml:space="preserve">the concept of sets of </w:t>
      </w:r>
      <m:oMath>
        <m:r>
          <w:rPr>
            <w:rFonts w:ascii="Cambria Math" w:hAnsi="Cambria Math"/>
          </w:rPr>
          <m:t>x</m:t>
        </m:r>
      </m:oMath>
      <w:r>
        <w:t>s;</w:t>
      </w:r>
    </w:p>
    <w:p w14:paraId="3BAB4913" w14:textId="77777777" w:rsidR="00CC73DE" w:rsidRDefault="00CC73DE">
      <w:pPr>
        <w:pStyle w:val="BlockText"/>
        <w:numPr>
          <w:ilvl w:val="0"/>
          <w:numId w:val="5"/>
        </w:numPr>
      </w:pPr>
      <w:r>
        <w:t>the concept of transfinite iteration;</w:t>
      </w:r>
    </w:p>
    <w:p w14:paraId="351F2DED" w14:textId="2B149D75" w:rsidR="00CC73DE" w:rsidRDefault="00CC73DE">
      <w:pPr>
        <w:pStyle w:val="BlockText"/>
        <w:numPr>
          <w:ilvl w:val="0"/>
          <w:numId w:val="5"/>
        </w:numPr>
      </w:pPr>
      <w:r>
        <w:t>the concept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w:t>
      </w:r>
    </w:p>
    <w:p w14:paraId="0831B6A4" w14:textId="6D808D24" w:rsidR="00CC73DE" w:rsidRDefault="00CC73DE">
      <w:pPr>
        <w:pStyle w:val="BlockText"/>
      </w:pPr>
      <w:r>
        <w:t>Perhaps we should include the concept of Extensionality</w:t>
      </w:r>
      <w:r w:rsidR="00626E27">
        <w:fldChar w:fldCharType="begin"/>
      </w:r>
      <w:r w:rsidR="00626E27">
        <w:instrText xml:space="preserve"> </w:instrText>
      </w:r>
      <w:r w:rsidR="00B201D8">
        <w:instrText>XE “extensionality”</w:instrText>
      </w:r>
      <w:r w:rsidR="00626E27">
        <w:instrText xml:space="preserve"> </w:instrText>
      </w:r>
      <w:r w:rsidR="00626E27">
        <w:fldChar w:fldCharType="end"/>
      </w:r>
      <w:r>
        <w:t xml:space="preserve"> as Component (0).</w:t>
      </w:r>
    </w:p>
    <w:p w14:paraId="76386760" w14:textId="277533CB" w:rsidR="00CC73DE" w:rsidRDefault="00CC73DE">
      <w:pPr>
        <w:pStyle w:val="FootnoteText"/>
      </w:pPr>
      <w:r>
        <w:t>And then he expresses the following reservations about whether we have a definite coherent notion of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w:t>
      </w:r>
    </w:p>
    <w:p w14:paraId="6CE2B7BF" w14:textId="4C5E8127" w:rsidR="00CC73DE" w:rsidRDefault="00CC73DE">
      <w:pPr>
        <w:pStyle w:val="BlockText"/>
      </w:pPr>
      <w:r>
        <w:t>so I am using the term “absolute infinity</w:t>
      </w:r>
      <w:r w:rsidR="007F3784">
        <w:fldChar w:fldCharType="begin"/>
      </w:r>
      <w:r w:rsidR="007F3784">
        <w:instrText xml:space="preserve"> XE "</w:instrText>
      </w:r>
      <w:r w:rsidR="007F3784" w:rsidRPr="003775D5">
        <w:instrText>absolute infinity</w:instrText>
      </w:r>
      <w:r w:rsidR="007F3784">
        <w:instrText xml:space="preserve">" </w:instrText>
      </w:r>
      <w:r w:rsidR="007F3784">
        <w:fldChar w:fldCharType="end"/>
      </w:r>
      <w:r>
        <w:t>” for the concept that is the fourth component of the concept of set. One can argue that the concept is categorical, and that any two instantiations of the concept of set (of the concept of an absolutely infinite iteration of the sets of x’s operation) have to be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But it is hard to see how there could be a full informal axiomatization of the concept of set. There are also worries about the coherence of the concept. People worry, e.g., that if the universe of sets can be regarded as a “completed ” totality, then the cumulative set hierarchy should go even further. Such worries are one of the reasons for the currently popular doubts that it is possible to quantify over absolutely everything. I am also dubious about the notion of absolute infinity, but this does not make me question quantification over everything.</w:t>
      </w:r>
    </w:p>
  </w:footnote>
  <w:footnote w:id="22">
    <w:p w14:paraId="50B00D8D" w14:textId="4F5B04E3" w:rsidR="00CC73DE" w:rsidRDefault="00CC73DE">
      <w:pPr>
        <w:pStyle w:val="FootnoteText"/>
      </w:pPr>
      <w:r>
        <w:rPr>
          <w:rStyle w:val="FootnoteReference"/>
        </w:rPr>
        <w:footnoteRef/>
      </w:r>
      <w:r>
        <w:t xml:space="preserve"> He supports this assessment by quoting “Skolem... gives as his reason that ‘Zermelo’s axiom system is not sufficient to provide a complete foundation for the usual theory of sets’, because the set </w:t>
      </w:r>
      <m:oMath>
        <m:r>
          <w:rPr>
            <w:rFonts w:ascii="Cambria Math" w:hAnsi="Cambria Math"/>
          </w:rPr>
          <m:t>{ω,P(ω),P(P(ω)),...}</m:t>
        </m:r>
      </m:oMath>
      <w:r>
        <w:t xml:space="preserve"> cannot be proved to exist in that system; yet this is a good argument only if we have independent reason to think that this set does exist according to ‘the usual theory’, and Skolem gives no such reason. Von Neumann’s ... justification for accepting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is only that, ‘ in view of the confusion surrounding the notion ‘not too big’ as it is ordinarily used, on the one hand, and the extraordinary power of this axiom on the other, I believe that I was not too crassly arbitrary in introducing it, especially since it enlarges rather than restricts the domain of set theory and nevertheless can hardly become a source of antinomies.’.’’</w:t>
      </w:r>
    </w:p>
  </w:footnote>
  <w:footnote w:id="23">
    <w:p w14:paraId="0D04BB1C" w14:textId="36F0E32B" w:rsidR="00CC73DE" w:rsidRDefault="00CC73DE">
      <w:pPr>
        <w:pStyle w:val="FootnoteText"/>
      </w:pPr>
      <w:r>
        <w:rPr>
          <w:rStyle w:val="FootnoteReference"/>
        </w:rPr>
        <w:footnoteRef/>
      </w:r>
      <w:r>
        <w:t xml:space="preserve"> See, for example (Bliss and Trogdon 2016) for the a development of the intuition that the existence of Socrates</w:t>
      </w:r>
      <w:r w:rsidR="00DF4B1D">
        <w:fldChar w:fldCharType="begin"/>
      </w:r>
      <w:r w:rsidR="00DF4B1D">
        <w:instrText xml:space="preserve"> XE "</w:instrText>
      </w:r>
      <w:r w:rsidR="00DF4B1D" w:rsidRPr="00336C1E">
        <w:instrText>Socrates</w:instrText>
      </w:r>
      <w:r w:rsidR="00DF4B1D">
        <w:instrText xml:space="preserve">" </w:instrText>
      </w:r>
      <w:r w:rsidR="00DF4B1D">
        <w:fldChar w:fldCharType="end"/>
      </w:r>
      <w:r>
        <w:t>’</w:t>
      </w:r>
      <w:r w:rsidR="00DF4B1D">
        <w:t>s</w:t>
      </w:r>
      <w:r>
        <w:t xml:space="preserve"> singleton is to be grounded in the existence of Socrates and depends on that, in a way that the existence of Socrates does not depend on the existence of his singleton, and use of this intuition to motivation a notion of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which is distinct from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covariation and supervenience.</w:t>
      </w:r>
    </w:p>
  </w:footnote>
  <w:footnote w:id="24">
    <w:p w14:paraId="098ACF55" w14:textId="48EBE5A9" w:rsidR="00CC73DE" w:rsidRDefault="00CC73DE">
      <w:pPr>
        <w:pStyle w:val="FootnoteText"/>
      </w:pPr>
      <w:r>
        <w:rPr>
          <w:rStyle w:val="FootnoteReference"/>
        </w:rPr>
        <w:footnoteRef/>
      </w:r>
      <w:r>
        <w:t xml:space="preserve"> My summary of this approach follows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2009)</w:t>
      </w:r>
    </w:p>
  </w:footnote>
  <w:footnote w:id="25">
    <w:p w14:paraId="2D409F29" w14:textId="6ADDE378" w:rsidR="00CC73DE" w:rsidRDefault="00CC73DE">
      <w:pPr>
        <w:pStyle w:val="FootnoteText"/>
      </w:pPr>
      <w:r>
        <w:rPr>
          <w:rStyle w:val="FootnoteReference"/>
        </w:rPr>
        <w:footnoteRef/>
      </w:r>
      <w:r>
        <w:t xml:space="preserve"> See, for example, (Button</w:t>
      </w:r>
      <w:r w:rsidR="002B4379">
        <w:fldChar w:fldCharType="begin"/>
      </w:r>
      <w:r w:rsidR="002B4379">
        <w:instrText xml:space="preserve"> XE "</w:instrText>
      </w:r>
      <w:r w:rsidR="002B4379" w:rsidRPr="009C6937">
        <w:instrText>Button, Tim</w:instrText>
      </w:r>
      <w:r w:rsidR="002B4379">
        <w:instrText xml:space="preserve">" </w:instrText>
      </w:r>
      <w:r w:rsidR="002B4379">
        <w:fldChar w:fldCharType="end"/>
      </w:r>
      <w:r>
        <w:t xml:space="preserve">, </w:t>
      </w:r>
      <w:r w:rsidR="00BC0BFD">
        <w:t>2009</w:t>
      </w:r>
      <w:r>
        <w:t>).</w:t>
      </w:r>
    </w:p>
  </w:footnote>
  <w:footnote w:id="26">
    <w:p w14:paraId="2326B2FA" w14:textId="59AD4BA4" w:rsidR="00CC73DE" w:rsidRDefault="00CC73DE">
      <w:pPr>
        <w:pStyle w:val="FootnoteText"/>
      </w:pPr>
      <w:r>
        <w:rPr>
          <w:rStyle w:val="FootnoteReference"/>
        </w:rPr>
        <w:footnoteRef/>
      </w:r>
      <w:r>
        <w:t xml:space="preserve"> Different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principles correspond to different classes of sentences being reflected. For instance, you might think only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sentences reflect or first-order formulas with parameters or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sentences etc.</w:t>
      </w:r>
    </w:p>
  </w:footnote>
  <w:footnote w:id="27">
    <w:p w14:paraId="1EACD473" w14:textId="00294151" w:rsidR="00CC73DE" w:rsidRDefault="00CC73DE">
      <w:pPr>
        <w:pStyle w:val="FootnoteText"/>
      </w:pPr>
      <w:r>
        <w:rPr>
          <w:rStyle w:val="FootnoteReference"/>
        </w:rPr>
        <w:footnoteRef/>
      </w:r>
      <w:r>
        <w:t xml:space="preserve"> That is, the sets satisfy the non-reflected claim but no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does.</w:t>
      </w:r>
    </w:p>
  </w:footnote>
  <w:footnote w:id="28">
    <w:p w14:paraId="675EF905" w14:textId="6A0ED141" w:rsidR="00CC73DE" w:rsidRDefault="00CC73DE">
      <w:pPr>
        <w:pStyle w:val="FootnoteText"/>
      </w:pPr>
      <w:r>
        <w:rPr>
          <w:rStyle w:val="FootnoteReference"/>
        </w:rPr>
        <w:footnoteRef/>
      </w:r>
      <w:r>
        <w:t xml:space="preserve"> This is quoted from (Wang 1998) in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2009).</w:t>
      </w:r>
    </w:p>
  </w:footnote>
  <w:footnote w:id="29">
    <w:p w14:paraId="41842C54" w14:textId="2150FC45" w:rsidR="00CA17E5" w:rsidRDefault="00CA17E5">
      <w:pPr>
        <w:pStyle w:val="FootnoteText"/>
      </w:pPr>
    </w:p>
  </w:footnote>
  <w:footnote w:id="30">
    <w:p w14:paraId="06A5617E" w14:textId="61BB70C3" w:rsidR="00CC73DE" w:rsidRDefault="00CC73DE">
      <w:pPr>
        <w:pStyle w:val="FootnoteText"/>
      </w:pPr>
    </w:p>
  </w:footnote>
  <w:footnote w:id="31">
    <w:p w14:paraId="1199E37C" w14:textId="4189517A" w:rsidR="00CC73DE" w:rsidRDefault="00CC73DE">
      <w:pPr>
        <w:pStyle w:val="FootnoteText"/>
      </w:pPr>
      <w:r>
        <w:rPr>
          <w:rStyle w:val="FootnoteReference"/>
        </w:rPr>
        <w:footnoteRef/>
      </w:r>
      <w:r>
        <w:t xml:space="preserve"> One can think of a Dedekind cut which doesn’t correspond to a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xml:space="preserve"> as a kind of gap, i.e., a vertical line passing through the x-axis that somehow misses every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w:t>
      </w:r>
    </w:p>
  </w:footnote>
  <w:footnote w:id="32">
    <w:p w14:paraId="57B8D52D" w14:textId="77777777" w:rsidR="00CC73DE" w:rsidRDefault="00CC73DE">
      <w:pPr>
        <w:pStyle w:val="FootnoteText"/>
      </w:pPr>
      <w:r>
        <w:rPr>
          <w:rStyle w:val="FootnoteReference"/>
        </w:rPr>
        <w:footnoteRef/>
      </w:r>
      <w:r>
        <w:t xml:space="preserve"> Here I mean ‘few’ in an order type sense, not a cardinal sense. Maybe it would be better to say that the natural number structure is as short/small as can be while satisfying this condition</w:t>
      </w:r>
    </w:p>
  </w:footnote>
  <w:footnote w:id="33">
    <w:p w14:paraId="68D703F9" w14:textId="1415E985" w:rsidR="00CC73DE" w:rsidRDefault="00CC73DE">
      <w:pPr>
        <w:pStyle w:val="FootnoteText"/>
      </w:pPr>
      <w:r>
        <w:rPr>
          <w:rStyle w:val="FootnoteReference"/>
        </w:rPr>
        <w:footnoteRef/>
      </w:r>
      <w:r>
        <w:t xml:space="preserve"> Perhaps Hamkins</w:t>
      </w:r>
      <w:r w:rsidR="00127311">
        <w:fldChar w:fldCharType="begin"/>
      </w:r>
      <w:r w:rsidR="00127311">
        <w:instrText xml:space="preserve"> </w:instrText>
      </w:r>
      <w:r w:rsidR="00711E57">
        <w:instrText>XE “Hamkins, Joel”</w:instrText>
      </w:r>
      <w:r w:rsidR="00127311">
        <w:instrText xml:space="preserve"> </w:instrText>
      </w:r>
      <w:r w:rsidR="00127311">
        <w:fldChar w:fldCharType="end"/>
      </w:r>
      <w:r>
        <w:t>’ radical multiverse</w:t>
      </w:r>
      <w:r w:rsidR="00F11913">
        <w:fldChar w:fldCharType="begin"/>
      </w:r>
      <w:r w:rsidR="00F11913">
        <w:instrText xml:space="preserve"> XE "</w:instrText>
      </w:r>
      <w:r w:rsidR="00F11913" w:rsidRPr="006E449F">
        <w:instrText>multiverse</w:instrText>
      </w:r>
      <w:r w:rsidR="00F11913">
        <w:instrText xml:space="preserve">" </w:instrText>
      </w:r>
      <w:r w:rsidR="00F11913">
        <w:fldChar w:fldCharType="end"/>
      </w:r>
      <w:r>
        <w:t xml:space="preserve"> proposal provides a way of developing the latter counter-intuitive idea. But see my discussion of Hamkins in §</w:t>
      </w:r>
      <w:hyperlink w:anchor="sec:antirealisms:hamkins">
        <w:r>
          <w:rPr>
            <w:rStyle w:val="Hyperlink"/>
          </w:rPr>
          <w:t>9.4</w:t>
        </w:r>
      </w:hyperlink>
      <w:r>
        <w:t>.</w:t>
      </w:r>
    </w:p>
  </w:footnote>
  <w:footnote w:id="34">
    <w:p w14:paraId="1BC0657D" w14:textId="65E0647D" w:rsidR="00CC73DE" w:rsidRDefault="00CC73DE">
      <w:pPr>
        <w:pStyle w:val="FootnoteText"/>
      </w:pPr>
      <w:r>
        <w:rPr>
          <w:rStyle w:val="FootnoteReference"/>
        </w:rPr>
        <w:footnoteRef/>
      </w:r>
      <w:r>
        <w:t xml:space="preserve"> (M.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 xml:space="preserve"> 1993) pg. 439</w:t>
      </w:r>
    </w:p>
  </w:footnote>
  <w:footnote w:id="35">
    <w:p w14:paraId="3678BC01" w14:textId="620A36DA" w:rsidR="00CC73DE" w:rsidRDefault="00CC73DE">
      <w:pPr>
        <w:pStyle w:val="FootnoteText"/>
      </w:pPr>
      <w:r>
        <w:rPr>
          <w:rStyle w:val="FootnoteReference"/>
        </w:rPr>
        <w:footnoteRef/>
      </w:r>
      <w:r>
        <w:t xml:space="preserve"> </w:t>
      </w:r>
      <w:r w:rsidR="00FA7EBB">
        <w:t>Perhaps</w:t>
      </w:r>
      <w:r>
        <w:t xml:space="preserve"> we can latch onto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which (we will see below) suffices to categorically describe the numbers and sets in the same way (whatever it is) that we can latch on to a notion of objective physical possibility/law. For example, it might be that we get both notions by making certain core good inferences (e.g., the actual to possible </w:t>
      </w:r>
      <w:hyperlink w:anchor="ax:diamond:I">
        <w:r>
          <w:rPr>
            <w:rStyle w:val="Hyperlink"/>
          </w:rPr>
          <w:t>Axiom </w:t>
        </w:r>
        <w:r w:rsidR="000F6B80">
          <w:rPr>
            <w:rStyle w:val="Hyperlink"/>
          </w:rPr>
          <w:t>8</w:t>
        </w:r>
        <w:r>
          <w:rPr>
            <w:rStyle w:val="Hyperlink"/>
          </w:rPr>
          <w:t>.1</w:t>
        </w:r>
      </w:hyperlink>
      <w:r>
        <w:t xml:space="preserve"> and uniform relabling </w:t>
      </w:r>
      <w:hyperlink w:anchor="ax:relabeling">
        <w:r>
          <w:rPr>
            <w:rStyle w:val="Hyperlink"/>
          </w:rPr>
          <w:t>Axiom </w:t>
        </w:r>
        <w:r w:rsidR="000F6B80">
          <w:rPr>
            <w:rStyle w:val="Hyperlink"/>
          </w:rPr>
          <w:t>8</w:t>
        </w:r>
        <w:r>
          <w:rPr>
            <w:rStyle w:val="Hyperlink"/>
          </w:rPr>
          <w:t>.5</w:t>
        </w:r>
      </w:hyperlink>
      <w:r>
        <w:t xml:space="preserve"> principles I introduce below the case of logical possibility, and some other kind of extrapolation in the case of physical possibility) which in a way under-determine which modal notion we mean and then benefiting from reference magnetism. Thus, I suspect that Dummett’s worry either (despite protests to the contrary) comes down to an argument from some principle of manifestability which would call reference to realist physical possibility/law facts into doubt as well reduces to mine or. However, I won’t pursue this argument here because my present aim is only to explain how my worry differed from Dummett’s, not to answer his worry.</w:t>
      </w:r>
    </w:p>
  </w:footnote>
  <w:footnote w:id="36">
    <w:p w14:paraId="528AB6BC" w14:textId="0C3F0BD8" w:rsidR="00CC73DE" w:rsidRDefault="00CC73DE">
      <w:pPr>
        <w:pStyle w:val="FootnoteText"/>
      </w:pPr>
      <w:r>
        <w:rPr>
          <w:rStyle w:val="FootnoteReference"/>
        </w:rPr>
        <w:footnoteRef/>
      </w:r>
      <w:r>
        <w:t xml:space="preserve"> Specifically,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writes “[A concrete] model will be called standard if (1) there are no infinite-descending ‘arrow’ paths; and (2) it is not possible to extend the model by adding more “sets” without adding to the number of “ranks” in the model. (A ‘rank’ consists of all the sets of a given-possibly transfinite-type. ‘Ranks’ are cumulative types; i.e., every set of a given rank is also a set of every higher rank. It is a theorem of set theory that every set belongs to some rank.)”</w:t>
      </w:r>
    </w:p>
  </w:footnote>
  <w:footnote w:id="37">
    <w:p w14:paraId="4F4D2F81" w14:textId="77777777" w:rsidR="008C3D83" w:rsidRDefault="008C3D83">
      <w:pPr>
        <w:pStyle w:val="FootnoteText"/>
      </w:pPr>
      <w:r>
        <w:rPr>
          <w:rStyle w:val="FootnoteReference"/>
        </w:rPr>
        <w:footnoteRef/>
      </w:r>
      <w:r>
        <w:t xml:space="preserve"> In particular, (before thinking about the paradoxes) we’d hoped for set theory to be general in the sense that every possible structure will have a copy somewhere in the sets.</w:t>
      </w:r>
    </w:p>
  </w:footnote>
  <w:footnote w:id="38">
    <w:p w14:paraId="138588F9" w14:textId="77777777" w:rsidR="00CC73DE" w:rsidRDefault="00CC73DE">
      <w:pPr>
        <w:pStyle w:val="FootnoteText"/>
      </w:pPr>
      <w:r>
        <w:rPr>
          <w:rStyle w:val="FootnoteReference"/>
        </w:rPr>
        <w:footnoteRef/>
      </w:r>
      <w:r>
        <w:t xml:space="preserve"> Here nominalistic notions are ones that aren’t committed to the literal existence of mathematical objects.</w:t>
      </w:r>
    </w:p>
  </w:footnote>
  <w:footnote w:id="39">
    <w:p w14:paraId="04E4742E" w14:textId="0A1F154B" w:rsidR="00CC73DE" w:rsidRDefault="00CC73DE">
      <w:pPr>
        <w:pStyle w:val="FootnoteText"/>
      </w:pPr>
      <w:r>
        <w:rPr>
          <w:rStyle w:val="FootnoteReference"/>
        </w:rPr>
        <w:footnoteRef/>
      </w:r>
      <w:r>
        <w:t xml:space="preserve"> See, for example, John Burgess’ vigorous objections to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stance in (Burgess 2018).</w:t>
      </w:r>
    </w:p>
  </w:footnote>
  <w:footnote w:id="40">
    <w:p w14:paraId="4B49B345" w14:textId="054521DB" w:rsidR="00CC73DE" w:rsidRDefault="00CC73DE">
      <w:pPr>
        <w:pStyle w:val="FootnoteText"/>
      </w:pPr>
      <w:r>
        <w:rPr>
          <w:rStyle w:val="FootnoteReference"/>
        </w:rPr>
        <w:footnoteRef/>
      </w:r>
      <w:r>
        <w:t xml:space="preserve"> Perhaps one could say that the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hierarchy is the smallest standard width structure whose truth conditions for all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logical claims agree with those provided by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w:t>
      </w:r>
    </w:p>
  </w:footnote>
  <w:footnote w:id="41">
    <w:p w14:paraId="656F3E7F" w14:textId="51923AC6" w:rsidR="00CC73DE" w:rsidRDefault="00CC73DE">
      <w:pPr>
        <w:pStyle w:val="FootnoteText"/>
      </w:pPr>
      <w:r>
        <w:rPr>
          <w:rStyle w:val="FootnoteReference"/>
        </w:rPr>
        <w:footnoteRef/>
      </w:r>
      <w:r>
        <w:t xml:space="preserve"> So, for example, ZFC</w:t>
      </w:r>
      <w:r>
        <w:fldChar w:fldCharType="begin"/>
      </w:r>
      <w:r>
        <w:instrText xml:space="preserve"> XE "</w:instrText>
      </w:r>
      <w:r w:rsidRPr="00736DCD">
        <w:instrText>ZFC</w:instrText>
      </w:r>
      <w:r>
        <w:instrText xml:space="preserve">" </w:instrText>
      </w:r>
      <w:r>
        <w:fldChar w:fldCharType="end"/>
      </w:r>
      <w:r>
        <w:t xml:space="preserve"> expresses comprehension via an axiom schema which contains an axiom for every formula </w:t>
      </w:r>
      <m:oMath>
        <m:r>
          <w:rPr>
            <w:rFonts w:ascii="Cambria Math" w:hAnsi="Cambria Math"/>
          </w:rPr>
          <m:t>ϕ</m:t>
        </m:r>
      </m:oMath>
      <w:r>
        <w:t xml:space="preserve"> in the language of set theory. In contrast, by using 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logic one can state a single comprehension axiom as follows </w:t>
      </w:r>
      <m:oMath>
        <m:r>
          <w:rPr>
            <w:rFonts w:ascii="Cambria Math" w:hAnsi="Cambria Math"/>
          </w:rPr>
          <m:t>(∀x)(∀C)(∃y)(∀z)(z∈y↔z∈x∧C(z))</m:t>
        </m:r>
      </m:oMath>
      <w:r>
        <w:t>. The same goes for the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axiom schema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and its second-order analog.</w:t>
      </w:r>
    </w:p>
  </w:footnote>
  <w:footnote w:id="42">
    <w:p w14:paraId="77BD8592" w14:textId="77777777" w:rsidR="00CC73DE" w:rsidRDefault="00CC73DE">
      <w:pPr>
        <w:pStyle w:val="FootnoteText"/>
      </w:pPr>
      <w:r>
        <w:rPr>
          <w:rStyle w:val="FootnoteReference"/>
        </w:rPr>
        <w:footnoteRef/>
      </w:r>
      <w:r>
        <w:t xml:space="preserve"> See §</w:t>
      </w:r>
      <w:hyperlink w:anchor="sec:introduction:caveat">
        <w:r>
          <w:rPr>
            <w:rStyle w:val="Hyperlink"/>
          </w:rPr>
          <w:t>1.4</w:t>
        </w:r>
      </w:hyperlink>
    </w:p>
  </w:footnote>
  <w:footnote w:id="43">
    <w:p w14:paraId="3CBA2069" w14:textId="4C2233A9" w:rsidR="00CC73DE" w:rsidRDefault="00CC73DE">
      <w:pPr>
        <w:pStyle w:val="FootnoteText"/>
      </w:pPr>
      <w:r>
        <w:rPr>
          <w:rStyle w:val="FootnoteReference"/>
        </w:rPr>
        <w:footnoteRef/>
      </w:r>
      <w:r>
        <w:t xml:space="preserve"> I gather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(Geoffrey Hellman 2020) chooses to go this way in an attempt to bring out a kind of analogy between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and large cardinal axioms, something which I don’t attempt here.</w:t>
      </w:r>
    </w:p>
  </w:footnote>
  <w:footnote w:id="44">
    <w:p w14:paraId="4B7A250D" w14:textId="3E004595" w:rsidR="00CC73DE" w:rsidRDefault="00CC73DE">
      <w:pPr>
        <w:pStyle w:val="FootnoteText"/>
      </w:pPr>
      <w:r>
        <w:rPr>
          <w:rStyle w:val="FootnoteReference"/>
        </w:rPr>
        <w:footnoteRef/>
      </w:r>
      <w:r>
        <w:t xml:space="preserve"> For example</w:t>
      </w:r>
      <w:r w:rsidR="00240F2F">
        <w:t>,</w:t>
      </w:r>
      <w:r>
        <w:t xml:space="preserve"> on pages 10-11 of (Hilary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1967a) he writes “Let ’AX’ abbreviate the conjunction of the axioms of the finitely axiomatizable subtheory of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arithmetic just alluded to. Then Fermat’s last theorem is false just in case ’</w:t>
      </w:r>
      <m:oMath>
        <m:r>
          <w:rPr>
            <w:rFonts w:ascii="Cambria Math" w:hAnsi="Cambria Math"/>
          </w:rPr>
          <m:t>AX⊃¬</m:t>
        </m:r>
      </m:oMath>
      <w:r>
        <w:t xml:space="preserve"> Fermat’ is valid, i.e., just in case</w:t>
      </w:r>
    </w:p>
    <w:p w14:paraId="27EC3373" w14:textId="77777777" w:rsidR="00CC73DE" w:rsidRDefault="00CC73DE">
      <w:pPr>
        <w:pStyle w:val="FootnoteText"/>
      </w:pPr>
      <w:r>
        <w:t xml:space="preserve">(1) </w:t>
      </w:r>
      <m:oMath>
        <m:r>
          <w:rPr>
            <w:rFonts w:ascii="Cambria Math" w:hAnsi="Cambria Math"/>
          </w:rPr>
          <m:t>□(AX⊃¬</m:t>
        </m:r>
      </m:oMath>
      <w:r>
        <w:t xml:space="preserve"> Fermat)</w:t>
      </w:r>
    </w:p>
    <w:p w14:paraId="2B7E8072" w14:textId="37D5645C" w:rsidR="00CC73DE" w:rsidRDefault="00CC73DE">
      <w:pPr>
        <w:pStyle w:val="FootnoteText"/>
      </w:pPr>
      <w:r>
        <w:t xml:space="preserve">Since the truth of (1), in case (1) </w:t>
      </w:r>
      <w:r>
        <w:rPr>
          <w:i/>
        </w:rPr>
        <w:t>is</w:t>
      </w:r>
      <w:r>
        <w:t xml:space="preserve"> true, does not depend upon the meaning of the arithmetical primitives, let us suppose these to be replaced by “dummy letters” (predicate letters). To fix our ideas, imagine that the primitives in terms of which </w:t>
      </w:r>
      <m:oMath>
        <m:r>
          <w:rPr>
            <w:rFonts w:ascii="Cambria Math" w:hAnsi="Cambria Math"/>
          </w:rPr>
          <m:t>AX</m:t>
        </m:r>
      </m:oMath>
      <w:r>
        <w:t xml:space="preserve"> and </w:t>
      </w:r>
      <m:oMath>
        <m:r>
          <w:rPr>
            <w:rFonts w:ascii="Cambria Math" w:hAnsi="Cambria Math"/>
          </w:rPr>
          <m:t>¬</m:t>
        </m:r>
        <m:r>
          <m:rPr>
            <m:nor/>
          </m:rPr>
          <m:t>Fermat</m:t>
        </m:r>
      </m:oMath>
      <w:r>
        <w:t xml:space="preserve"> are written are the two three-term relations “</w:t>
      </w:r>
      <m:oMath>
        <m:r>
          <w:rPr>
            <w:rFonts w:ascii="Cambria Math" w:hAnsi="Cambria Math"/>
          </w:rPr>
          <m:t>x</m:t>
        </m:r>
      </m:oMath>
      <w:r>
        <w:t xml:space="preserve"> is the sum of </w:t>
      </w:r>
      <m:oMath>
        <m:r>
          <w:rPr>
            <w:rFonts w:ascii="Cambria Math" w:hAnsi="Cambria Math"/>
          </w:rPr>
          <m:t>y</m:t>
        </m:r>
      </m:oMath>
      <w:r>
        <w:t xml:space="preserve"> and </w:t>
      </w:r>
      <m:oMath>
        <m:r>
          <w:rPr>
            <w:rFonts w:ascii="Cambria Math" w:hAnsi="Cambria Math"/>
          </w:rPr>
          <m:t>z</m:t>
        </m:r>
      </m:oMath>
      <w:r>
        <w:t>" and “</w:t>
      </w:r>
      <m:oMath>
        <m:r>
          <w:rPr>
            <w:rFonts w:ascii="Cambria Math" w:hAnsi="Cambria Math"/>
          </w:rPr>
          <m:t>x</m:t>
        </m:r>
      </m:oMath>
      <w:r>
        <w:t xml:space="preserve"> is the product of </w:t>
      </w:r>
      <m:oMath>
        <m:r>
          <w:rPr>
            <w:rFonts w:ascii="Cambria Math" w:hAnsi="Cambria Math"/>
          </w:rPr>
          <m:t>y</m:t>
        </m:r>
      </m:oMath>
      <w:r>
        <w:t xml:space="preserve"> and </w:t>
      </w:r>
      <m:oMath>
        <m:r>
          <w:rPr>
            <w:rFonts w:ascii="Cambria Math" w:hAnsi="Cambria Math"/>
          </w:rPr>
          <m:t>z</m:t>
        </m:r>
      </m:oMath>
      <w:r>
        <w:t>" (exponentiation is known to be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-definable from these, and so, of course, are zero and successor). Let </w:t>
      </w:r>
      <m:oMath>
        <m:r>
          <w:rPr>
            <w:rFonts w:ascii="Cambria Math" w:hAnsi="Cambria Math"/>
          </w:rPr>
          <m:t>AX(S,T)</m:t>
        </m:r>
      </m:oMath>
      <w:r>
        <w:t xml:space="preserve"> and </w:t>
      </w:r>
      <m:oMath>
        <m:r>
          <w:rPr>
            <w:rFonts w:ascii="Cambria Math" w:hAnsi="Cambria Math"/>
          </w:rPr>
          <m:t>¬</m:t>
        </m:r>
        <m:r>
          <m:rPr>
            <m:nor/>
          </m:rPr>
          <m:t>Fermat</m:t>
        </m:r>
        <m:r>
          <w:rPr>
            <w:rFonts w:ascii="Cambria Math" w:hAnsi="Cambria Math"/>
          </w:rPr>
          <m:t>(S,T)</m:t>
        </m:r>
      </m:oMath>
      <w:r>
        <w:t xml:space="preserve"> be like </w:t>
      </w:r>
      <m:oMath>
        <m:r>
          <w:rPr>
            <w:rFonts w:ascii="Cambria Math" w:hAnsi="Cambria Math"/>
          </w:rPr>
          <m:t>AX</m:t>
        </m:r>
      </m:oMath>
      <w:r>
        <w:t xml:space="preserve"> and </w:t>
      </w:r>
      <m:oMath>
        <m:r>
          <w:rPr>
            <w:rFonts w:ascii="Cambria Math" w:hAnsi="Cambria Math"/>
          </w:rPr>
          <m:t>¬</m:t>
        </m:r>
        <m:r>
          <m:rPr>
            <m:nor/>
          </m:rPr>
          <m:t>Fermat</m:t>
        </m:r>
      </m:oMath>
      <w:r>
        <w:t xml:space="preserve"> except for containing the “dummy” triadic predicate letters </w:t>
      </w:r>
      <m:oMath>
        <m:r>
          <w:rPr>
            <w:rFonts w:ascii="Cambria Math" w:hAnsi="Cambria Math"/>
          </w:rPr>
          <m:t>S</m:t>
        </m:r>
      </m:oMath>
      <w:r>
        <w:t xml:space="preserve">, </w:t>
      </w:r>
      <m:oMath>
        <m:r>
          <w:rPr>
            <w:rFonts w:ascii="Cambria Math" w:hAnsi="Cambria Math"/>
          </w:rPr>
          <m:t>T</m:t>
        </m:r>
      </m:oMath>
      <w:r>
        <w:t xml:space="preserve"> , where </w:t>
      </w:r>
      <m:oMath>
        <m:r>
          <w:rPr>
            <w:rFonts w:ascii="Cambria Math" w:hAnsi="Cambria Math"/>
          </w:rPr>
          <m:t>AX</m:t>
        </m:r>
      </m:oMath>
      <w:r>
        <w:t xml:space="preserve"> and </w:t>
      </w:r>
      <m:oMath>
        <m:r>
          <w:rPr>
            <w:rFonts w:ascii="Cambria Math" w:hAnsi="Cambria Math"/>
          </w:rPr>
          <m:t>¬</m:t>
        </m:r>
        <m:r>
          <m:rPr>
            <m:nor/>
          </m:rPr>
          <m:t>Fermat</m:t>
        </m:r>
      </m:oMath>
      <w:r>
        <w:t xml:space="preserve"> contain the constant predicates “</w:t>
      </w:r>
      <m:oMath>
        <m:r>
          <w:rPr>
            <w:rFonts w:ascii="Cambria Math" w:hAnsi="Cambria Math"/>
          </w:rPr>
          <m:t>x</m:t>
        </m:r>
      </m:oMath>
      <w:r>
        <w:t xml:space="preserve"> is the sum of </w:t>
      </w:r>
      <m:oMath>
        <m:r>
          <w:rPr>
            <w:rFonts w:ascii="Cambria Math" w:hAnsi="Cambria Math"/>
          </w:rPr>
          <m:t>y</m:t>
        </m:r>
      </m:oMath>
      <w:r>
        <w:t xml:space="preserve"> and </w:t>
      </w:r>
      <m:oMath>
        <m:r>
          <w:rPr>
            <w:rFonts w:ascii="Cambria Math" w:hAnsi="Cambria Math"/>
          </w:rPr>
          <m:t>z</m:t>
        </m:r>
      </m:oMath>
      <w:r>
        <w:t>" and “</w:t>
      </w:r>
      <m:oMath>
        <m:r>
          <w:rPr>
            <w:rFonts w:ascii="Cambria Math" w:hAnsi="Cambria Math"/>
          </w:rPr>
          <m:t>x</m:t>
        </m:r>
      </m:oMath>
      <w:r>
        <w:t xml:space="preserve"> is the product of </w:t>
      </w:r>
      <m:oMath>
        <m:r>
          <w:rPr>
            <w:rFonts w:ascii="Cambria Math" w:hAnsi="Cambria Math"/>
          </w:rPr>
          <m:t>y</m:t>
        </m:r>
      </m:oMath>
      <w:r>
        <w:t xml:space="preserve"> and </w:t>
      </w:r>
      <m:oMath>
        <m:r>
          <w:rPr>
            <w:rFonts w:ascii="Cambria Math" w:hAnsi="Cambria Math"/>
          </w:rPr>
          <m:t>z</m:t>
        </m:r>
      </m:oMath>
      <w:r>
        <w:t xml:space="preserve">." Then (1) is essentially a truth of pure modal logic (if it is true), since the constant predicates occur “inessentially”; and this can be brought out by replacing (1) by the abstract schema: (2) </w:t>
      </w:r>
      <m:oMath>
        <m:r>
          <w:rPr>
            <w:rFonts w:ascii="Cambria Math" w:hAnsi="Cambria Math"/>
          </w:rPr>
          <m:t>□[AX(S,T)⊃¬</m:t>
        </m:r>
        <m:r>
          <m:rPr>
            <m:nor/>
          </m:rPr>
          <m:t>FERMAT</m:t>
        </m:r>
        <m:r>
          <w:rPr>
            <w:rFonts w:ascii="Cambria Math" w:hAnsi="Cambria Math"/>
          </w:rPr>
          <m:t>(S,T)]</m:t>
        </m:r>
      </m:oMath>
      <w:r>
        <w:t xml:space="preserve"> -and this is a schema of pure first-order modal logic.”</w:t>
      </w:r>
    </w:p>
  </w:footnote>
  <w:footnote w:id="45">
    <w:p w14:paraId="2F125BB3" w14:textId="391171B7" w:rsidR="00CC73DE" w:rsidRDefault="00CC73DE">
      <w:pPr>
        <w:pStyle w:val="FootnoteText"/>
      </w:pPr>
      <w:r>
        <w:rPr>
          <w:rStyle w:val="FootnoteReference"/>
        </w:rPr>
        <w:footnoteRef/>
      </w:r>
      <w:r>
        <w:t xml:space="preserve"> In even later work (G.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2011) Hellman switches to a two sorted view (more like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views discussed below) above where we have stages s, and plural quantification over pluralities</w:t>
      </w:r>
      <w:r w:rsidR="005730C2">
        <w:fldChar w:fldCharType="begin"/>
      </w:r>
      <w:r w:rsidR="005730C2">
        <w:instrText xml:space="preserve"> XE "</w:instrText>
      </w:r>
      <w:r w:rsidR="005730C2" w:rsidRPr="009F72ED">
        <w:instrText>plurality</w:instrText>
      </w:r>
      <w:r w:rsidR="005730C2">
        <w:instrText xml:space="preserve">" </w:instrText>
      </w:r>
      <w:r w:rsidR="005730C2">
        <w:fldChar w:fldCharType="end"/>
      </w:r>
      <w:r>
        <w:t xml:space="preserve"> of stages </w:t>
      </w:r>
      <m:oMath>
        <m:r>
          <w:rPr>
            <w:rFonts w:ascii="Cambria Math" w:hAnsi="Cambria Math"/>
          </w:rPr>
          <m:t>ss</m:t>
        </m:r>
      </m:oMath>
      <w:r>
        <w:t xml:space="preserve">, and also plural quantification over objects </w:t>
      </w:r>
      <m:oMath>
        <m:r>
          <w:rPr>
            <w:rFonts w:ascii="Cambria Math" w:hAnsi="Cambria Math"/>
          </w:rPr>
          <m:t>xx</m:t>
        </m:r>
      </m:oMath>
      <w:r>
        <w:t xml:space="preserve"> which will play the role of sets in satisfying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p>
    <w:p w14:paraId="6E54A409" w14:textId="77777777" w:rsidR="00CC73DE" w:rsidRDefault="00CC73DE">
      <w:pPr>
        <w:pStyle w:val="FootnoteText"/>
      </w:pPr>
      <w:r>
        <w:t xml:space="preserve">On this view these stages is understood in terms of there actually being a growing sequence of objects in a Parsonaian sense. But the claim that some </w:t>
      </w:r>
      <m:oMath>
        <m:r>
          <w:rPr>
            <w:rFonts w:ascii="Cambria Math" w:hAnsi="Cambria Math"/>
          </w:rPr>
          <m:t>xx</m:t>
        </m:r>
      </m:oMath>
      <w:r>
        <w:t xml:space="preserve"> satisfy </w:t>
      </w:r>
      <m:oMath>
        <m:r>
          <w:rPr>
            <w:rFonts w:ascii="Cambria Math" w:hAnsi="Cambria Math"/>
          </w:rPr>
          <m:t>ZF</m:t>
        </m:r>
        <m:sSubSup>
          <m:sSubSupPr>
            <m:ctrlPr>
              <w:rPr>
                <w:rFonts w:ascii="Cambria Math" w:hAnsi="Cambria Math"/>
              </w:rPr>
            </m:ctrlPr>
          </m:sSubSupPr>
          <m:e>
            <m:r>
              <w:rPr>
                <w:rFonts w:ascii="Cambria Math" w:hAnsi="Cambria Math"/>
              </w:rPr>
              <m:t>C</m:t>
            </m:r>
          </m:e>
          <m:sub>
            <m:r>
              <w:rPr>
                <w:rFonts w:ascii="Cambria Math" w:hAnsi="Cambria Math"/>
              </w:rPr>
              <m:t>2</m:t>
            </m:r>
          </m:sub>
          <m:sup>
            <m:r>
              <w:rPr>
                <w:rFonts w:ascii="Cambria Math" w:hAnsi="Cambria Math"/>
              </w:rPr>
              <m:t>xx,ss</m:t>
            </m:r>
          </m:sup>
        </m:sSubSup>
      </m:oMath>
      <w:r>
        <w:t xml:space="preserve"> (will now include the claim that these sets same heights as some stages) will still be understood structurally as saying that certain axioms are satisfied.</w:t>
      </w:r>
    </w:p>
  </w:footnote>
  <w:footnote w:id="46">
    <w:p w14:paraId="4025EE72" w14:textId="600122FE" w:rsidR="00CC73DE" w:rsidRDefault="00CC73DE">
      <w:pPr>
        <w:pStyle w:val="FootnoteText"/>
      </w:pPr>
      <w:r>
        <w:rPr>
          <w:rStyle w:val="FootnoteReference"/>
        </w:rPr>
        <w:footnoteRef/>
      </w:r>
      <w:r>
        <w:t xml:space="preserve"> If we take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be interdefinable with validity in the way advocate</w:t>
      </w:r>
      <w:r w:rsidR="00C97EAD">
        <w:t>d</w:t>
      </w:r>
      <w:r>
        <w:t xml:space="preserve"> in §</w:t>
      </w:r>
      <w:hyperlink w:anchor="X0f785f8d35067a6d7cdf6c0b4c1c1f44885a6e3">
        <w:r>
          <w:rPr>
            <w:rStyle w:val="Hyperlink"/>
          </w:rPr>
          <w:t>3.1</w:t>
        </w:r>
      </w:hyperlink>
      <w:r>
        <w:t>, the logical contingency of mereology seems to follow.</w:t>
      </w:r>
    </w:p>
  </w:footnote>
  <w:footnote w:id="47">
    <w:p w14:paraId="0A396AF4" w14:textId="002535AF" w:rsidR="00CC73DE" w:rsidRDefault="00CC73DE">
      <w:pPr>
        <w:pStyle w:val="FootnoteText"/>
      </w:pPr>
      <w:r>
        <w:rPr>
          <w:rStyle w:val="FootnoteReference"/>
        </w:rPr>
        <w:footnoteRef/>
      </w:r>
      <w:r>
        <w:t xml:space="preserve"> I do consider switching to my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framework as a friendly suggestion to advocates of nominalism (as I suggest in (S. Berry 201</w:t>
      </w:r>
      <w:r w:rsidR="00E17BB1">
        <w:t>8</w:t>
      </w:r>
      <w:r>
        <w:t>a))</w:t>
      </w:r>
    </w:p>
  </w:footnote>
  <w:footnote w:id="48">
    <w:p w14:paraId="57C8B675" w14:textId="77777777" w:rsidR="00CC73DE" w:rsidRDefault="00CC73DE">
      <w:pPr>
        <w:pStyle w:val="FootnoteText"/>
      </w:pPr>
      <w:r>
        <w:rPr>
          <w:rStyle w:val="FootnoteReference"/>
        </w:rPr>
        <w:footnoteRef/>
      </w:r>
      <w:r>
        <w:t xml:space="preserve"> In particular, if we take </w:t>
      </w:r>
      <m:oMath>
        <m:r>
          <w:rPr>
            <w:rFonts w:ascii="Cambria Math" w:hAnsi="Cambria Math"/>
          </w:rPr>
          <m:t>ϕ(x)</m:t>
        </m:r>
      </m:oMath>
      <w:r>
        <w:t xml:space="preserve"> to be </w:t>
      </w:r>
      <m:oMath>
        <m:r>
          <w:rPr>
            <w:rFonts w:ascii="Cambria Math" w:hAnsi="Cambria Math"/>
          </w:rPr>
          <m:t>x=x→(∃y)(y=x)</m:t>
        </m:r>
      </m:oMath>
      <w:r>
        <w:t xml:space="preserve"> we easily see that </w:t>
      </w:r>
      <m:oMath>
        <m:r>
          <w:rPr>
            <w:rFonts w:ascii="Cambria Math" w:hAnsi="Cambria Math"/>
          </w:rPr>
          <m:t>(∀x)ϕ(x)</m:t>
        </m:r>
      </m:oMath>
      <w:r>
        <w:t xml:space="preserve"> is logically true and thus infer </w:t>
      </w:r>
      <m:oMath>
        <m:r>
          <w:rPr>
            <w:rFonts w:ascii="Cambria Math" w:hAnsi="Cambria Math"/>
          </w:rPr>
          <m:t>(∀x)□ϕ(x)</m:t>
        </m:r>
      </m:oMath>
      <w:r>
        <w:t xml:space="preserve">, i.e., </w:t>
      </w:r>
      <m:oMath>
        <m:r>
          <w:rPr>
            <w:rFonts w:ascii="Cambria Math" w:hAnsi="Cambria Math"/>
          </w:rPr>
          <m:t>(∀x)□[x=x→(∃y)(y=x)]</m:t>
        </m:r>
      </m:oMath>
      <w:r>
        <w:t>. We can thus infer the sentence above.</w:t>
      </w:r>
    </w:p>
  </w:footnote>
  <w:footnote w:id="49">
    <w:p w14:paraId="4A0C7999" w14:textId="77777777" w:rsidR="00CC73DE" w:rsidRDefault="00CC73DE">
      <w:pPr>
        <w:pStyle w:val="FootnoteText"/>
      </w:pPr>
      <w:r>
        <w:rPr>
          <w:rStyle w:val="FootnoteReference"/>
        </w:rPr>
        <w:footnoteRef/>
      </w:r>
      <w:r>
        <w:t xml:space="preserve"> These rules are, respectively: if </w:t>
      </w:r>
      <m:oMath>
        <m:r>
          <w:rPr>
            <w:rFonts w:ascii="Cambria Math" w:hAnsi="Cambria Math"/>
          </w:rPr>
          <m:t>⊢A</m:t>
        </m:r>
      </m:oMath>
      <w:r>
        <w:t xml:space="preserve"> then </w:t>
      </w:r>
      <m:oMath>
        <m:r>
          <w:rPr>
            <w:rFonts w:ascii="Cambria Math" w:hAnsi="Cambria Math"/>
          </w:rPr>
          <m:t>⊢□A</m:t>
        </m:r>
      </m:oMath>
      <w:r>
        <w:t xml:space="preserve">) </w:t>
      </w:r>
      <m:oMath>
        <m:r>
          <w:rPr>
            <w:rFonts w:ascii="Cambria Math" w:hAnsi="Cambria Math"/>
          </w:rPr>
          <m:t>(□(A→B)→(□A→□B)</m:t>
        </m:r>
      </m:oMath>
    </w:p>
  </w:footnote>
  <w:footnote w:id="50">
    <w:p w14:paraId="5BA1CD47" w14:textId="77777777" w:rsidR="00CC73DE" w:rsidRDefault="00CC73DE">
      <w:pPr>
        <w:pStyle w:val="FootnoteText"/>
      </w:pPr>
      <w:r>
        <w:rPr>
          <w:rStyle w:val="FootnoteReference"/>
        </w:rPr>
        <w:footnoteRef/>
      </w:r>
      <w:r>
        <w:t xml:space="preserve"> Switching to an free logic would let us block the above argument by blocking the initial proof that ‘</w:t>
      </w:r>
      <m:oMath>
        <m:r>
          <w:rPr>
            <w:rFonts w:ascii="Cambria Math" w:hAnsi="Cambria Math"/>
          </w:rPr>
          <m:t>(∃y)(y=x)</m:t>
        </m:r>
      </m:oMath>
      <w:r>
        <w:t>’, rather than the application of necessitation to this formula in the last sentence as free logics neither assume that all singular terms refer to members of the domain nor that the domain is non-empty.</w:t>
      </w:r>
    </w:p>
    <w:p w14:paraId="694D0FCE" w14:textId="5998371E" w:rsidR="00CC73DE" w:rsidRDefault="00CC73DE">
      <w:pPr>
        <w:pStyle w:val="FootnoteText"/>
      </w:pPr>
      <w:r>
        <w:t>I think this strategy is prima facie quite appealing, because it would allow us to capture the intuitive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of entirely empty domains. However</w:t>
      </w:r>
      <w:r w:rsidR="00B123B9">
        <w:t>,</w:t>
      </w:r>
      <w:r>
        <w:t xml:space="preserve"> because as a matter of sociological fact, no free logic is currently widely accepted (and because avoiding quantifying in makes the implications of adding any given axiom more obvious), I have preferred to sacrifice intuitions about empty domains and use classical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rather than arguing for new views on both </w:t>
      </w:r>
      <w:r w:rsidR="00827D98">
        <w:t>first-order</w:t>
      </w:r>
      <w:r>
        <w:t xml:space="preserve"> logic and set theory in this book.</w:t>
      </w:r>
    </w:p>
  </w:footnote>
  <w:footnote w:id="51">
    <w:p w14:paraId="4C644B12" w14:textId="7548F22A" w:rsidR="00CC73DE" w:rsidRDefault="00CC73DE">
      <w:pPr>
        <w:pStyle w:val="FootnoteText"/>
      </w:pPr>
      <w:r>
        <w:rPr>
          <w:rStyle w:val="FootnoteReference"/>
        </w:rPr>
        <w:footnoteRef/>
      </w:r>
      <w:r>
        <w:t xml:space="preserve"> For note that, when considering the truth value of </w:t>
      </w:r>
      <m:oMath>
        <m:r>
          <m:rPr>
            <m:nor/>
          </m:rPr>
          <m:t>Fox</m:t>
        </m:r>
        <m:r>
          <w:rPr>
            <w:rFonts w:ascii="Cambria Math" w:hAnsi="Cambria Math"/>
          </w:rPr>
          <m:t>(x)</m:t>
        </m:r>
      </m:oMath>
      <w:r>
        <w:t xml:space="preserve"> under an assignment of ‘</w:t>
      </w:r>
      <m:oMath>
        <m:r>
          <w:rPr>
            <w:rFonts w:ascii="Cambria Math" w:hAnsi="Cambria Math"/>
          </w:rPr>
          <m:t>x</m:t>
        </m:r>
      </m:oMath>
      <w:r>
        <w:t xml:space="preserve">’ to some contingent object </w:t>
      </w:r>
      <m:oMath>
        <m:r>
          <w:rPr>
            <w:rFonts w:ascii="Cambria Math" w:hAnsi="Cambria Math"/>
          </w:rPr>
          <m:t>o</m:t>
        </m:r>
      </m:oMath>
      <w:r>
        <w:t xml:space="preserve"> that doesn’t exist at some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t>
      </w:r>
      <m:oMath>
        <m:r>
          <w:rPr>
            <w:rFonts w:ascii="Cambria Math" w:hAnsi="Cambria Math"/>
          </w:rPr>
          <m:t>w</m:t>
        </m:r>
      </m:oMath>
      <w:r>
        <w:t xml:space="preserve">, it seems we must say that </w:t>
      </w:r>
      <m:oMath>
        <m:r>
          <w:rPr>
            <w:rFonts w:ascii="Cambria Math" w:hAnsi="Cambria Math"/>
          </w:rPr>
          <m:t>x</m:t>
        </m:r>
      </m:oMath>
      <w:r>
        <w:t xml:space="preserve"> isn’t in the extension of ‘Fox’ at </w:t>
      </w:r>
      <m:oMath>
        <m:r>
          <w:rPr>
            <w:rFonts w:ascii="Cambria Math" w:hAnsi="Cambria Math"/>
          </w:rPr>
          <m:t>w</m:t>
        </m:r>
      </m:oMath>
      <w:r>
        <w:t xml:space="preserve">, (since it would be weird to insist that objects that don’t exist at </w:t>
      </w:r>
      <m:oMath>
        <m:r>
          <w:rPr>
            <w:rFonts w:ascii="Cambria Math" w:hAnsi="Cambria Math"/>
          </w:rPr>
          <m:t>w</m:t>
        </m:r>
      </m:oMath>
      <w:r>
        <w:t xml:space="preserve"> were nonetheless foxes) and hence that </w:t>
      </w:r>
      <m:oMath>
        <m:r>
          <w:rPr>
            <w:rFonts w:ascii="Cambria Math" w:hAnsi="Cambria Math"/>
          </w:rPr>
          <m:t>¬Fox(x)</m:t>
        </m:r>
      </m:oMath>
      <w:r>
        <w:t xml:space="preserve"> should be true under this assignment.</w:t>
      </w:r>
    </w:p>
  </w:footnote>
  <w:footnote w:id="52">
    <w:p w14:paraId="3EA0C755" w14:textId="007F3628" w:rsidR="00CC73DE" w:rsidRDefault="00CC73DE">
      <w:pPr>
        <w:pStyle w:val="FootnoteText"/>
      </w:pPr>
      <w:r>
        <w:rPr>
          <w:rStyle w:val="FootnoteReference"/>
        </w:rPr>
        <w:footnoteRef/>
      </w:r>
      <w:r>
        <w:t xml:space="preserve"> While this debate is commonly conducted in terms of metaphysical possibility, it naturally raises similar concerns for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footnote>
  <w:footnote w:id="53">
    <w:p w14:paraId="390BE0E5" w14:textId="2F5D4252" w:rsidR="00CC73DE" w:rsidRDefault="00CC73DE">
      <w:pPr>
        <w:pStyle w:val="FootnoteText"/>
      </w:pPr>
      <w:r>
        <w:rPr>
          <w:rStyle w:val="FootnoteReference"/>
        </w:rPr>
        <w:footnoteRef/>
      </w:r>
      <w:r>
        <w:t xml:space="preserve"> I take this point from (</w:t>
      </w:r>
      <w:r w:rsidR="004A6444" w:rsidRPr="00410641">
        <w:t>Schwarz 2013</w:t>
      </w:r>
      <w:r>
        <w:t>)</w:t>
      </w:r>
      <w:r w:rsidR="004A6444">
        <w:t>.</w:t>
      </w:r>
    </w:p>
  </w:footnote>
  <w:footnote w:id="54">
    <w:p w14:paraId="17BF82F1" w14:textId="63A26ADA" w:rsidR="00CC73DE" w:rsidRDefault="00CC73DE">
      <w:pPr>
        <w:pStyle w:val="FootnoteText"/>
      </w:pPr>
      <w:r>
        <w:rPr>
          <w:rStyle w:val="FootnoteReference"/>
        </w:rPr>
        <w:footnoteRef/>
      </w:r>
      <w:r>
        <w:t xml:space="preserve"> My proposed account of set theory is compatible with taking 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t xml:space="preserve"> to show that any modal notion </w:t>
      </w:r>
      <w:r>
        <w:rPr>
          <w:i/>
        </w:rPr>
        <w:t>which allows quantifying in</w:t>
      </w:r>
      <w:r>
        <w:t xml:space="preserve"> (such as metaphysical possibility) must have a fixed domain – provided one thinks it doesn’t make sense to quantify in to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Of course, it’s not compatible with taking Williamson to show that every modal notion must have a fixed domain.</w:t>
      </w:r>
    </w:p>
  </w:footnote>
  <w:footnote w:id="55">
    <w:p w14:paraId="290F118C" w14:textId="691EB145" w:rsidR="00CC73DE" w:rsidRDefault="00CC73DE">
      <w:pPr>
        <w:pStyle w:val="FootnoteText"/>
      </w:pPr>
      <w:r>
        <w:rPr>
          <w:rStyle w:val="FootnoteReference"/>
        </w:rPr>
        <w:footnoteRef/>
      </w:r>
      <w:r>
        <w:t xml:space="preserve"> He motivates this principle by considering the following statement of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principle, “The mathematical possibilities of ever larger structures are so vast as to be “indescribable”: whatever condition we attempt to lay down to characterize that vastness fails in the following sense: if indeed it is accurate regarding the possibilities of mathematical structures, it is also accurate regarding a mere segment of them, where such a segment can be taken as the domain of a single Structure.” However he notes this is inconsistent, and tries restricts its application to things consistent with </w:t>
      </w:r>
      <m:oMath>
        <m:r>
          <w:rPr>
            <w:rFonts w:ascii="Cambria Math" w:hAnsi="Cambria Math"/>
          </w:rPr>
          <m:t>ZF</m:t>
        </m:r>
        <m:sSub>
          <m:sSubPr>
            <m:ctrlPr>
              <w:rPr>
                <w:rFonts w:ascii="Cambria Math" w:hAnsi="Cambria Math"/>
              </w:rPr>
            </m:ctrlPr>
          </m:sSubPr>
          <m:e>
            <m:r>
              <w:rPr>
                <w:rFonts w:ascii="Cambria Math" w:hAnsi="Cambria Math"/>
              </w:rPr>
              <m:t>C</m:t>
            </m:r>
          </m:e>
          <m:sub>
            <m:r>
              <w:rPr>
                <w:rFonts w:ascii="Cambria Math" w:hAnsi="Cambria Math"/>
              </w:rPr>
              <m:t>2</m:t>
            </m:r>
          </m:sub>
        </m:sSub>
      </m:oMath>
      <w:r>
        <w:t>. But this principle doesn’t seem any more obvious that the reflection</w:t>
      </w:r>
      <w:r w:rsidR="00C76FBD">
        <w:fldChar w:fldCharType="begin"/>
      </w:r>
      <w:r w:rsidR="00C76FBD">
        <w:instrText xml:space="preserve"> XE "</w:instrText>
      </w:r>
      <w:r w:rsidR="00C76FBD" w:rsidRPr="007902DC">
        <w:instrText>reflection</w:instrText>
      </w:r>
      <w:r w:rsidR="00C76FBD">
        <w:instrText xml:space="preserve">" </w:instrText>
      </w:r>
      <w:r w:rsidR="00C76FBD">
        <w:fldChar w:fldCharType="end"/>
      </w:r>
      <w:r>
        <w:t xml:space="preserve"> principles invoked by actualists discussed in </w:t>
      </w:r>
      <w:r w:rsidR="00F44B9B">
        <w:t xml:space="preserve">Chapter </w:t>
      </w:r>
      <w:hyperlink w:anchor="X7cb7ddbb5e4e0c56e606a9140761b05314378b9">
        <w:r w:rsidR="00F44B9B">
          <w:rPr>
            <w:rStyle w:val="Hyperlink"/>
          </w:rPr>
          <w:t>2</w:t>
        </w:r>
        <w:r>
          <w:rPr>
            <w:rStyle w:val="Hyperlink"/>
          </w:rPr>
          <w:t>.4</w:t>
        </w:r>
      </w:hyperlink>
      <w:r>
        <w:t>.</w:t>
      </w:r>
    </w:p>
  </w:footnote>
  <w:footnote w:id="56">
    <w:p w14:paraId="4220F1F7" w14:textId="0BBFF715" w:rsidR="00CC73DE" w:rsidRDefault="00CC73DE">
      <w:pPr>
        <w:pStyle w:val="FootnoteText"/>
      </w:pPr>
      <w:r>
        <w:rPr>
          <w:rStyle w:val="FootnoteReference"/>
        </w:rPr>
        <w:footnoteRef/>
      </w:r>
      <w:r>
        <w:t xml:space="preserve"> I first advocated doing this as a way to remove redundancies from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modal 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xml:space="preserve"> in (S. Berry 2018a)</w:t>
      </w:r>
    </w:p>
  </w:footnote>
  <w:footnote w:id="57">
    <w:p w14:paraId="04EF5CDD" w14:textId="4B210115" w:rsidR="00CC73DE" w:rsidRDefault="00CC73DE">
      <w:pPr>
        <w:pStyle w:val="FootnoteText"/>
      </w:pPr>
      <w:r>
        <w:rPr>
          <w:rStyle w:val="FootnoteReference"/>
        </w:rPr>
        <w:footnoteRef/>
      </w:r>
      <w:r>
        <w:t xml:space="preserve"> When considering non-</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sentences we might specify that this model must treat all logical vocabulary standardly, so that, e.g., Henkin models of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quantification are not allowed.</w:t>
      </w:r>
    </w:p>
  </w:footnote>
  <w:footnote w:id="58">
    <w:p w14:paraId="6DCA2C60" w14:textId="7A9E2A1B" w:rsidR="00CC73DE" w:rsidRDefault="00CC73DE">
      <w:pPr>
        <w:pStyle w:val="FootnoteText"/>
      </w:pPr>
      <w:r>
        <w:rPr>
          <w:rStyle w:val="FootnoteReference"/>
        </w:rPr>
        <w:footnoteRef/>
      </w:r>
      <w:r>
        <w:t xml:space="preserve"> I want to leave it open the possibility that on some kind of ideal logical analysis,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turns out to be the same thing as metaphysical possibility. I’m just noting that we have a concept of logical possibility independent of this assumption, and that this suffices to give an attractive account of set theory.</w:t>
      </w:r>
    </w:p>
  </w:footnote>
  <w:footnote w:id="59">
    <w:p w14:paraId="00155185" w14:textId="5DD3302E" w:rsidR="00CC73DE" w:rsidRDefault="00CC73DE">
      <w:pPr>
        <w:pStyle w:val="FootnoteText"/>
      </w:pPr>
      <w:r>
        <w:rPr>
          <w:rStyle w:val="FootnoteReference"/>
        </w:rPr>
        <w:footnoteRef/>
      </w:r>
      <w:r>
        <w:t xml:space="preserve"> The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 xml:space="preserve"> theorem shows that all syntactically consistent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theories have models. And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is intuitively ‘sandwiched between’ syntactic consistency and having a model (anything that has a model must be logically possible, and anything that’s logically possible must be syntactically consistent), so this shows that all three notions apply to exactly the same </w:t>
      </w:r>
      <w:r w:rsidR="00827D98">
        <w:t>first-order</w:t>
      </w:r>
      <w:r>
        <w:t xml:space="preserve"> logical sentences (H.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2008a).</w:t>
      </w:r>
    </w:p>
  </w:footnote>
  <w:footnote w:id="60">
    <w:p w14:paraId="4CE50B7F" w14:textId="77777777" w:rsidR="00CC73DE" w:rsidRDefault="00CC73DE">
      <w:pPr>
        <w:pStyle w:val="FootnoteText"/>
      </w:pPr>
      <w:r>
        <w:rPr>
          <w:rStyle w:val="FootnoteReference"/>
        </w:rPr>
        <w:footnoteRef/>
      </w:r>
      <w:r>
        <w:t xml:space="preserve"> So, for example, suppose you take some strokes that form an instance of the natural number structure under ‘to the right of’ and erase one stroke and then rewrite a new stroke in the same place, (so that the patterns of how the relations ‘stroke’ and ‘to the right of’ apply is preserved but the objects are different). Then you have another copy of the natural number structure and (in a way) nothing that matters has changed. Similarly the particular relations under which objects form a copy of the natural number structure don’t matter (turning your stroke sequence on its side and changing each stroke to an exclamation mark so that you now have an </w:t>
      </w:r>
      <m:oMath>
        <m:r>
          <w:rPr>
            <w:rFonts w:ascii="Cambria Math" w:hAnsi="Cambria Math"/>
          </w:rPr>
          <m:t>ω</m:t>
        </m:r>
      </m:oMath>
      <w:r>
        <w:t xml:space="preserve"> sequence of exclamation marks under ‘below’ produces something equally relevant). Any relations of the right arity will do.</w:t>
      </w:r>
    </w:p>
  </w:footnote>
  <w:footnote w:id="61">
    <w:p w14:paraId="09F6D91D" w14:textId="77777777" w:rsidR="00CC73DE" w:rsidRDefault="00CC73DE">
      <w:pPr>
        <w:pStyle w:val="FootnoteText"/>
      </w:pPr>
      <w:r>
        <w:rPr>
          <w:rStyle w:val="FootnoteReference"/>
        </w:rPr>
        <w:footnoteRef/>
      </w:r>
      <w:r>
        <w:t xml:space="preserve"> Speaking metaphorically, we want to consider logically possible scenarios where there’s a bijection </w:t>
      </w:r>
      <m:oMath>
        <m:r>
          <w:rPr>
            <w:rFonts w:ascii="Cambria Math" w:hAnsi="Cambria Math"/>
          </w:rPr>
          <m:t>f</m:t>
        </m:r>
      </m:oMath>
      <w:r>
        <w:t xml:space="preserve"> between the set of objects which at least one of the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to in the actual world, and the set of objects these relations apply to in that logically possible situation, such that </w:t>
      </w:r>
      <m:oMath>
        <m:r>
          <w:rPr>
            <w:rFonts w:ascii="Cambria Math" w:hAnsi="Cambria Math"/>
          </w:rPr>
          <m:t>R(x,y)</m:t>
        </m:r>
      </m:oMath>
      <w:r>
        <w:t xml:space="preserve"> iff </w:t>
      </w:r>
      <m:oMath>
        <m:r>
          <w:rPr>
            <w:rFonts w:ascii="Cambria Math" w:hAnsi="Cambria Math"/>
          </w:rPr>
          <m:t>R(f(x),f(y))</m:t>
        </m:r>
      </m:oMath>
      <w:r>
        <w:t>.</w:t>
      </w:r>
    </w:p>
  </w:footnote>
  <w:footnote w:id="62">
    <w:p w14:paraId="5DF3E3B5" w14:textId="08AA6799" w:rsidR="00CC73DE" w:rsidRDefault="00CC73DE">
      <w:pPr>
        <w:pStyle w:val="FootnoteText"/>
      </w:pPr>
      <w:r>
        <w:rPr>
          <w:rStyle w:val="FootnoteReference"/>
        </w:rPr>
        <w:footnoteRef/>
      </w:r>
      <w:r>
        <w:t xml:space="preserve"> Or consider the way that a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would say the structure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is fixed necessarily and will always remain the same, even if the total size of the universe can be changed by the creation or destruction of physical objects or changes to the structure of space etc.</w:t>
      </w:r>
    </w:p>
  </w:footnote>
  <w:footnote w:id="63">
    <w:p w14:paraId="70737D1A" w14:textId="182A2EAF" w:rsidR="00CC73DE" w:rsidRDefault="00CC73DE">
      <w:pPr>
        <w:pStyle w:val="FootnoteText"/>
      </w:pPr>
      <w:r>
        <w:rPr>
          <w:rStyle w:val="FootnoteReference"/>
        </w:rPr>
        <w:footnoteRef/>
      </w:r>
      <w:r>
        <w:t xml:space="preserve"> And more generally, a logically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xml:space="preserve">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preserves the structural facts about how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(say admires() and cat()) apply iff some function </w:t>
      </w:r>
      <m:oMath>
        <m:r>
          <w:rPr>
            <w:rFonts w:ascii="Cambria Math" w:hAnsi="Cambria Math"/>
          </w:rPr>
          <m:t>f</m:t>
        </m:r>
      </m:oMath>
      <w:r>
        <w:t xml:space="preserve"> bijectively maps the objects which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to in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(i.e. those things which are either cats or admire something or are admired by something) to the objects which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apply to in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in a way that respects all these relations.</w:t>
      </w:r>
    </w:p>
  </w:footnote>
  <w:footnote w:id="64">
    <w:p w14:paraId="1993534C" w14:textId="68ED0B1C" w:rsidR="00CC73DE" w:rsidRDefault="00CC73DE">
      <w:pPr>
        <w:pStyle w:val="FootnoteText"/>
      </w:pPr>
      <w:r>
        <w:rPr>
          <w:rStyle w:val="FootnoteReference"/>
        </w:rPr>
        <w:footnoteRef/>
      </w:r>
      <w:r>
        <w:t xml:space="preserve"> See </w:t>
      </w:r>
      <w:r w:rsidR="001C7489">
        <w:t xml:space="preserve">Chapter </w:t>
      </w:r>
      <w:hyperlink w:anchor="sec:logicism_struct:structuralism">
        <w:r w:rsidR="001C7489">
          <w:rPr>
            <w:rStyle w:val="Hyperlink"/>
          </w:rPr>
          <w:t>17</w:t>
        </w:r>
        <w:r>
          <w:rPr>
            <w:rStyle w:val="Hyperlink"/>
          </w:rPr>
          <w:t>.2</w:t>
        </w:r>
      </w:hyperlink>
      <w:r>
        <w:t xml:space="preserve"> for some reasons why.</w:t>
      </w:r>
    </w:p>
  </w:footnote>
  <w:footnote w:id="65">
    <w:p w14:paraId="43EF4009" w14:textId="7BFC606F" w:rsidR="00CC73DE" w:rsidRDefault="00CC73DE">
      <w:pPr>
        <w:pStyle w:val="FootnoteText"/>
      </w:pPr>
      <w:r>
        <w:rPr>
          <w:rStyle w:val="FootnoteReference"/>
        </w:rPr>
        <w:footnoteRef/>
      </w:r>
      <w:r>
        <w:t xml:space="preserve"> So, for example, </w:t>
      </w:r>
      <m:oMath>
        <m:r>
          <w:rPr>
            <w:rFonts w:ascii="Cambria Math" w:hAnsi="Cambria Math"/>
          </w:rPr>
          <m:t>◇</m:t>
        </m:r>
      </m:oMath>
      <w:r>
        <w:t>CATS expresses a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truth. For, whatever the actual world is like, it will always be logically possible for there to be, say, </w:t>
      </w:r>
      <m:oMath>
        <m:r>
          <w:rPr>
            <w:rFonts w:ascii="Cambria Math" w:hAnsi="Cambria Math"/>
          </w:rPr>
          <m:t>3</m:t>
        </m:r>
      </m:oMath>
      <w:r>
        <w:t xml:space="preserve"> cats and </w:t>
      </w:r>
      <m:oMath>
        <m:r>
          <w:rPr>
            <w:rFonts w:ascii="Cambria Math" w:hAnsi="Cambria Math"/>
          </w:rPr>
          <m:t>2</m:t>
        </m:r>
      </m:oMath>
      <w:r>
        <w:t xml:space="preserve"> baskets. And any such scenario is one in which it is logically necessary (holding fixed the structural facts about what cats and baskets there are) that: if each cat slept in a basket</w:t>
      </w:r>
      <w:r w:rsidR="00AE3A6C">
        <w:t>,</w:t>
      </w:r>
      <w:r>
        <w:t xml:space="preserve"> then multiple cats slept in the same basket. So</w:t>
      </w:r>
      <w:r w:rsidR="00AE3A6C">
        <w:t>,</w:t>
      </w:r>
      <w:r>
        <w:t xml:space="preserve"> it is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w:t>
      </w:r>
      <m:oMath>
        <m:r>
          <w:rPr>
            <w:rFonts w:ascii="Cambria Math" w:hAnsi="Cambria Math"/>
          </w:rPr>
          <m:t>◇</m:t>
        </m:r>
      </m:oMath>
      <w:r>
        <w:t>CATS even if the actual world contains more baskets than cats.</w:t>
      </w:r>
    </w:p>
  </w:footnote>
  <w:footnote w:id="66">
    <w:p w14:paraId="4C78604D" w14:textId="58CF9DF5" w:rsidR="00CC73DE" w:rsidRDefault="00CC73DE">
      <w:pPr>
        <w:pStyle w:val="FootnoteText"/>
      </w:pPr>
      <w:r>
        <w:rPr>
          <w:rStyle w:val="FootnoteReference"/>
        </w:rPr>
        <w:footnoteRef/>
      </w:r>
      <w:r>
        <w:t xml:space="preserve"> To describe this language more explicitly, fix some infinite collection of variables and relation symbols of every arity together with </w:t>
      </w:r>
      <m:oMath>
        <m:r>
          <w:rPr>
            <w:rFonts w:ascii="Cambria Math" w:hAnsi="Cambria Math"/>
          </w:rPr>
          <m:t>⊥</m:t>
        </m:r>
      </m:oMath>
      <w:r>
        <w:t xml:space="preserve"> and define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be the smallest language built from these variables using these relation symbols and equality closed under applications of the normal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connectives and quantifiers and </w:t>
      </w:r>
      <w:r w:rsidR="00AE3A6C">
        <w:t xml:space="preserve"> </w:t>
      </w:r>
      <m:oMath>
        <m:sSub>
          <m:sSubPr>
            <m:ctrlPr>
              <w:rPr>
                <w:rFonts w:ascii="Cambria Math" w:hAnsi="Cambria Math"/>
                <w:i/>
              </w:rPr>
            </m:ctrlPr>
          </m:sSubPr>
          <m:e>
            <m:r>
              <w:rPr>
                <w:rFonts w:ascii="Cambria Math" w:hAnsi="Cambria Math"/>
              </w:rPr>
              <m:t>◇</m:t>
            </m:r>
          </m:e>
          <m:sub>
            <m:r>
              <w:rPr>
                <w:rFonts w:ascii="Cambria Math" w:hAnsi="Cambria Math"/>
              </w:rPr>
              <m:t>…</m:t>
            </m:r>
          </m:sub>
        </m:sSub>
      </m:oMath>
      <w:r>
        <w:t xml:space="preserve"> (where </w:t>
      </w:r>
      <m:oMath>
        <m:sSub>
          <m:sSubPr>
            <m:ctrlPr>
              <w:rPr>
                <w:rFonts w:ascii="Cambria Math" w:hAnsi="Cambria Math"/>
                <w:i/>
              </w:rPr>
            </m:ctrlPr>
          </m:sSubPr>
          <m:e>
            <m:r>
              <w:rPr>
                <w:rFonts w:ascii="Cambria Math" w:hAnsi="Cambria Math"/>
              </w:rPr>
              <m:t>◇</m:t>
            </m:r>
          </m:e>
          <m:sub>
            <m:r>
              <w:rPr>
                <w:rFonts w:ascii="Cambria Math" w:hAnsi="Cambria Math"/>
              </w:rPr>
              <m:t>…</m:t>
            </m:r>
          </m:sub>
        </m:sSub>
      </m:oMath>
      <w:r>
        <w:t xml:space="preserve"> expressions can only be applied to sentences (so there is no quantifying in). We will also use </w:t>
      </w:r>
      <m:oMath>
        <m:nary>
          <m:naryPr>
            <m:chr m:val="□"/>
            <m:limLoc m:val="subSup"/>
            <m:supHide m:val="1"/>
            <m:ctrlPr>
              <w:rPr>
                <w:rFonts w:ascii="Cambria Math" w:hAnsi="Cambria Math"/>
              </w:rPr>
            </m:ctrlPr>
          </m:naryPr>
          <m:sub>
            <m:r>
              <w:rPr>
                <w:rFonts w:ascii="Cambria Math" w:hAnsi="Cambria Math"/>
              </w:rPr>
              <m:t>…</m:t>
            </m:r>
          </m:sub>
          <m:sup>
            <m:r>
              <w:rPr>
                <w:rFonts w:ascii="Cambria Math" w:hAnsi="Cambria Math"/>
              </w:rPr>
              <m:t>​</m:t>
            </m:r>
          </m:sup>
          <m:e>
            <m:r>
              <w:rPr>
                <w:rFonts w:ascii="Cambria Math" w:hAnsi="Cambria Math"/>
              </w:rPr>
              <m:t>​</m:t>
            </m:r>
          </m:e>
        </m:nary>
      </m:oMath>
      <w:r>
        <w:t xml:space="preserve"> in our sentences but regard it as an abbreviation for </w:t>
      </w:r>
      <m:oMath>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m:t>
            </m:r>
          </m:sub>
        </m:sSub>
        <m:r>
          <w:rPr>
            <w:rFonts w:ascii="Cambria Math" w:hAnsi="Cambria Math"/>
          </w:rPr>
          <m:t>¬</m:t>
        </m:r>
      </m:oMath>
      <w:r>
        <w:t>.</w:t>
      </w:r>
    </w:p>
  </w:footnote>
  <w:footnote w:id="67">
    <w:p w14:paraId="41134B4E" w14:textId="74EED146" w:rsidR="00CC73DE" w:rsidRDefault="00CC73DE">
      <w:pPr>
        <w:pStyle w:val="FootnoteText"/>
      </w:pPr>
      <w:r>
        <w:rPr>
          <w:rStyle w:val="FootnoteReference"/>
        </w:rPr>
        <w:footnoteRef/>
      </w:r>
      <w:r>
        <w:t xml:space="preserve"> Specifically: a partial function </w:t>
      </w:r>
      <m:oMath>
        <m:r>
          <w:rPr>
            <w:rFonts w:ascii="Cambria Math" w:hAnsi="Cambria Math"/>
          </w:rPr>
          <m:t>ρ</m:t>
        </m:r>
      </m:oMath>
      <w:r>
        <w:t xml:space="preserve"> from the collection of variables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objects in </w:t>
      </w:r>
      <m:oMath>
        <m:r>
          <m:rPr>
            <m:scr m:val="script"/>
            <m:sty m:val="p"/>
          </m:rPr>
          <w:rPr>
            <w:rFonts w:ascii="Cambria Math" w:hAnsi="Cambria Math"/>
          </w:rPr>
          <m:t>M</m:t>
        </m:r>
      </m:oMath>
      <w:r>
        <w:t xml:space="preserve">, such that the domain of </w:t>
      </w:r>
      <m:oMath>
        <m:r>
          <w:rPr>
            <w:rFonts w:ascii="Cambria Math" w:hAnsi="Cambria Math"/>
          </w:rPr>
          <m:t>ρ</m:t>
        </m:r>
      </m:oMath>
      <w:r>
        <w:t xml:space="preserve"> is finite and includes (at least) all free variables in </w:t>
      </w:r>
      <m:oMath>
        <m:r>
          <w:rPr>
            <w:rFonts w:ascii="Cambria Math" w:hAnsi="Cambria Math"/>
          </w:rPr>
          <m:t>ψ</m:t>
        </m:r>
      </m:oMath>
    </w:p>
  </w:footnote>
  <w:footnote w:id="68">
    <w:p w14:paraId="1C3CC74E" w14:textId="770F1347" w:rsidR="00CC73DE" w:rsidRDefault="00CC73DE">
      <w:pPr>
        <w:pStyle w:val="FootnoteText"/>
      </w:pPr>
      <w:r>
        <w:rPr>
          <w:rStyle w:val="FootnoteReference"/>
        </w:rPr>
        <w:footnoteRef/>
      </w:r>
      <w:r>
        <w:t xml:space="preserve"> As usual</w:t>
      </w:r>
      <w:r w:rsidR="00CE2C93">
        <w:t>,</w:t>
      </w:r>
      <w:r>
        <w:t xml:space="preserve"> </w:t>
      </w:r>
      <m:oMath>
        <m:r>
          <w:rPr>
            <w:rFonts w:ascii="Cambria Math" w:hAnsi="Cambria Math"/>
          </w:rPr>
          <m:t>ϕ[x/v]</m:t>
        </m:r>
      </m:oMath>
      <w:r>
        <w:t xml:space="preserve"> substitutes v for x everywhere where x occurs free in </w:t>
      </w:r>
      <m:oMath>
        <m:r>
          <w:rPr>
            <w:rFonts w:ascii="Cambria Math" w:hAnsi="Cambria Math"/>
          </w:rPr>
          <m:t>ϕ</m:t>
        </m:r>
      </m:oMath>
    </w:p>
  </w:footnote>
  <w:footnote w:id="69">
    <w:p w14:paraId="62B6B840" w14:textId="77777777" w:rsidR="00CC73DE" w:rsidRDefault="00CC73DE">
      <w:pPr>
        <w:pStyle w:val="FootnoteText"/>
      </w:pPr>
      <w:r>
        <w:rPr>
          <w:rStyle w:val="FootnoteReference"/>
        </w:rPr>
        <w:footnoteRef/>
      </w:r>
      <w:r>
        <w:t xml:space="preserve"> As usual, I am taking </w:t>
      </w:r>
      <m:oMath>
        <m:r>
          <w:rPr>
            <w:rFonts w:ascii="Cambria Math" w:hAnsi="Cambria Math"/>
          </w:rPr>
          <m:t>□</m:t>
        </m:r>
      </m:oMath>
      <w:r>
        <w:t xml:space="preserve"> to abbreviate </w:t>
      </w:r>
      <m:oMath>
        <m:r>
          <w:rPr>
            <w:rFonts w:ascii="Cambria Math" w:hAnsi="Cambria Math"/>
          </w:rPr>
          <m:t>¬◇¬</m:t>
        </m:r>
      </m:oMath>
      <w:r>
        <w:t>.</w:t>
      </w:r>
    </w:p>
  </w:footnote>
  <w:footnote w:id="70">
    <w:p w14:paraId="16C762F1" w14:textId="21495055" w:rsidR="00CC73DE" w:rsidRDefault="00CC73DE">
      <w:pPr>
        <w:pStyle w:val="FootnoteText"/>
      </w:pPr>
      <w:r>
        <w:rPr>
          <w:rStyle w:val="FootnoteReference"/>
        </w:rPr>
        <w:footnoteRef/>
      </w:r>
      <w:r>
        <w:t xml:space="preserve"> Note that one might well accept that there are definite facts about metaphysical or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such as could be ‘coded’ by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models specifying the size of the domain and extensions for properties, while not thinking there are meaningful (or non-context relative) facts about essences. I can specify the facts about what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there are in terms of how many objects exist in each and how all properties apply (hence pining down facts about what’s conditionally logically possible with respect to each possible world w and list of relation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 without telling you anything about ess</w:t>
      </w:r>
      <w:r w:rsidR="00E502A7">
        <w:t>ences</w:t>
      </w:r>
      <w:r>
        <w:t xml:space="preserve"> or counterpart hood relations which would let you determine facts about what’s </w:t>
      </w:r>
      <w:r w:rsidRPr="00CE2C93">
        <w:rPr>
          <w:i/>
          <w:iCs/>
        </w:rPr>
        <w:t>de re</w:t>
      </w:r>
      <w:r>
        <w:t xml:space="preserve"> metaphysically possible for a given individual. Thus</w:t>
      </w:r>
      <w:r w:rsidR="002140BB">
        <w:t>,</w:t>
      </w:r>
      <w:r>
        <w:t xml:space="preserve"> one might well think it’s meaningful to ask whether it’s structure</w:t>
      </w:r>
      <w:r w:rsidR="002140BB">
        <w:t>-</w:t>
      </w:r>
      <w:r>
        <w:t xml:space="preserve">preservingly possible that </w:t>
      </w:r>
      <m:oMath>
        <m:r>
          <w:rPr>
            <w:rFonts w:ascii="Cambria Math" w:hAnsi="Cambria Math"/>
          </w:rPr>
          <m:t>ϕ</m:t>
        </m:r>
      </m:oMath>
      <w:r>
        <w:t xml:space="preserve"> without asking whether certain particular objects could exist in a world where </w:t>
      </w:r>
      <m:oMath>
        <m:r>
          <w:rPr>
            <w:rFonts w:ascii="Cambria Math" w:hAnsi="Cambria Math"/>
          </w:rPr>
          <m:t>ϕ</m:t>
        </m:r>
      </m:oMath>
      <w:r>
        <w:t>.</w:t>
      </w:r>
    </w:p>
  </w:footnote>
  <w:footnote w:id="71">
    <w:p w14:paraId="7A2B7C68" w14:textId="19B4074B" w:rsidR="00CC73DE" w:rsidRDefault="00CC73DE">
      <w:pPr>
        <w:pStyle w:val="FootnoteText"/>
      </w:pPr>
      <w:r>
        <w:rPr>
          <w:rStyle w:val="FootnoteReference"/>
        </w:rPr>
        <w:footnoteRef/>
      </w:r>
      <w:r>
        <w:t xml:space="preserve"> There are plenty of ways of disagreeing about how the intuitive notion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should be cashed out e.g., disagreements about whether logical possibility simpliciter should be understood in terms of possible interpretations for words transfer to this case.</w:t>
      </w:r>
    </w:p>
  </w:footnote>
  <w:footnote w:id="72">
    <w:p w14:paraId="71509F35" w14:textId="64352655" w:rsidR="00CC73DE" w:rsidRDefault="00CC73DE">
      <w:pPr>
        <w:pStyle w:val="FootnoteText"/>
      </w:pPr>
      <w:r>
        <w:rPr>
          <w:rStyle w:val="FootnoteReference"/>
        </w:rPr>
        <w:footnoteRef/>
      </w:r>
      <w:r>
        <w:t xml:space="preserve"> I write </w:t>
      </w:r>
      <m:oMath>
        <m:r>
          <w:rPr>
            <w:rFonts w:ascii="Cambria Math" w:hAnsi="Cambria Math"/>
          </w:rPr>
          <m:t>0</m:t>
        </m:r>
      </m:oMath>
      <w:r>
        <w:t xml:space="preserve"> below for readability but recall that one can contextually define away all uses of </w:t>
      </w:r>
      <m:oMath>
        <m:r>
          <w:rPr>
            <w:rFonts w:ascii="Cambria Math" w:hAnsi="Cambria Math"/>
          </w:rPr>
          <m:t>0</m:t>
        </m:r>
      </m:oMath>
      <w:r>
        <w:t xml:space="preserve"> by instead using its unique characterization as the unique element which isn’t a successor.</w:t>
      </w:r>
    </w:p>
  </w:footnote>
  <w:footnote w:id="73">
    <w:p w14:paraId="67C453B9" w14:textId="01B9BB5B" w:rsidR="00955B3A" w:rsidRDefault="00955B3A">
      <w:pPr>
        <w:pStyle w:val="FootnoteText"/>
      </w:pPr>
      <w:r>
        <w:rPr>
          <w:rStyle w:val="FootnoteReference"/>
        </w:rPr>
        <w:footnoteRef/>
      </w:r>
      <w:r>
        <w:t xml:space="preserve"> See section </w:t>
      </w:r>
      <w:hyperlink w:anchor="sec:poss-PA">
        <w:r w:rsidR="00C06C8B">
          <w:rPr>
            <w:rStyle w:val="Hyperlink"/>
          </w:rPr>
          <w:t>J</w:t>
        </w:r>
        <w:r>
          <w:rPr>
            <w:rStyle w:val="Hyperlink"/>
          </w:rPr>
          <w:t>.3</w:t>
        </w:r>
      </w:hyperlink>
      <w:r>
        <w:t xml:space="preserve"> of the online appendix for a more formal presentation of this point.</w:t>
      </w:r>
    </w:p>
  </w:footnote>
  <w:footnote w:id="74">
    <w:p w14:paraId="3CF8B727" w14:textId="4E75077E" w:rsidR="00CC73DE" w:rsidRDefault="00CC73DE">
      <w:pPr>
        <w:pStyle w:val="FootnoteText"/>
      </w:pPr>
      <w:r>
        <w:rPr>
          <w:rStyle w:val="FootnoteReference"/>
        </w:rPr>
        <w:footnoteRef/>
      </w:r>
      <w:r>
        <w:t xml:space="preserve"> Or at least, they can do this if we bracket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objection to identifying claims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with claims about set theory discussed in</w:t>
      </w:r>
      <w:r w:rsidR="002D0BFE">
        <w:t xml:space="preserve"> Chapter</w:t>
      </w:r>
      <w:r>
        <w:t xml:space="preserve"> </w:t>
      </w:r>
      <w:hyperlink w:anchor="X0f785f8d35067a6d7cdf6c0b4c1c1f44885a6e3">
        <w:r w:rsidR="002D0BFE">
          <w:rPr>
            <w:rStyle w:val="Hyperlink"/>
          </w:rPr>
          <w:t>4</w:t>
        </w:r>
        <w:r>
          <w:rPr>
            <w:rStyle w:val="Hyperlink"/>
          </w:rPr>
          <w:t>.1</w:t>
        </w:r>
      </w:hyperlink>
    </w:p>
  </w:footnote>
  <w:footnote w:id="75">
    <w:p w14:paraId="2C973999" w14:textId="2FC89BBD" w:rsidR="00CC73DE" w:rsidRDefault="00CC73DE">
      <w:pPr>
        <w:pStyle w:val="FootnoteText"/>
      </w:pPr>
      <w:r>
        <w:rPr>
          <w:rStyle w:val="FootnoteReference"/>
        </w:rPr>
        <w:footnoteRef/>
      </w:r>
      <w:r>
        <w:t xml:space="preserve"> We have seen how to do this in for the purposes of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claims needed to formulate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See (S. Berry 2018a) for an argument that we can reformulate </w:t>
      </w:r>
      <w:r w:rsidR="0021376E">
        <w:t>second-order</w:t>
      </w:r>
      <w:r>
        <w:t xml:space="preserve"> claims more generally</w:t>
      </w:r>
    </w:p>
  </w:footnote>
  <w:footnote w:id="76">
    <w:p w14:paraId="408961AC" w14:textId="37E60DD6" w:rsidR="00CC73DE" w:rsidRDefault="00CC73DE">
      <w:pPr>
        <w:pStyle w:val="FootnoteText"/>
      </w:pPr>
      <w:r>
        <w:rPr>
          <w:rStyle w:val="FootnoteReference"/>
        </w:rPr>
        <w:footnoteRef/>
      </w:r>
      <w:r>
        <w:t xml:space="preserve"> I will consider what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who thinks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facts are ontologically innocent can say about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in Part II</w:t>
      </w:r>
    </w:p>
  </w:footnote>
  <w:footnote w:id="77">
    <w:p w14:paraId="7174DB13" w14:textId="5D25DEFA" w:rsidR="00CC73DE" w:rsidRDefault="00CC73DE">
      <w:pPr>
        <w:pStyle w:val="FootnoteText"/>
      </w:pPr>
      <w:r>
        <w:rPr>
          <w:rStyle w:val="FootnoteReference"/>
        </w:rPr>
        <w:footnoteRef/>
      </w:r>
      <w:r>
        <w:t xml:space="preserve"> Kit Fine</w:t>
      </w:r>
      <w:r w:rsidR="005F3D4C">
        <w:fldChar w:fldCharType="begin"/>
      </w:r>
      <w:r w:rsidR="005F3D4C">
        <w:instrText xml:space="preserve"> </w:instrText>
      </w:r>
      <w:r w:rsidR="00737EEC">
        <w:instrText>XE “Fine, Kit”</w:instrText>
      </w:r>
      <w:r w:rsidR="005F3D4C">
        <w:instrText xml:space="preserve"> </w:instrText>
      </w:r>
      <w:r w:rsidR="005F3D4C">
        <w:fldChar w:fldCharType="end"/>
      </w:r>
      <w:r>
        <w:t xml:space="preserve"> makes a version of this point in (Fine 1984).</w:t>
      </w:r>
    </w:p>
  </w:footnote>
  <w:footnote w:id="78">
    <w:p w14:paraId="2B054EB5" w14:textId="4056C65B" w:rsidR="00CC73DE" w:rsidRDefault="00CC73DE">
      <w:pPr>
        <w:pStyle w:val="FootnoteText"/>
      </w:pPr>
      <w:r>
        <w:rPr>
          <w:rStyle w:val="FootnoteReference"/>
        </w:rPr>
        <w:footnoteRef/>
      </w:r>
      <w:r>
        <w:t xml:space="preserve"> See (Cole</w:t>
      </w:r>
      <w:r w:rsidR="005F3D4C">
        <w:fldChar w:fldCharType="begin"/>
      </w:r>
      <w:r w:rsidR="005F3D4C">
        <w:instrText xml:space="preserve"> </w:instrText>
      </w:r>
      <w:r w:rsidR="00154E67">
        <w:instrText>XE “Cole, Julien”</w:instrText>
      </w:r>
      <w:r w:rsidR="005F3D4C">
        <w:instrText xml:space="preserve"> </w:instrText>
      </w:r>
      <w:r w:rsidR="005F3D4C">
        <w:fldChar w:fldCharType="end"/>
      </w:r>
      <w:r>
        <w:t xml:space="preserve"> 2013b) for a proposal that mathematical objects are socially constructed</w:t>
      </w:r>
      <w:r w:rsidR="0048280F">
        <w:fldChar w:fldCharType="begin"/>
      </w:r>
      <w:r w:rsidR="0048280F">
        <w:instrText xml:space="preserve"> XE "</w:instrText>
      </w:r>
      <w:r w:rsidR="0048280F" w:rsidRPr="00336D57">
        <w:instrText>socially construction</w:instrText>
      </w:r>
      <w:r w:rsidR="0048280F">
        <w:instrText xml:space="preserve">" </w:instrText>
      </w:r>
      <w:r w:rsidR="0048280F">
        <w:fldChar w:fldCharType="end"/>
      </w:r>
      <w:r>
        <w:t xml:space="preserve"> in the same way as marriages and corporations. But note that Cole doesn’t doesn’t take mathematical objects have the temporal features needed to drive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story.</w:t>
      </w:r>
    </w:p>
  </w:footnote>
  <w:footnote w:id="79">
    <w:p w14:paraId="05A93153" w14:textId="654CFF36" w:rsidR="00CC73DE" w:rsidRDefault="00CC73DE">
      <w:pPr>
        <w:pStyle w:val="FootnoteText"/>
      </w:pPr>
      <w:r>
        <w:rPr>
          <w:rStyle w:val="FootnoteReference"/>
        </w:rPr>
        <w:footnoteRef/>
      </w:r>
      <w:r>
        <w:t xml:space="preserve"> Both have suggested that objects which are contingently socially constructed</w:t>
      </w:r>
      <w:r w:rsidR="0048280F">
        <w:fldChar w:fldCharType="begin"/>
      </w:r>
      <w:r w:rsidR="0048280F">
        <w:instrText xml:space="preserve"> XE "</w:instrText>
      </w:r>
      <w:r w:rsidR="0048280F" w:rsidRPr="00336D57">
        <w:instrText>socially construction</w:instrText>
      </w:r>
      <w:r w:rsidR="0048280F">
        <w:instrText xml:space="preserve">" </w:instrText>
      </w:r>
      <w:r w:rsidR="0048280F">
        <w:fldChar w:fldCharType="end"/>
      </w:r>
      <w:r>
        <w:t xml:space="preserve"> at a certain time (e.g., human rights constructed by a court) might nonetheless be necessary and exist eternally.</w:t>
      </w:r>
    </w:p>
  </w:footnote>
  <w:footnote w:id="80">
    <w:p w14:paraId="46D60023" w14:textId="38C2A114" w:rsidR="00CC73DE" w:rsidRDefault="00CC73DE">
      <w:pPr>
        <w:pStyle w:val="FootnoteText"/>
      </w:pPr>
      <w:r>
        <w:rPr>
          <w:rStyle w:val="FootnoteReference"/>
        </w:rPr>
        <w:footnoteRef/>
      </w:r>
      <w:r>
        <w:t xml:space="preserve"> Speaking in terms of Kripke models</w:t>
      </w:r>
      <w:r w:rsidR="00113351">
        <w:fldChar w:fldCharType="begin"/>
      </w:r>
      <w:r w:rsidR="00113351">
        <w:instrText xml:space="preserve"> XE "</w:instrText>
      </w:r>
      <w:r w:rsidR="00113351" w:rsidRPr="00A94B6F">
        <w:instrText>Kripke model</w:instrText>
      </w:r>
      <w:r w:rsidR="00113351">
        <w:instrText xml:space="preserve">" </w:instrText>
      </w:r>
      <w:r w:rsidR="00113351">
        <w:fldChar w:fldCharType="end"/>
      </w:r>
      <w:r>
        <w:t>, when it comes to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only worlds that preserve or add to the objects existing in a world </w:t>
      </w:r>
      <m:oMath>
        <m:sSub>
          <m:sSubPr>
            <m:ctrlPr>
              <w:rPr>
                <w:rFonts w:ascii="Cambria Math" w:hAnsi="Cambria Math"/>
              </w:rPr>
            </m:ctrlPr>
          </m:sSubPr>
          <m:e>
            <m:r>
              <w:rPr>
                <w:rFonts w:ascii="Cambria Math" w:hAnsi="Cambria Math"/>
              </w:rPr>
              <m:t>w</m:t>
            </m:r>
          </m:e>
          <m:sub>
            <m:r>
              <w:rPr>
                <w:rFonts w:ascii="Cambria Math" w:hAnsi="Cambria Math"/>
              </w:rPr>
              <m:t>0</m:t>
            </m:r>
          </m:sub>
        </m:sSub>
      </m:oMath>
      <w:r>
        <w:t xml:space="preserve"> are accessible from </w:t>
      </w:r>
      <m:oMath>
        <m:sSub>
          <m:sSubPr>
            <m:ctrlPr>
              <w:rPr>
                <w:rFonts w:ascii="Cambria Math" w:hAnsi="Cambria Math"/>
              </w:rPr>
            </m:ctrlPr>
          </m:sSubPr>
          <m:e>
            <m:r>
              <w:rPr>
                <w:rFonts w:ascii="Cambria Math" w:hAnsi="Cambria Math"/>
              </w:rPr>
              <m:t>w</m:t>
            </m:r>
          </m:e>
          <m:sub>
            <m:r>
              <w:rPr>
                <w:rFonts w:ascii="Cambria Math" w:hAnsi="Cambria Math"/>
              </w:rPr>
              <m:t>0</m:t>
            </m:r>
          </m:sub>
        </m:sSub>
      </m:oMath>
      <w:r>
        <w:t>.</w:t>
      </w:r>
    </w:p>
  </w:footnote>
  <w:footnote w:id="81">
    <w:p w14:paraId="1AD02764" w14:textId="77777777" w:rsidR="00CC73DE" w:rsidRDefault="00CC73DE">
      <w:pPr>
        <w:pStyle w:val="FootnoteText"/>
      </w:pPr>
      <w:r>
        <w:rPr>
          <w:rStyle w:val="FootnoteReference"/>
        </w:rPr>
        <w:footnoteRef/>
      </w:r>
      <w:r>
        <w:t xml:space="preserve"> He writes, “In the case of the present version of English, for instance, there’s nothing to stop us from attaching new meanings to terms like ‘set’ and ‘element’ that are wholly unconnected with their current meanings. The new interpretation could reinterpret these terms to be coextensive with ‘sloth’ and ‘eats’ (as the latter terms are presently interpreted). The resulting interpretation is clearly available to us but inadmissible because it fails to meet the Stability constraint. All the same, since this sort of reinterpretation is clearly orthogonal to issues concerning absolute generality, nothing is lost by taking the interpretational modal operators to only generalize over admissible interpretations.’’</w:t>
      </w:r>
    </w:p>
  </w:footnote>
  <w:footnote w:id="82">
    <w:p w14:paraId="3E83F7A7" w14:textId="77777777" w:rsidR="00CC73DE" w:rsidRDefault="00CC73DE">
      <w:pPr>
        <w:pStyle w:val="FootnoteText"/>
      </w:pPr>
      <w:r>
        <w:rPr>
          <w:rStyle w:val="FootnoteReference"/>
        </w:rPr>
        <w:footnoteRef/>
      </w:r>
      <w:r>
        <w:t xml:space="preserve"> There couldn’t actually be models witnessing all interpretational possibilities, without all the problems of arbitrary stopping points etc. re-arising.</w:t>
      </w:r>
    </w:p>
  </w:footnote>
  <w:footnote w:id="83">
    <w:p w14:paraId="67C090B7" w14:textId="2F1D31B5" w:rsidR="00CC73DE" w:rsidRDefault="00CC73DE">
      <w:pPr>
        <w:pStyle w:val="FootnoteText"/>
      </w:pPr>
      <w:r>
        <w:rPr>
          <w:rStyle w:val="FootnoteReference"/>
        </w:rPr>
        <w:footnoteRef/>
      </w:r>
      <w:r>
        <w:t xml:space="preserve"> More specifically,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explains his notion of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metaphorically by providing something like a Kripke a model for his modal notion (with objects called indexes corresponding to specific interpretational possibilities). After conjuring the image of stages in a growing hierarchy of sets with indexes corresponding to particular stages of growth, Studd writes,</w:t>
      </w:r>
    </w:p>
    <w:p w14:paraId="617CAE85" w14:textId="369640C2" w:rsidR="00CC73DE" w:rsidRDefault="00CC73DE">
      <w:pPr>
        <w:pStyle w:val="BlockText"/>
      </w:pPr>
      <w:r>
        <w:t>“Less metaphorically, we can helpfully think of the indices [of these Kripke models</w:t>
      </w:r>
      <w:r w:rsidR="00113351">
        <w:fldChar w:fldCharType="begin"/>
      </w:r>
      <w:r w:rsidR="00113351">
        <w:instrText xml:space="preserve"> XE "</w:instrText>
      </w:r>
      <w:r w:rsidR="00113351" w:rsidRPr="00A94B6F">
        <w:instrText>Kripke model</w:instrText>
      </w:r>
      <w:r w:rsidR="00113351">
        <w:instrText xml:space="preserve">" </w:instrText>
      </w:r>
      <w:r w:rsidR="00113351">
        <w:fldChar w:fldCharType="end"/>
      </w:r>
      <w:r>
        <w:t>] as admissible interpretations of the sort that the modality is intended to generalize over, with Monotonicity and Stability serving to constrain the sorts of interpretation the modality generalizes about.”</w:t>
      </w:r>
    </w:p>
    <w:p w14:paraId="07400FB1" w14:textId="77777777" w:rsidR="00CC73DE" w:rsidRDefault="00CC73DE">
      <w:pPr>
        <w:pStyle w:val="FootnoteText"/>
      </w:pPr>
      <w:r>
        <w:t xml:space="preserve">In this model we have a set i of indexes for admissible interpretations </w:t>
      </w:r>
      <m:oMath>
        <m:sSub>
          <m:sSubPr>
            <m:ctrlPr>
              <w:rPr>
                <w:rFonts w:ascii="Cambria Math" w:hAnsi="Cambria Math"/>
              </w:rPr>
            </m:ctrlPr>
          </m:sSubPr>
          <m:e>
            <m:r>
              <w:rPr>
                <w:rFonts w:ascii="Cambria Math" w:hAnsi="Cambria Math"/>
              </w:rPr>
              <m:t>i</m:t>
            </m:r>
          </m:e>
          <m:sub>
            <m:r>
              <w:rPr>
                <w:rFonts w:ascii="Cambria Math" w:hAnsi="Cambria Math"/>
              </w:rPr>
              <m:t>1</m:t>
            </m:r>
          </m:sub>
        </m:sSub>
      </m:oMath>
      <w:r>
        <w:t xml:space="preserve"> </w:t>
      </w:r>
      <m:oMath>
        <m:sSub>
          <m:sSubPr>
            <m:ctrlPr>
              <w:rPr>
                <w:rFonts w:ascii="Cambria Math" w:hAnsi="Cambria Math"/>
              </w:rPr>
            </m:ctrlPr>
          </m:sSubPr>
          <m:e>
            <m:r>
              <w:rPr>
                <w:rFonts w:ascii="Cambria Math" w:hAnsi="Cambria Math"/>
              </w:rPr>
              <m:t>i</m:t>
            </m:r>
          </m:e>
          <m:sub>
            <m:r>
              <w:rPr>
                <w:rFonts w:ascii="Cambria Math" w:hAnsi="Cambria Math"/>
              </w:rPr>
              <m:t>2</m:t>
            </m:r>
          </m:sub>
        </m:sSub>
      </m:oMath>
      <w:r>
        <w:t xml:space="preserve"> etc. for “S” and “E” (for ‘set’ and ‘element of’)</w:t>
      </w:r>
    </w:p>
    <w:p w14:paraId="3FA6B7F1" w14:textId="77777777" w:rsidR="00CC73DE" w:rsidRDefault="00CC73DE">
      <w:pPr>
        <w:pStyle w:val="BlockText"/>
      </w:pPr>
      <w:r>
        <w:t xml:space="preserve">a model-theoretic (or MT-) interpretation of the non-modal language </w:t>
      </w:r>
      <m:oMath>
        <m:sSub>
          <m:sSubPr>
            <m:ctrlPr>
              <w:rPr>
                <w:rFonts w:ascii="Cambria Math" w:hAnsi="Cambria Math"/>
              </w:rPr>
            </m:ctrlPr>
          </m:sSubPr>
          <m:e>
            <m:r>
              <w:rPr>
                <w:rFonts w:ascii="Cambria Math" w:hAnsi="Cambria Math"/>
              </w:rPr>
              <m:t>L</m:t>
            </m:r>
          </m:e>
          <m:sub>
            <m:r>
              <w:rPr>
                <w:rFonts w:ascii="Cambria Math" w:hAnsi="Cambria Math"/>
              </w:rPr>
              <m:t>SU</m:t>
            </m:r>
          </m:sub>
        </m:sSub>
      </m:oMath>
      <w:r>
        <w:t xml:space="preserve"> is a set-structure</w:t>
      </w:r>
      <m:oMath>
        <m:r>
          <w:rPr>
            <w:rFonts w:ascii="Cambria Math" w:hAnsi="Cambria Math"/>
          </w:rPr>
          <m:t>⟨M,S,E⟩</m:t>
        </m:r>
      </m:oMath>
      <w:r>
        <w:t xml:space="preserve"> that supplies a non-empty set </w:t>
      </w:r>
      <m:oMath>
        <m:r>
          <w:rPr>
            <w:rFonts w:ascii="Cambria Math" w:hAnsi="Cambria Math"/>
          </w:rPr>
          <m:t>M</m:t>
        </m:r>
      </m:oMath>
      <w:r>
        <w:t xml:space="preserve"> as the universe of discourse, and extensions </w:t>
      </w:r>
      <m:oMath>
        <m:r>
          <w:rPr>
            <w:rFonts w:ascii="Cambria Math" w:hAnsi="Cambria Math"/>
          </w:rPr>
          <m:t>S</m:t>
        </m:r>
      </m:oMath>
      <w:r>
        <w:t xml:space="preserve"> and </w:t>
      </w:r>
      <m:oMath>
        <m:r>
          <w:rPr>
            <w:rFonts w:ascii="Cambria Math" w:hAnsi="Cambria Math"/>
          </w:rPr>
          <m:t>E</m:t>
        </m:r>
      </m:oMath>
      <w:r>
        <w:t xml:space="preserve"> based on </w:t>
      </w:r>
      <m:oMath>
        <m:r>
          <w:rPr>
            <w:rFonts w:ascii="Cambria Math" w:hAnsi="Cambria Math"/>
          </w:rPr>
          <m:t>M</m:t>
        </m:r>
      </m:oMath>
      <w:r>
        <w:t xml:space="preserve"> for the language’s two non-logical predicates, the set and element–set predicates (</w:t>
      </w:r>
      <m:oMath>
        <m:r>
          <w:rPr>
            <w:rFonts w:ascii="Cambria Math" w:hAnsi="Cambria Math"/>
          </w:rPr>
          <m:t>β</m:t>
        </m:r>
      </m:oMath>
      <w:r>
        <w:t xml:space="preserve"> and </w:t>
      </w:r>
      <m:oMath>
        <m:r>
          <w:rPr>
            <w:rFonts w:ascii="Cambria Math" w:hAnsi="Cambria Math"/>
          </w:rPr>
          <m:t>ϵ</m:t>
        </m:r>
      </m:oMath>
      <w:r>
        <w:t>).</w:t>
      </w:r>
    </w:p>
    <w:p w14:paraId="79EB6CB1" w14:textId="77777777" w:rsidR="00CC73DE" w:rsidRDefault="00CC73DE">
      <w:pPr>
        <w:pStyle w:val="BlockText"/>
      </w:pPr>
      <w:r>
        <w:t xml:space="preserve">...an MT-hierarchy is an indexed-set of triples </w:t>
      </w:r>
      <m:oMath>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m:t>
        </m:r>
        <m:r>
          <w:rPr>
            <w:rFonts w:ascii="Cambria Math" w:hAnsi="Cambria Math"/>
          </w:rPr>
          <m:t>〉</m:t>
        </m:r>
        <m:r>
          <w:rPr>
            <w:rFonts w:ascii="Cambria Math" w:hAnsi="Cambria Math"/>
          </w:rPr>
          <m:t>:i∈I}</m:t>
        </m:r>
      </m:oMath>
      <w:r>
        <w:t xml:space="preserve"> each member of which is either an MT-interpretation or the empty interpretation (with </w:t>
      </w:r>
      <m:oMath>
        <m:sSub>
          <m:sSubPr>
            <m:ctrlPr>
              <w:rPr>
                <w:rFonts w:ascii="Cambria Math" w:hAnsi="Cambria Math"/>
              </w:rPr>
            </m:ctrlPr>
          </m:sSubPr>
          <m:e>
            <m:r>
              <w:rPr>
                <w:rFonts w:ascii="Cambria Math" w:hAnsi="Cambria Math"/>
              </w:rPr>
              <m:t>M</m:t>
            </m:r>
          </m:e>
          <m:sub>
            <m:r>
              <w:rPr>
                <w:rFonts w:ascii="Cambria Math" w:hAnsi="Cambria Math"/>
              </w:rPr>
              <m:t>i</m:t>
            </m:r>
          </m:sub>
        </m:sSub>
      </m:oMath>
      <w:r>
        <w:t xml:space="preserve"> non-empty for some </w:t>
      </w:r>
      <m:oMath>
        <m:r>
          <w:rPr>
            <w:rFonts w:ascii="Cambria Math" w:hAnsi="Cambria Math"/>
          </w:rPr>
          <m:t>i∈I)</m:t>
        </m:r>
      </m:oMath>
      <w:r>
        <w:t>, and which meets the ... three conditions [serial well order, monotonicity, and stability ]</w:t>
      </w:r>
    </w:p>
    <w:p w14:paraId="57B5C1D4" w14:textId="77777777" w:rsidR="00CC73DE" w:rsidRDefault="00CC73DE">
      <w:pPr>
        <w:pStyle w:val="FootnoteText"/>
      </w:pPr>
      <w:r>
        <w:t xml:space="preserve">Monotonicity. “Whenever i and j are indices in I with </w:t>
      </w:r>
      <m:oMath>
        <m:r>
          <w:rPr>
            <w:rFonts w:ascii="Cambria Math" w:hAnsi="Cambria Math"/>
          </w:rPr>
          <m:t>i</m:t>
        </m:r>
        <m:sSub>
          <m:sSubPr>
            <m:ctrlPr>
              <w:rPr>
                <w:rFonts w:ascii="Cambria Math" w:hAnsi="Cambria Math"/>
              </w:rPr>
            </m:ctrlPr>
          </m:sSubPr>
          <m:e>
            <m:r>
              <w:rPr>
                <w:rFonts w:ascii="Cambria Math" w:hAnsi="Cambria Math"/>
              </w:rPr>
              <m:t>&lt;</m:t>
            </m:r>
          </m:e>
          <m:sub>
            <m:r>
              <w:rPr>
                <w:rFonts w:ascii="Cambria Math" w:hAnsi="Cambria Math"/>
              </w:rPr>
              <m:t>I</m:t>
            </m:r>
          </m:sub>
        </m:sSub>
        <m:r>
          <w:rPr>
            <w:rFonts w:ascii="Cambria Math" w:hAnsi="Cambria Math"/>
          </w:rPr>
          <m:t>j,</m:t>
        </m:r>
        <m:sSub>
          <m:sSubPr>
            <m:ctrlPr>
              <w:rPr>
                <w:rFonts w:ascii="Cambria Math" w:hAnsi="Cambria Math"/>
              </w:rPr>
            </m:ctrlPr>
          </m:sSubPr>
          <m:e>
            <m:r>
              <w:rPr>
                <w:rFonts w:ascii="Cambria Math" w:hAnsi="Cambria Math"/>
              </w:rPr>
              <m:t>M</m:t>
            </m:r>
          </m:e>
          <m:sub>
            <m:r>
              <w:rPr>
                <w:rFonts w:ascii="Cambria Math" w:hAnsi="Cambria Math"/>
              </w:rPr>
              <m:t>i</m:t>
            </m:r>
          </m:sub>
        </m:sSub>
      </m:oMath>
      <w:r>
        <w:t xml:space="preserve"> is a subuniverse of </w:t>
      </w:r>
      <m:oMath>
        <m:sSub>
          <m:sSubPr>
            <m:ctrlPr>
              <w:rPr>
                <w:rFonts w:ascii="Cambria Math" w:hAnsi="Cambria Math"/>
              </w:rPr>
            </m:ctrlPr>
          </m:sSubPr>
          <m:e>
            <m:r>
              <w:rPr>
                <w:rFonts w:ascii="Cambria Math" w:hAnsi="Cambria Math"/>
              </w:rPr>
              <m:t>M</m:t>
            </m:r>
          </m:e>
          <m:sub>
            <m:r>
              <w:rPr>
                <w:rFonts w:ascii="Cambria Math" w:hAnsi="Cambria Math"/>
              </w:rPr>
              <m:t>j</m:t>
            </m:r>
          </m:sub>
        </m:sSub>
      </m:oMath>
      <w:r>
        <w:t xml:space="preserve"> (i.e. </w:t>
      </w:r>
      <m:oMath>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j</m:t>
            </m:r>
          </m:sub>
        </m:sSub>
        <m:r>
          <w:rPr>
            <w:rFonts w:ascii="Cambria Math" w:hAnsi="Cambria Math"/>
          </w:rPr>
          <m:t>)</m:t>
        </m:r>
      </m:oMath>
      <w:r>
        <w:t>.”</w:t>
      </w:r>
    </w:p>
    <w:p w14:paraId="72D9C1D9" w14:textId="7D50B995" w:rsidR="00CC73DE" w:rsidRDefault="00CC73DE">
      <w:pPr>
        <w:pStyle w:val="FootnoteText"/>
      </w:pPr>
      <w:r>
        <w:t>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also has a requirement of stability which requires that different admissible interpretations agree on the application of element-of on sets they both acknowledge.</w:t>
      </w:r>
    </w:p>
    <w:p w14:paraId="26EE87E3" w14:textId="77777777" w:rsidR="00CC73DE" w:rsidRDefault="00CC73DE">
      <w:pPr>
        <w:pStyle w:val="FootnoteText"/>
      </w:pPr>
      <w:r>
        <w:t xml:space="preserve">Stablity “Whenever i and j are indices in I, the extensions </w:t>
      </w:r>
      <m:oMath>
        <m:sSub>
          <m:sSubPr>
            <m:ctrlPr>
              <w:rPr>
                <w:rFonts w:ascii="Cambria Math" w:hAnsi="Cambria Math"/>
              </w:rPr>
            </m:ctrlPr>
          </m:sSubPr>
          <m:e>
            <m:r>
              <w:rPr>
                <w:rFonts w:ascii="Cambria Math" w:hAnsi="Cambria Math"/>
              </w:rPr>
              <m:t>S</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S</m:t>
            </m:r>
          </m:e>
          <m:sub>
            <m:r>
              <w:rPr>
                <w:rFonts w:ascii="Cambria Math" w:hAnsi="Cambria Math"/>
              </w:rPr>
              <m:t>j</m:t>
            </m:r>
          </m:sub>
        </m:sSub>
      </m:oMath>
      <w:r>
        <w:t xml:space="preserve"> and the extensions </w:t>
      </w:r>
      <m:oMath>
        <m:sSub>
          <m:sSubPr>
            <m:ctrlPr>
              <w:rPr>
                <w:rFonts w:ascii="Cambria Math" w:hAnsi="Cambria Math"/>
              </w:rPr>
            </m:ctrlPr>
          </m:sSubPr>
          <m:e>
            <m:r>
              <w:rPr>
                <w:rFonts w:ascii="Cambria Math" w:hAnsi="Cambria Math"/>
              </w:rPr>
              <m:t>E</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E</m:t>
            </m:r>
          </m:e>
          <m:sub>
            <m:r>
              <w:rPr>
                <w:rFonts w:ascii="Cambria Math" w:hAnsi="Cambria Math"/>
              </w:rPr>
              <m:t>j</m:t>
            </m:r>
          </m:sub>
        </m:sSub>
      </m:oMath>
      <w:r>
        <w:t xml:space="preserve"> agree on their common domain </w:t>
      </w:r>
      <m:oMath>
        <m:sSub>
          <m:sSubPr>
            <m:ctrlPr>
              <w:rPr>
                <w:rFonts w:ascii="Cambria Math" w:hAnsi="Cambria Math"/>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j</m:t>
            </m:r>
          </m:sub>
        </m:sSub>
      </m:oMath>
      <w:r>
        <w:t>” .</w:t>
      </w:r>
    </w:p>
  </w:footnote>
  <w:footnote w:id="84">
    <w:p w14:paraId="27DFD23A" w14:textId="39ED0D29" w:rsidR="00CC73DE" w:rsidRDefault="00CC73DE">
      <w:pPr>
        <w:pStyle w:val="FootnoteText"/>
      </w:pPr>
      <w:r>
        <w:rPr>
          <w:rStyle w:val="FootnoteReference"/>
        </w:rPr>
        <w:footnoteRef/>
      </w:r>
      <w:r>
        <w:t xml:space="preserve"> In a footnote to his chapter on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set theory,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writes the following about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modal structuralist approach (and gives no later criticism of that view),</w:t>
      </w:r>
    </w:p>
    <w:p w14:paraId="5090CED7" w14:textId="33A73FE9" w:rsidR="00CC73DE" w:rsidRDefault="00CC73DE">
      <w:pPr>
        <w:pStyle w:val="BlockText"/>
      </w:pPr>
      <w:r>
        <w:t>“An alternative is for the relativist to adopt modal-structuralism</w:t>
      </w:r>
      <w:r w:rsidR="00D639BC">
        <w:fldChar w:fldCharType="begin"/>
      </w:r>
      <w:r w:rsidR="00D639BC">
        <w:instrText xml:space="preserve"> XE "</w:instrText>
      </w:r>
      <w:r w:rsidR="00D639BC" w:rsidRPr="00302D1C">
        <w:instrText>structuralism</w:instrText>
      </w:r>
      <w:r w:rsidR="00D639BC">
        <w:instrText xml:space="preserve">" </w:instrText>
      </w:r>
      <w:r w:rsidR="00D639BC">
        <w:fldChar w:fldCharType="end"/>
      </w:r>
      <w:r>
        <w:t xml:space="preserve"> in the style of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(1989).This permits her to interpret </w:t>
      </w:r>
      <m:oMath>
        <m:r>
          <w:rPr>
            <w:rFonts w:ascii="Cambria Math" w:hAnsi="Cambria Math"/>
          </w:rPr>
          <m:t>□</m:t>
        </m:r>
      </m:oMath>
      <w:r>
        <w:t xml:space="preserve"> simply as logical necessity. On this view, there is no need for admissible interpretations to satisfy the Stability constraint on the interpretation of the non-logical vocabulary set out below. This is because modal structuralism takes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statements to be elliptical for statements in a higher-order modal language, which eliminates occurrences of the set and element–set predicate. See also Hellman ... who applies modal-structuralism to offer a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Zermellian response to the set-theoretic paradoxes.”</w:t>
      </w:r>
    </w:p>
  </w:footnote>
  <w:footnote w:id="85">
    <w:p w14:paraId="5E5BEACA" w14:textId="61F38312" w:rsidR="00CC73DE" w:rsidRDefault="00CC73DE">
      <w:pPr>
        <w:pStyle w:val="FootnoteText"/>
      </w:pPr>
      <w:r>
        <w:rPr>
          <w:rStyle w:val="FootnoteReference"/>
        </w:rPr>
        <w:footnoteRef/>
      </w:r>
      <w:r>
        <w:t xml:space="preserve"> After raising the metaphysical shyness and compossibility worry we discussed in </w:t>
      </w:r>
      <w:r w:rsidR="001B6513">
        <w:t xml:space="preserve">Chapter </w:t>
      </w:r>
      <w:hyperlink w:anchor="sec:overview:nominalist_scruples_reCLP">
        <w:r>
          <w:rPr>
            <w:rStyle w:val="Hyperlink"/>
          </w:rPr>
          <w:t>3.3.3</w:t>
        </w:r>
      </w:hyperlink>
      <w:r>
        <w:t xml:space="preserve"> ,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notes:</w:t>
      </w:r>
    </w:p>
    <w:p w14:paraId="074B3BAD" w14:textId="3C27E4A3" w:rsidR="00CC73DE" w:rsidRDefault="00CC73DE">
      <w:pPr>
        <w:pStyle w:val="BlockText"/>
      </w:pPr>
      <w:r>
        <w:t>Let me be very clear about my complaints in this section. I am not asserting that metaphysically shy objects are in fact possible or that there might not be some clever way to...circumvent the problems generated by the phenomenon of incompossibles. My point is only that the extra freedom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approach, which initially seemed purely advantageous,has the unintended side effect of incurring potentially problematic metaphysical commitments, which are avoided on the Parsons</w:t>
      </w:r>
      <w:r>
        <w:fldChar w:fldCharType="begin"/>
      </w:r>
      <w:r>
        <w:instrText xml:space="preserve"> XE "</w:instrText>
      </w:r>
      <w:r w:rsidRPr="001611A9">
        <w:instrText>Parsons</w:instrText>
      </w:r>
      <w:r>
        <w:instrText xml:space="preserve">" </w:instrText>
      </w:r>
      <w:r>
        <w:fldChar w:fldCharType="end"/>
      </w:r>
      <w:r>
        <w:t xml:space="preserve"> approach.</w:t>
      </w:r>
    </w:p>
    <w:p w14:paraId="6C3D0BB9" w14:textId="49FDA2F1" w:rsidR="00CC73DE" w:rsidRDefault="00CC73DE">
      <w:pPr>
        <w:pStyle w:val="FootnoteText"/>
      </w:pPr>
      <w:r>
        <w:t>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other points against versions of the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approach in that paper merely involve correctly pointing out version of some points already discussed above: that it’s hard to make sense of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dual perspective (mathematics being equally well understandable in modal and ontological terms), and that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’s</w:t>
      </w:r>
      <w:r w:rsidR="009D050A">
        <w:fldChar w:fldCharType="begin"/>
      </w:r>
      <w:r w:rsidR="009D050A">
        <w:instrText xml:space="preserve"> </w:instrText>
      </w:r>
      <w:r w:rsidR="000A6FC9">
        <w:instrText>XE “Hellman, Geoffrey”</w:instrText>
      </w:r>
      <w:r w:rsidR="009D050A">
        <w:instrText xml:space="preserve"> </w:instrText>
      </w:r>
      <w:r w:rsidR="009D050A">
        <w:fldChar w:fldCharType="end"/>
      </w:r>
      <w:r>
        <w:t xml:space="preserve"> requirement that initial segments be models of </w:t>
      </w:r>
      <m:oMath>
        <m:sSub>
          <m:sSubPr>
            <m:ctrlPr>
              <w:rPr>
                <w:rFonts w:ascii="Cambria Math" w:hAnsi="Cambria Math"/>
                <w:i/>
              </w:rPr>
            </m:ctrlPr>
          </m:sSubPr>
          <m:e>
            <m:r>
              <w:rPr>
                <w:rFonts w:ascii="Cambria Math" w:hAnsi="Cambria Math"/>
              </w:rPr>
              <m:t>ZFC</m:t>
            </m:r>
          </m:e>
          <m:sub>
            <m:r>
              <w:rPr>
                <w:rFonts w:ascii="Cambria Math" w:hAnsi="Cambria Math"/>
              </w:rPr>
              <m:t>2</m:t>
            </m:r>
          </m:sub>
        </m:sSub>
        <m:r>
          <m:rPr>
            <m:nor/>
          </m:rPr>
          <w:rPr>
            <w:rFonts w:ascii="Cambria Math"/>
          </w:rPr>
          <w:fldChar w:fldCharType="begin"/>
        </m:r>
      </m:oMath>
      <w:r>
        <w:instrText xml:space="preserve"> XE "</w:instrText>
      </w:r>
      <w:r w:rsidRPr="00736DCD">
        <w:instrText>ZFC</w:instrText>
      </w:r>
      <w:r>
        <w:instrText xml:space="preserve">" </w:instrText>
      </w:r>
      <m:oMath>
        <m:r>
          <m:rPr>
            <m:nor/>
          </m:rPr>
          <w:rPr>
            <w:rFonts w:ascii="Cambria Math"/>
          </w:rPr>
          <w:fldChar w:fldCharType="end"/>
        </m:r>
      </m:oMath>
      <w:r>
        <w:t xml:space="preserve"> seems unmotivated and troublesome. Finally, I’ve argued that Linnebo’s</w:t>
      </w:r>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shyness</w:t>
      </w:r>
      <w:r w:rsidR="00A90176">
        <w:t>-</w:t>
      </w:r>
      <w:r>
        <w:t>based criticism of Putnam’s account can be avoided by reformulating Putnamian proposals using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as per Chapter </w:t>
      </w:r>
      <w:hyperlink w:anchor="CH:Overview">
        <w:r>
          <w:rPr>
            <w:rStyle w:val="Hyperlink"/>
          </w:rPr>
          <w:t>3</w:t>
        </w:r>
      </w:hyperlink>
      <w:r>
        <w:t>. Some nominalists might worry about implicit commitment to abstract objects – but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potentialists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who embrace the existence (or at least possibility) of sets will not have that doubt.</w:t>
      </w:r>
    </w:p>
  </w:footnote>
  <w:footnote w:id="86">
    <w:p w14:paraId="7CF7BB07" w14:textId="46DFBC08" w:rsidR="00CC73DE" w:rsidRDefault="00CC73DE">
      <w:pPr>
        <w:pStyle w:val="FootnoteText"/>
      </w:pPr>
      <w:r>
        <w:rPr>
          <w:rStyle w:val="FootnoteReference"/>
        </w:rPr>
        <w:footnoteRef/>
      </w:r>
      <w:r>
        <w:t xml:space="preserve"> Interpretationalist Parsonians</w:t>
      </w:r>
      <w:r w:rsidR="005F3D4C">
        <w:fldChar w:fldCharType="begin"/>
      </w:r>
      <w:r w:rsidR="005F3D4C">
        <w:instrText xml:space="preserve"> XE "</w:instrText>
      </w:r>
      <w:r w:rsidR="005F3D4C" w:rsidRPr="00E13496">
        <w:instrText>Parsonian</w:instrText>
      </w:r>
      <w:r w:rsidR="005F3D4C">
        <w:instrText xml:space="preserve">" </w:instrText>
      </w:r>
      <w:r w:rsidR="005F3D4C">
        <w:fldChar w:fldCharType="end"/>
      </w:r>
      <w:r>
        <w:t xml:space="preserve"> could, of course, reply that they use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to explain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and then kick away the ladder, just as I’ve suggested one could use appeal to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isomorphisms between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or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’s structures to point at the notion of conditional logical possibility</w:t>
      </w:r>
      <w:r w:rsidR="0082595F">
        <w:fldChar w:fldCharType="begin"/>
      </w:r>
      <w:r w:rsidR="0082595F">
        <w:instrText xml:space="preserve"> XE "</w:instrText>
      </w:r>
      <w:r w:rsidR="0082595F" w:rsidRPr="003F4C0B">
        <w:instrText>conditional logical possibility</w:instrText>
      </w:r>
      <w:r w:rsidR="0082595F">
        <w:instrText xml:space="preserve">" </w:instrText>
      </w:r>
      <w:r w:rsidR="0082595F">
        <w:fldChar w:fldCharType="end"/>
      </w:r>
      <w:r>
        <w:t>, without endorsing any of these views. But they don’t seem inclined to do this, and this move is somewhat awkward for the reasons noted below.</w:t>
      </w:r>
    </w:p>
  </w:footnote>
  <w:footnote w:id="87">
    <w:p w14:paraId="46CF0171" w14:textId="71FAACB2" w:rsidR="00CC73DE" w:rsidRDefault="00CC73DE">
      <w:pPr>
        <w:pStyle w:val="FootnoteText"/>
      </w:pPr>
      <w:r>
        <w:rPr>
          <w:rStyle w:val="FootnoteReference"/>
        </w:rPr>
        <w:footnoteRef/>
      </w:r>
      <w:r>
        <w:t xml:space="preserve"> For example, suppose that all relevant height increases could be performed by repeating a single set generating ceremony </w:t>
      </w:r>
      <m:oMath>
        <m:r>
          <w:rPr>
            <w:rFonts w:ascii="Cambria Math" w:hAnsi="Cambria Math"/>
          </w:rPr>
          <m:t>&lt;α</m:t>
        </m:r>
      </m:oMath>
      <w:r>
        <w:t xml:space="preserve"> many times. In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terms this would amount to assuming that the whole hierarchy has cofinality </w:t>
      </w:r>
      <m:oMath>
        <m:r>
          <w:rPr>
            <w:rFonts w:ascii="Cambria Math" w:hAnsi="Cambria Math"/>
          </w:rPr>
          <m:t>α</m:t>
        </m:r>
      </m:oMath>
      <w:r>
        <w:t xml:space="preserve"> (something widely regarded as implausible by mathematicians). For, in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terms it would imply that some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function </w:t>
      </w:r>
      <m:oMath>
        <m:r>
          <w:rPr>
            <w:rFonts w:ascii="Cambria Math" w:hAnsi="Cambria Math"/>
          </w:rPr>
          <m:t>f</m:t>
        </m:r>
      </m:oMath>
      <w:r>
        <w:t xml:space="preserve"> and perhaps even some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definable relation </w:t>
      </w:r>
      <m:oMath>
        <m:r>
          <w:rPr>
            <w:rFonts w:ascii="Cambria Math" w:hAnsi="Cambria Math"/>
          </w:rPr>
          <m:t>ϕ</m:t>
        </m:r>
      </m:oMath>
      <w:r>
        <w:t xml:space="preserve"> could map </w:t>
      </w:r>
      <m:oMath>
        <m:r>
          <w:rPr>
            <w:rFonts w:ascii="Cambria Math" w:hAnsi="Cambria Math"/>
          </w:rPr>
          <m:t>α</m:t>
        </m:r>
      </m:oMath>
      <w:r>
        <w:t xml:space="preserve"> to all the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contrary to the (the spirit of, and </w:t>
      </w:r>
      <w:r w:rsidR="0021376E">
        <w:t>second-order</w:t>
      </w:r>
      <w:r>
        <w:t xml:space="preserve"> formulations of) axiom of replacement! And a similar conclusion follows if menu of different abstraction techniques one can in principle apply is small relative to </w:t>
      </w:r>
      <m:oMath>
        <m:r>
          <w:rPr>
            <w:rFonts w:ascii="Cambria Math" w:hAnsi="Cambria Math"/>
          </w:rPr>
          <m:t>α</m:t>
        </m:r>
      </m:oMath>
      <w:r>
        <w:t>.</w:t>
      </w:r>
    </w:p>
  </w:footnote>
  <w:footnote w:id="88">
    <w:p w14:paraId="0E77164F" w14:textId="135AB750" w:rsidR="00CC73DE" w:rsidRDefault="00CC73DE">
      <w:pPr>
        <w:pStyle w:val="FootnoteText"/>
      </w:pPr>
      <w:r>
        <w:rPr>
          <w:rStyle w:val="FootnoteReference"/>
        </w:rPr>
        <w:footnoteRef/>
      </w:r>
      <w:r>
        <w:t xml:space="preserve"> Note that the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/plural quantification vocabulary typically used to formulate the claim that a sequence of growth events is well ordered also lets you pin down intended models of the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up to width. So they need to accept not just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of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facts but (something like) logical possibility claims about a hierarchy of growth/reconceptualization events satisfying the non-</w:t>
      </w:r>
      <w:r w:rsidR="00827D98">
        <w:t>first-order</w:t>
      </w:r>
      <w:r>
        <w:t xml:space="preserve"> least element condition of well foundedness.</w:t>
      </w:r>
    </w:p>
  </w:footnote>
  <w:footnote w:id="89">
    <w:p w14:paraId="099F8867" w14:textId="61423102" w:rsidR="00CC73DE" w:rsidRDefault="00CC73DE">
      <w:pPr>
        <w:pStyle w:val="FootnoteText"/>
      </w:pPr>
      <w:r>
        <w:rPr>
          <w:rStyle w:val="FootnoteReference"/>
        </w:rPr>
        <w:footnoteRef/>
      </w:r>
      <w:r>
        <w:t xml:space="preserve"> For example, the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might try to mirror the reasoning above by considering the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of a hierarchy of sets existing alongside other (non-set) objects. But note, it seems that there might not be any concepts in our current language whose rich meaning (in the sense specified in </w:t>
      </w:r>
      <w:hyperlink w:anchor="_5.6.2_Unappealing_Choice" w:history="1">
        <w:r w:rsidR="00EF4A4B" w:rsidRPr="002320FC">
          <w:rPr>
            <w:rStyle w:val="Hyperlink"/>
          </w:rPr>
          <w:t>Chapter 5.6.2</w:t>
        </w:r>
      </w:hyperlink>
      <w:r>
        <w:t xml:space="preserve"> below) allows them to form the kind of structure we want to consider our iterative hierarchy</w:t>
      </w:r>
      <w:r w:rsidR="00043742">
        <w:fldChar w:fldCharType="begin"/>
      </w:r>
      <w:r w:rsidR="00043742">
        <w:instrText xml:space="preserve"> XE "</w:instrText>
      </w:r>
      <w:r w:rsidR="00043742" w:rsidRPr="00CF628A">
        <w:instrText>iterative hierarchy</w:instrText>
      </w:r>
      <w:r w:rsidR="00043742">
        <w:instrText xml:space="preserve">" </w:instrText>
      </w:r>
      <w:r w:rsidR="00043742">
        <w:fldChar w:fldCharType="end"/>
      </w:r>
      <w:r>
        <w:t xml:space="preserve"> embedded in for the kind of roof considered above. It seems implausible that, for every describable way it would be logically possible for some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to pick out a larger structure it’s useful to consider a hierarchy of sets being embedded within, it’s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for some relations </w:t>
      </w:r>
      <m:oMath>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1</m:t>
            </m:r>
          </m:sub>
        </m:sSub>
        <m:r>
          <w:rPr>
            <w:rFonts w:ascii="Cambria Math" w:hAnsi="Cambria Math"/>
          </w:rPr>
          <m:t>...R</m:t>
        </m:r>
        <m:sSub>
          <m:sSubPr>
            <m:ctrlPr>
              <w:rPr>
                <w:rFonts w:ascii="Cambria Math" w:hAnsi="Cambria Math"/>
              </w:rPr>
            </m:ctrlPr>
          </m:sSubPr>
          <m:e>
            <m:r>
              <w:rPr>
                <w:rFonts w:ascii="Cambria Math" w:hAnsi="Cambria Math"/>
              </w:rPr>
              <m:t>'</m:t>
            </m:r>
          </m:e>
          <m:sub>
            <m:r>
              <w:rPr>
                <w:rFonts w:ascii="Cambria Math" w:hAnsi="Cambria Math"/>
              </w:rPr>
              <m:t>n</m:t>
            </m:r>
          </m:sub>
        </m:sSub>
      </m:oMath>
      <w:r>
        <w:t xml:space="preserve"> to apply in exactly that way. Recall that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and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take there to be various important facts about the meaning of set and element, which ensure that, e.g., you can’t think in terms of multiple sets that have exactly the same elements. And presumably the same applies to other current English language concepts as well. Perhaps we could get around this problem by considering intepretational possibilities corresponding to language changes that adding </w:t>
      </w:r>
      <w:r>
        <w:rPr>
          <w:i/>
        </w:rPr>
        <w:t>new</w:t>
      </w:r>
      <w:r>
        <w:t xml:space="preserve"> atomic predicates and relations to our language.</w:t>
      </w:r>
    </w:p>
    <w:p w14:paraId="484097A2" w14:textId="70916D89" w:rsidR="00CC73DE" w:rsidRDefault="00CC73DE">
      <w:pPr>
        <w:pStyle w:val="FootnoteText"/>
      </w:pPr>
      <w:r>
        <w:t>But this approach is difficult to develop in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or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system. For Studd’s talk about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reflects admissible interpretations of ‘the’ lexicon (rather than considering a lexicon that could be arbitrarily extended). And, while Linnebo’s</w:t>
      </w:r>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system seems to be more open to introducing new concepts, he says interpretational possibilities correspond to we could start talking in terms of by adopting abstraction principles, and it’s not clear that every larger structure which it is useful to reason about initial segments being embedded in (for the purposes of non-elementary proofs as above) can be introduced by stipulations which take the form of abstraction principles.</w:t>
      </w:r>
    </w:p>
  </w:footnote>
  <w:footnote w:id="90">
    <w:p w14:paraId="7105EEE0" w14:textId="5C69CDA2" w:rsidR="00CC73DE" w:rsidRDefault="00CC73DE">
      <w:pPr>
        <w:pStyle w:val="FootnoteText"/>
      </w:pPr>
      <w:r>
        <w:rPr>
          <w:rStyle w:val="FootnoteReference"/>
        </w:rPr>
        <w:footnoteRef/>
      </w:r>
      <w:r>
        <w:t xml:space="preserve"> Note that some traditional reasons for favoring Platonistic</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views over modal perspectives on mathematics don’t bear on our choice here. Neither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nor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potentialists</w:t>
      </w:r>
      <w:r w:rsidR="00C6126E">
        <w:fldChar w:fldCharType="begin"/>
      </w:r>
      <w:r w:rsidR="00C6126E">
        <w:instrText xml:space="preserve"> XE "</w:instrText>
      </w:r>
      <w:r w:rsidR="00C6126E" w:rsidRPr="00276663">
        <w:instrText>potentialism</w:instrText>
      </w:r>
      <w:r w:rsidR="00C6126E">
        <w:instrText xml:space="preserve">" </w:instrText>
      </w:r>
      <w:r w:rsidR="00C6126E">
        <w:fldChar w:fldCharType="end"/>
      </w:r>
      <w:r>
        <w:t xml:space="preserve"> take set theorists’ apparent quantification at face value, and both introduce new modal notions go beyond FOL in analyzing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claims.</w:t>
      </w:r>
    </w:p>
  </w:footnote>
  <w:footnote w:id="91">
    <w:p w14:paraId="0BA9FD17" w14:textId="6A681585" w:rsidR="00CC73DE" w:rsidRDefault="00CC73DE">
      <w:pPr>
        <w:pStyle w:val="FootnoteText"/>
      </w:pPr>
      <w:r>
        <w:rPr>
          <w:rStyle w:val="FootnoteReference"/>
        </w:rPr>
        <w:footnoteRef/>
      </w:r>
      <w:r>
        <w:t xml:space="preserve"> Going further,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’s</w:t>
      </w:r>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t xml:space="preserve"> embrace of something like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’s indefinite extensability in the quote above may raise prima facie philosophical puzzles, which could easily be avoided by favoring Putnamian</w:t>
      </w:r>
      <w:r w:rsidR="00085AC7">
        <w:fldChar w:fldCharType="begin"/>
      </w:r>
      <w:r w:rsidR="00085AC7">
        <w:instrText xml:space="preserve"> XE "</w:instrText>
      </w:r>
      <w:r w:rsidR="00085AC7" w:rsidRPr="00AF5013">
        <w:instrText>Putnamian</w:instrText>
      </w:r>
      <w:r w:rsidR="00085AC7">
        <w:instrText xml:space="preserve">" </w:instrText>
      </w:r>
      <w:r w:rsidR="00085AC7">
        <w:fldChar w:fldCharType="end"/>
      </w:r>
      <w:r>
        <w:t xml:space="preserve"> 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For it seems to me that the passage above suggests the following picture. There aren’t just different </w:t>
      </w:r>
      <w:r>
        <w:rPr>
          <w:i/>
        </w:rPr>
        <w:t>equally legitimate</w:t>
      </w:r>
      <w:r>
        <w:t xml:space="preserve"> ways of ‘talking in terms of more sets’ (for in this case our concept of a hierarchy would merely not be “precise”) but rather we have a precise concept with a kind of inadequacy or internal tension, whereby every language including the concept set is held to be in some way </w:t>
      </w:r>
      <w:r>
        <w:rPr>
          <w:i/>
        </w:rPr>
        <w:t>leaving some things out</w:t>
      </w:r>
      <w:r>
        <w:t xml:space="preserve"> so that, e.g., languages that talk in terms of more sets are less inadequate than languages that talk in terms of fewer sets. But such ideas about reality forever transcending language and thought can seem prima facie problematic and, and hence desirable to avoid where possible.</w:t>
      </w:r>
    </w:p>
  </w:footnote>
  <w:footnote w:id="92">
    <w:p w14:paraId="135F1C9F" w14:textId="7FEA069E" w:rsidR="00CC73DE" w:rsidRDefault="00CC73DE">
      <w:pPr>
        <w:pStyle w:val="FootnoteText"/>
      </w:pPr>
      <w:r>
        <w:rPr>
          <w:rStyle w:val="FootnoteReference"/>
        </w:rPr>
        <w:footnoteRef/>
      </w:r>
      <w:r>
        <w:t xml:space="preserve"> Certainly the case of set theory is the main motivation cited for Dummett</w:t>
      </w:r>
      <w:r w:rsidR="005461F4">
        <w:fldChar w:fldCharType="begin"/>
      </w:r>
      <w:r w:rsidR="005461F4">
        <w:instrText xml:space="preserve"> </w:instrText>
      </w:r>
      <w:r w:rsidR="00BA3894">
        <w:instrText>XE “Dummett, Michael”</w:instrText>
      </w:r>
      <w:r w:rsidR="005461F4">
        <w:instrText xml:space="preserve"> </w:instrText>
      </w:r>
      <w:r w:rsidR="005461F4">
        <w:fldChar w:fldCharType="end"/>
      </w:r>
      <w:r>
        <w:t>’s project in (M. Dummett 1993) and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project of defending quantifier relativism in (Studd 2019).</w:t>
      </w:r>
    </w:p>
  </w:footnote>
  <w:footnote w:id="93">
    <w:p w14:paraId="42D9BB41" w14:textId="63E77E0D" w:rsidR="00CC73DE" w:rsidRDefault="00CC73DE">
      <w:pPr>
        <w:pStyle w:val="FootnoteText"/>
      </w:pPr>
      <w:r>
        <w:rPr>
          <w:rStyle w:val="FootnoteReference"/>
        </w:rPr>
        <w:footnoteRef/>
      </w:r>
      <w:r>
        <w:t xml:space="preserve"> He writes, “ ...when we develop our linguistic practices, we have some degree of choice about whether or not to allow categories to overlap. To handle mixed identity statements, we often need conceptual decisions, not just factual discoveries.... When our ancestors first confronted Caesar-style questions [i.e., questions like whether Julius Caesar is identical to the number one], they had a choice which way to go; and this choice played a role in shaping the concepts that they thereby forged. Today we find ourselves in a different situation, since many choices are already implicit in the linguistic practices that we have inherited. Of course, insofar as we are willing to revise these practices, we still have the same choice as our ancestors had. But we face an important additional question not encountered by our pioneering ancestors, namely what conceptual decisions are implicit in our inherited linguistic practices. I shall argue that these practices have by and large legislated against the overlap of categories. But exceptions are certainly possible and very likely even actual.”(Linnebo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2018b)</w:t>
      </w:r>
    </w:p>
  </w:footnote>
  <w:footnote w:id="94">
    <w:p w14:paraId="35F18EFF" w14:textId="15A8336C" w:rsidR="00CC73DE" w:rsidRDefault="00CC73DE">
      <w:pPr>
        <w:pStyle w:val="FootnoteText"/>
      </w:pPr>
      <w:r>
        <w:rPr>
          <w:rStyle w:val="FootnoteReference"/>
        </w:rPr>
        <w:footnoteRef/>
      </w:r>
      <w:r>
        <w:t xml:space="preserve"> An analogous argument can be made even if we assume that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must satisfy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’s Maximality and Stability assumptions. For (if you accept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view at all) it’s intuitively possible to change your language/thought so as to add a new object to the extension of ‘set’ and not the extension of ‘element’ (so, given that we’re already talking in terms of empty set, the extensionality</w:t>
      </w:r>
      <w:r w:rsidR="00626E27">
        <w:fldChar w:fldCharType="begin"/>
      </w:r>
      <w:r w:rsidR="00626E27">
        <w:instrText xml:space="preserve"> XE "</w:instrText>
      </w:r>
      <w:r w:rsidR="00626E27" w:rsidRPr="00267511">
        <w:instrText>extensionality</w:instrText>
      </w:r>
      <w:r w:rsidR="00626E27">
        <w:instrText xml:space="preserve">" </w:instrText>
      </w:r>
      <w:r w:rsidR="00626E27">
        <w:fldChar w:fldCharType="end"/>
      </w:r>
      <w:r>
        <w:t xml:space="preserve"> axiom begins to express a falsehood). But the interpretationalist can’t allow that it’s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for there to be two </w:t>
      </w:r>
      <w:r>
        <w:rPr>
          <w:i/>
        </w:rPr>
        <w:t>sets</w:t>
      </w:r>
      <w:r>
        <w:t xml:space="preserve"> with exactly the same elements (If the interpretational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allowed this, their paraphrases of the axiom of extensionality coming out false). Thus, there must be some reason that changing your language use in the way indicated above only says something about how one could change the meaning of the word ‘set’ and not about what </w:t>
      </w:r>
      <w:r>
        <w:rPr>
          <w:i/>
        </w:rPr>
        <w:t>sets</w:t>
      </w:r>
      <w:r>
        <w:t xml:space="preserve"> it would be interpretationally possible</w:t>
      </w:r>
      <w:r w:rsidR="00DD68C0">
        <w:fldChar w:fldCharType="begin"/>
      </w:r>
      <w:r w:rsidR="00DD68C0">
        <w:instrText xml:space="preserve"> XE "</w:instrText>
      </w:r>
      <w:r w:rsidR="00DC41B4">
        <w:instrText>interpretational possibility</w:instrText>
      </w:r>
      <w:r w:rsidR="00DD68C0">
        <w:instrText xml:space="preserve">" </w:instrText>
      </w:r>
      <w:r w:rsidR="00DD68C0">
        <w:fldChar w:fldCharType="end"/>
      </w:r>
      <w:r>
        <w:t xml:space="preserve"> for there to be. And presumably the current meaning of the word ‘set’ is what does this work.</w:t>
      </w:r>
    </w:p>
  </w:footnote>
  <w:footnote w:id="95">
    <w:p w14:paraId="0F079313" w14:textId="00F09DAE" w:rsidR="00CC73DE" w:rsidRDefault="00CC73DE">
      <w:pPr>
        <w:pStyle w:val="FootnoteText"/>
      </w:pPr>
      <w:r>
        <w:rPr>
          <w:rStyle w:val="FootnoteReference"/>
        </w:rPr>
        <w:footnoteRef/>
      </w:r>
      <w:r>
        <w:t xml:space="preserve"> For example, in motivating a certain convergence assumption about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Linnebo</w:t>
      </w:r>
      <w:r w:rsidR="00E30198">
        <w:fldChar w:fldCharType="begin"/>
      </w:r>
      <w:r w:rsidR="00E30198">
        <w:instrText xml:space="preserve"> </w:instrText>
      </w:r>
      <w:r w:rsidR="0076042B">
        <w:instrText>XE “Linnebo, Øystein”</w:instrText>
      </w:r>
      <w:r w:rsidR="00E30198">
        <w:instrText xml:space="preserve"> </w:instrText>
      </w:r>
      <w:r w:rsidR="00E30198">
        <w:fldChar w:fldCharType="end"/>
      </w:r>
      <w:r>
        <w:t xml:space="preserve"> writes:</w:t>
      </w:r>
    </w:p>
    <w:p w14:paraId="30A1E97D" w14:textId="77777777" w:rsidR="00CC73DE" w:rsidRDefault="00CC73DE">
      <w:pPr>
        <w:pStyle w:val="BlockText"/>
      </w:pPr>
      <w:r>
        <w:t xml:space="preserve">“This principle ensures that, whenever we have a choice about which entities to introduce, the order in which we choose to proceed is irrelevant. Whichever entity we choose to introduce first, the others can always be introduced later. Unless </w:t>
      </w:r>
      <m:oMath>
        <m:r>
          <w:rPr>
            <w:rFonts w:ascii="Cambria Math" w:hAnsi="Cambria Math"/>
          </w:rPr>
          <m:t>≤</m:t>
        </m:r>
      </m:oMath>
      <w:r>
        <w:t xml:space="preserve"> was convergent, our choice about whether to extend the ontology of </w:t>
      </w:r>
      <m:oMath>
        <m:sSub>
          <m:sSubPr>
            <m:ctrlPr>
              <w:rPr>
                <w:rFonts w:ascii="Cambria Math" w:hAnsi="Cambria Math"/>
              </w:rPr>
            </m:ctrlPr>
          </m:sSubPr>
          <m:e>
            <m:r>
              <w:rPr>
                <w:rFonts w:ascii="Cambria Math" w:hAnsi="Cambria Math"/>
              </w:rPr>
              <m:t>w</m:t>
            </m:r>
          </m:e>
          <m:sub>
            <m:r>
              <w:rPr>
                <w:rFonts w:ascii="Cambria Math" w:hAnsi="Cambria Math"/>
              </w:rPr>
              <m:t>0</m:t>
            </m:r>
          </m:sub>
        </m:sSub>
      </m:oMath>
      <w:r>
        <w:t xml:space="preserve"> to that of </w:t>
      </w:r>
      <m:oMath>
        <m:sSub>
          <m:sSubPr>
            <m:ctrlPr>
              <w:rPr>
                <w:rFonts w:ascii="Cambria Math" w:hAnsi="Cambria Math"/>
              </w:rPr>
            </m:ctrlPr>
          </m:sSubPr>
          <m:e>
            <m:r>
              <w:rPr>
                <w:rFonts w:ascii="Cambria Math" w:hAnsi="Cambria Math"/>
              </w:rPr>
              <m:t>w</m:t>
            </m:r>
          </m:e>
          <m:sub>
            <m:r>
              <w:rPr>
                <w:rFonts w:ascii="Cambria Math" w:hAnsi="Cambria Math"/>
              </w:rPr>
              <m:t>1</m:t>
            </m:r>
          </m:sub>
        </m:sSub>
      </m:oMath>
      <w:r>
        <w:t xml:space="preserve"> or that of </w:t>
      </w:r>
      <m:oMath>
        <m:sSub>
          <m:sSubPr>
            <m:ctrlPr>
              <w:rPr>
                <w:rFonts w:ascii="Cambria Math" w:hAnsi="Cambria Math"/>
              </w:rPr>
            </m:ctrlPr>
          </m:sSubPr>
          <m:e>
            <m:r>
              <w:rPr>
                <w:rFonts w:ascii="Cambria Math" w:hAnsi="Cambria Math"/>
              </w:rPr>
              <m:t>w</m:t>
            </m:r>
          </m:e>
          <m:sub>
            <m:r>
              <w:rPr>
                <w:rFonts w:ascii="Cambria Math" w:hAnsi="Cambria Math"/>
              </w:rPr>
              <m:t>2</m:t>
            </m:r>
          </m:sub>
        </m:sSub>
      </m:oMath>
      <w:r>
        <w:t xml:space="preserve"> would have an enduring effect.”</w:t>
      </w:r>
    </w:p>
    <w:p w14:paraId="4E8732FB" w14:textId="77777777" w:rsidR="00CC73DE" w:rsidRDefault="00CC73DE">
      <w:pPr>
        <w:pStyle w:val="FootnoteText"/>
      </w:pPr>
      <w:r>
        <w:t>.</w:t>
      </w:r>
    </w:p>
  </w:footnote>
  <w:footnote w:id="96">
    <w:p w14:paraId="33BBA778" w14:textId="7D0BFF2E" w:rsidR="00CC73DE" w:rsidRDefault="00CC73DE">
      <w:pPr>
        <w:pStyle w:val="FootnoteText"/>
      </w:pPr>
      <w:r>
        <w:rPr>
          <w:rStyle w:val="FootnoteReference"/>
        </w:rPr>
        <w:footnoteRef/>
      </w:r>
      <w:r>
        <w:t xml:space="preserve"> Also it’s appealing to say that a pair of people who identify the numbers with different </w:t>
      </w:r>
      <m:oMath>
        <m:r>
          <w:rPr>
            <w:rFonts w:ascii="Cambria Math" w:hAnsi="Cambria Math"/>
          </w:rPr>
          <m:t>ω</m:t>
        </m:r>
      </m:oMath>
      <w:r>
        <w:t>-sequences of sets (a la Benaceraff’s famous paper(Benacerraf</w:t>
      </w:r>
      <w:r w:rsidR="00D639BC">
        <w:fldChar w:fldCharType="begin"/>
      </w:r>
      <w:r w:rsidR="00D639BC">
        <w:instrText xml:space="preserve"> </w:instrText>
      </w:r>
      <w:r w:rsidR="00F341BB">
        <w:instrText>XE “Benacerraf, Paul”</w:instrText>
      </w:r>
      <w:r w:rsidR="00D639BC">
        <w:instrText xml:space="preserve"> </w:instrText>
      </w:r>
      <w:r w:rsidR="00D639BC">
        <w:fldChar w:fldCharType="end"/>
      </w:r>
      <w:r>
        <w:t xml:space="preserve"> 1973)) both still ‘know things about the numbers.’ But one </w:t>
      </w:r>
      <w:r>
        <w:rPr>
          <w:i/>
        </w:rPr>
        <w:t>can’t</w:t>
      </w:r>
      <w:r>
        <w:t xml:space="preserve"> say this is true in virtue of them literally talking about the same objects/numbers, since the number 3 can’t be identical to two different sets.</w:t>
      </w:r>
    </w:p>
  </w:footnote>
  <w:footnote w:id="97">
    <w:p w14:paraId="411469BB" w14:textId="47B31CF9" w:rsidR="00CC73DE" w:rsidRDefault="00CC73DE">
      <w:pPr>
        <w:pStyle w:val="FootnoteText"/>
      </w:pPr>
      <w:r>
        <w:rPr>
          <w:rStyle w:val="FootnoteReference"/>
        </w:rPr>
        <w:footnoteRef/>
      </w:r>
      <w:r>
        <w:t xml:space="preserve"> Both certainly say that they mean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to reflect an expansionary modality rather than mere removing of quantifier restrictions from some fixed universe.</w:t>
      </w:r>
    </w:p>
  </w:footnote>
  <w:footnote w:id="98">
    <w:p w14:paraId="4728FB2F" w14:textId="22E2F8BA" w:rsidR="00CC73DE" w:rsidRDefault="00CC73DE">
      <w:pPr>
        <w:pStyle w:val="FootnoteText"/>
      </w:pPr>
      <w:r>
        <w:rPr>
          <w:rStyle w:val="FootnoteReference"/>
        </w:rPr>
        <w:footnoteRef/>
      </w:r>
      <w:r>
        <w:t xml:space="preserve"> If I carve up some dough one way, but I could have carved it up another way, we don’t seem forced to accept determinate </w:t>
      </w:r>
      <w:r>
        <w:rPr>
          <w:i/>
        </w:rPr>
        <w:t>de re</w:t>
      </w:r>
      <w:r>
        <w:t xml:space="preserve"> facts about whether a certain cookie brought into being by one carving could instead have been brought into being by another carving and backing sequence. A metaphysician like Kripke </w:t>
      </w:r>
      <w:r>
        <w:rPr>
          <w:i/>
        </w:rPr>
        <w:t>might</w:t>
      </w:r>
      <w:r>
        <w:t xml:space="preserve"> choose to directly endorse such facts. But they might equally well analyze such facts away in terms of claims about contextually relevant counterparts, like Lewis</w:t>
      </w:r>
      <w:r w:rsidR="00B035FE">
        <w:fldChar w:fldCharType="begin"/>
      </w:r>
      <w:r w:rsidR="00B035FE">
        <w:instrText xml:space="preserve"> XE "</w:instrText>
      </w:r>
      <w:r w:rsidR="00B035FE" w:rsidRPr="002A024D">
        <w:instrText>Lewis</w:instrText>
      </w:r>
      <w:r w:rsidR="00B035FE">
        <w:instrText xml:space="preserve">" </w:instrText>
      </w:r>
      <w:r w:rsidR="00B035FE">
        <w:fldChar w:fldCharType="end"/>
      </w:r>
      <w:r>
        <w:t>. Or they might choose to reject such questions as meaningless (as Quine does in rejecting quantifying in).</w:t>
      </w:r>
    </w:p>
  </w:footnote>
  <w:footnote w:id="99">
    <w:p w14:paraId="0A390229" w14:textId="77777777" w:rsidR="00CC73DE" w:rsidRDefault="00CC73DE">
      <w:pPr>
        <w:pStyle w:val="FootnoteText"/>
      </w:pPr>
      <w:r>
        <w:rPr>
          <w:rStyle w:val="FootnoteReference"/>
        </w:rPr>
        <w:footnoteRef/>
      </w:r>
      <w:r>
        <w:t xml:space="preserve"> See page 235</w:t>
      </w:r>
    </w:p>
  </w:footnote>
  <w:footnote w:id="100">
    <w:p w14:paraId="48148854" w14:textId="77777777" w:rsidR="00CC73DE" w:rsidRDefault="00CC73DE">
      <w:pPr>
        <w:pStyle w:val="FootnoteText"/>
      </w:pPr>
      <w:r>
        <w:rPr>
          <w:rStyle w:val="FootnoteReference"/>
        </w:rPr>
        <w:footnoteRef/>
      </w:r>
      <w:r>
        <w:t xml:space="preserve"> See pg 239</w:t>
      </w:r>
    </w:p>
  </w:footnote>
  <w:footnote w:id="101">
    <w:p w14:paraId="56BEE983" w14:textId="78D26955" w:rsidR="00CC73DE" w:rsidRDefault="00CC73DE">
      <w:pPr>
        <w:pStyle w:val="FootnoteText"/>
      </w:pPr>
      <w:r>
        <w:rPr>
          <w:rStyle w:val="FootnoteReference"/>
        </w:rPr>
        <w:footnoteRef/>
      </w:r>
      <w:r>
        <w:t xml:space="preserve"> Studd</w:t>
      </w:r>
      <w:r w:rsidR="0082595F">
        <w:fldChar w:fldCharType="begin"/>
      </w:r>
      <w:r w:rsidR="0082595F">
        <w:instrText xml:space="preserve"> </w:instrText>
      </w:r>
      <w:r w:rsidR="00E6051E">
        <w:instrText>XE “Studd, James”</w:instrText>
      </w:r>
      <w:r w:rsidR="0082595F">
        <w:instrText xml:space="preserve"> </w:instrText>
      </w:r>
      <w:r w:rsidR="0082595F">
        <w:fldChar w:fldCharType="end"/>
      </w:r>
      <w:r>
        <w:t xml:space="preserve"> gives this example, “I utter ‘52% of people voted for Brexit’ and we immediately limit the domain to exclude those who didn’t turn out or were ineligible to vote’’</w:t>
      </w:r>
    </w:p>
  </w:footnote>
  <w:footnote w:id="102">
    <w:p w14:paraId="75112F1D" w14:textId="5144C36D" w:rsidR="00CC73DE" w:rsidRDefault="00CC73DE">
      <w:pPr>
        <w:pStyle w:val="FootnoteText"/>
      </w:pPr>
      <w:r>
        <w:rPr>
          <w:rStyle w:val="FootnoteReference"/>
        </w:rPr>
        <w:footnoteRef/>
      </w:r>
      <w:r>
        <w:t xml:space="preserve"> The interpretational Parsonian</w:t>
      </w:r>
      <w:r w:rsidR="00434DBF">
        <w:fldChar w:fldCharType="begin"/>
      </w:r>
      <w:r w:rsidR="00434DBF">
        <w:instrText xml:space="preserve"> XE "</w:instrText>
      </w:r>
      <w:r w:rsidR="00434DBF" w:rsidRPr="00452578">
        <w:instrText>Parsonian</w:instrText>
      </w:r>
      <w:r w:rsidR="00434DBF">
        <w:instrText xml:space="preserve">" </w:instrText>
      </w:r>
      <w:r w:rsidR="00434DBF">
        <w:fldChar w:fldCharType="end"/>
      </w:r>
      <w:r>
        <w:t xml:space="preserve"> can’t mean interpretional possibility in the familiar Tarskian sense where all interpretations choose their domains from among some fixed universe of objects, otherwise we will have a maximum size which all interpretations of the sets have to be found within. On such a view actualists apparent commitment to an arbitrary stopping points, which potentialism</w:t>
      </w:r>
      <w:r w:rsidR="00BB6088">
        <w:fldChar w:fldCharType="begin"/>
      </w:r>
      <w:r w:rsidR="00BB6088">
        <w:instrText xml:space="preserve"> XE "</w:instrText>
      </w:r>
      <w:r w:rsidR="00BB6088" w:rsidRPr="005F7DD1">
        <w:instrText>potentialism</w:instrText>
      </w:r>
      <w:r w:rsidR="00BB6088">
        <w:instrText xml:space="preserve">" </w:instrText>
      </w:r>
      <w:r w:rsidR="00BB6088">
        <w:fldChar w:fldCharType="end"/>
      </w:r>
      <w:r>
        <w:t xml:space="preserve"> promised to let us avoid, seems to get dragged back in.</w:t>
      </w:r>
    </w:p>
  </w:footnote>
  <w:footnote w:id="103">
    <w:p w14:paraId="2F495449" w14:textId="6A25E3FF" w:rsidR="00CC73DE" w:rsidRDefault="00CC73DE">
      <w:pPr>
        <w:pStyle w:val="FootnoteText"/>
      </w:pPr>
      <w:r>
        <w:rPr>
          <w:rStyle w:val="FootnoteReference"/>
        </w:rPr>
        <w:footnoteRef/>
      </w:r>
      <w:r>
        <w:t xml:space="preserve"> So, for example, although I may casually talk about the possible existence of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structures </w:t>
      </w:r>
      <m:oMath>
        <m:sSub>
          <m:sSubPr>
            <m:ctrlPr>
              <w:rPr>
                <w:rFonts w:ascii="Cambria Math" w:hAnsi="Cambria Math"/>
              </w:rPr>
            </m:ctrlPr>
          </m:sSubPr>
          <m:e>
            <m:r>
              <w:rPr>
                <w:rFonts w:ascii="Cambria Math" w:hAnsi="Cambria Math"/>
              </w:rPr>
              <m:t>V</m:t>
            </m:r>
          </m:e>
          <m:sub>
            <m:r>
              <w:rPr>
                <w:rFonts w:ascii="Cambria Math" w:hAnsi="Cambria Math"/>
              </w:rPr>
              <m:t>i</m:t>
            </m:r>
          </m:sub>
        </m:sSub>
      </m:oMath>
      <w:r>
        <w:t>, I don’t mean to assert that there are (or could be) special objects called structures, as e.g.</w:t>
      </w:r>
      <w:r w:rsidR="00603F10">
        <w:t>,</w:t>
      </w:r>
      <w:r>
        <w:t xml:space="preserve">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 does. Or at least, I don’t want to say that we need such objects to understand set theory. All talk about ’the possibility of a structure existing’, in the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paraphrase strategy above is merely shorthand for claims about the possibility of there being objects which instantiate specific non-mathematical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predicates and relations in a certain way.</w:t>
      </w:r>
    </w:p>
  </w:footnote>
  <w:footnote w:id="104">
    <w:p w14:paraId="2B334BF6" w14:textId="7698872E" w:rsidR="00CC73DE" w:rsidRDefault="00CC73DE">
      <w:pPr>
        <w:pStyle w:val="FootnoteText"/>
      </w:pPr>
      <w:r>
        <w:rPr>
          <w:rStyle w:val="FootnoteReference"/>
        </w:rPr>
        <w:footnoteRef/>
      </w:r>
      <w:r>
        <w:t xml:space="preserve"> Of course, should one desire, one can prove that my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can be uniquely identified with the sets forming the Von Neumann ordinals</w:t>
      </w:r>
      <w:r w:rsidR="00287858">
        <w:fldChar w:fldCharType="begin"/>
      </w:r>
      <w:r w:rsidR="00287858">
        <w:instrText xml:space="preserve"> XE "</w:instrText>
      </w:r>
      <w:r w:rsidR="00287858" w:rsidRPr="006E4791">
        <w:instrText>ordinal</w:instrText>
      </w:r>
      <w:r w:rsidR="00287858">
        <w:instrText xml:space="preserve">" </w:instrText>
      </w:r>
      <w:r w:rsidR="00287858">
        <w:fldChar w:fldCharType="end"/>
      </w:r>
      <w:r>
        <w:t xml:space="preserve"> in my system.</w:t>
      </w:r>
    </w:p>
  </w:footnote>
  <w:footnote w:id="105">
    <w:p w14:paraId="69F5F53B" w14:textId="1142A199" w:rsidR="00CC73DE" w:rsidRDefault="00CC73DE">
      <w:pPr>
        <w:pStyle w:val="FootnoteText"/>
      </w:pPr>
      <w:r>
        <w:rPr>
          <w:rStyle w:val="FootnoteReference"/>
        </w:rPr>
        <w:footnoteRef/>
      </w:r>
      <w:r>
        <w:t xml:space="preserve"> So </w:t>
      </w:r>
      <m:oMath>
        <m:r>
          <w:rPr>
            <w:rFonts w:ascii="Cambria Math" w:hAnsi="Cambria Math"/>
          </w:rPr>
          <m:t>V'≥V</m:t>
        </m:r>
      </m:oMath>
      <w:r>
        <w:t xml:space="preserve"> says that the objects satisfying </w:t>
      </w:r>
      <m:oMath>
        <m:r>
          <m:rPr>
            <m:nor/>
          </m:rPr>
          <m:t>set</m:t>
        </m:r>
        <m:r>
          <w:rPr>
            <w:rFonts w:ascii="Cambria Math" w:hAnsi="Cambria Math"/>
          </w:rPr>
          <m:t>',</m:t>
        </m:r>
        <m:r>
          <m:rPr>
            <m:nor/>
          </m:rPr>
          <m:t>ord</m:t>
        </m:r>
        <m:r>
          <w:rPr>
            <w:rFonts w:ascii="Cambria Math" w:hAnsi="Cambria Math"/>
          </w:rPr>
          <m:t>',&lt;',∈'@</m:t>
        </m:r>
      </m:oMath>
      <w:r>
        <w:t xml:space="preserve"> form an intial segment extending the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formed by the objects satisfying </w:t>
      </w:r>
      <m:oMath>
        <m:r>
          <m:rPr>
            <m:nor/>
          </m:rPr>
          <m:t>set</m:t>
        </m:r>
        <m:r>
          <w:rPr>
            <w:rFonts w:ascii="Cambria Math" w:hAnsi="Cambria Math"/>
          </w:rPr>
          <m:t>,</m:t>
        </m:r>
        <m:r>
          <m:rPr>
            <m:nor/>
          </m:rPr>
          <m:t>ord</m:t>
        </m:r>
        <m:r>
          <w:rPr>
            <w:rFonts w:ascii="Cambria Math" w:hAnsi="Cambria Math"/>
          </w:rPr>
          <m:t>,&lt;,∈,@</m:t>
        </m:r>
      </m:oMath>
      <w:r>
        <w:t xml:space="preserve"> .</w:t>
      </w:r>
    </w:p>
  </w:footnote>
  <w:footnote w:id="106">
    <w:p w14:paraId="1BCDC29C" w14:textId="52358860" w:rsidR="00CC73DE" w:rsidRDefault="00CC73DE">
      <w:pPr>
        <w:pStyle w:val="FootnoteText"/>
      </w:pPr>
      <w:r>
        <w:rPr>
          <w:rStyle w:val="FootnoteReference"/>
        </w:rPr>
        <w:footnoteRef/>
      </w:r>
      <w:r>
        <w:t xml:space="preserve"> In even more detail, it might be read as saying: It’s logically possible (given the structure of the pencil points and arrows etc.) the pen points and arrows etc. form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extending an initial segment structure formed by the pencil points and arrows.</w:t>
      </w:r>
    </w:p>
  </w:footnote>
  <w:footnote w:id="107">
    <w:p w14:paraId="3FAF9CE9" w14:textId="7154E8C6" w:rsidR="00CC73DE" w:rsidRDefault="00CC73DE">
      <w:pPr>
        <w:pStyle w:val="FootnoteText"/>
      </w:pPr>
      <w:r>
        <w:rPr>
          <w:rStyle w:val="FootnoteReference"/>
        </w:rPr>
        <w:footnoteRef/>
      </w:r>
      <w:r>
        <w:t xml:space="preserve"> That is held fixed by our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operators when we talk about possible extensions.</w:t>
      </w:r>
    </w:p>
  </w:footnote>
  <w:footnote w:id="108">
    <w:p w14:paraId="4F236000" w14:textId="77777777" w:rsidR="00CC73DE" w:rsidRDefault="00CC73DE">
      <w:pPr>
        <w:pStyle w:val="FootnoteText"/>
      </w:pPr>
      <w:r>
        <w:rPr>
          <w:rStyle w:val="FootnoteReference"/>
        </w:rPr>
        <w:footnoteRef/>
      </w:r>
      <w:r>
        <w:t xml:space="preserve"> Note, here I use functional notation for </w:t>
      </w:r>
      <m:oMath>
        <m:r>
          <w:rPr>
            <w:rFonts w:ascii="Cambria Math" w:hAnsi="Cambria Math"/>
          </w:rPr>
          <m:t>ρ</m:t>
        </m:r>
      </m:oMath>
      <w:r>
        <w:t xml:space="preserve"> i.e., I write </w:t>
      </w:r>
      <m:oMath>
        <m:r>
          <w:rPr>
            <w:rFonts w:ascii="Cambria Math" w:hAnsi="Cambria Math"/>
          </w:rPr>
          <m:t>ρ(x)=y</m:t>
        </m:r>
      </m:oMath>
      <w:r>
        <w:t xml:space="preserve"> rather than </w:t>
      </w:r>
      <m:oMath>
        <m:r>
          <w:rPr>
            <w:rFonts w:ascii="Cambria Math" w:hAnsi="Cambria Math"/>
          </w:rPr>
          <m:t>ρ(x,y)</m:t>
        </m:r>
      </m:oMath>
    </w:p>
  </w:footnote>
  <w:footnote w:id="109">
    <w:p w14:paraId="1B26B32C" w14:textId="77777777" w:rsidR="00CC73DE" w:rsidRDefault="00CC73DE">
      <w:pPr>
        <w:pStyle w:val="FootnoteText"/>
      </w:pPr>
      <w:r>
        <w:rPr>
          <w:rStyle w:val="FootnoteReference"/>
        </w:rPr>
        <w:footnoteRef/>
      </w:r>
      <w:r>
        <w:t xml:space="preserve"> </w:t>
      </w:r>
      <m:oMath>
        <m:d>
          <m:dPr>
            <m:begChr m:val="⌜"/>
            <m:endChr m:val="⌝"/>
            <m:ctrlPr>
              <w:rPr>
                <w:rFonts w:ascii="Cambria Math" w:hAnsi="Cambria Math"/>
              </w:rPr>
            </m:ctrlPr>
          </m:dPr>
          <m:e>
            <m:r>
              <w:rPr>
                <w:rFonts w:ascii="Cambria Math" w:hAnsi="Cambria Math"/>
              </w:rPr>
              <m:t>x</m:t>
            </m:r>
          </m:e>
        </m:d>
      </m:oMath>
      <w:r>
        <w:t xml:space="preserve"> is represented as </w:t>
      </w:r>
      <m:oMath>
        <m:r>
          <w:rPr>
            <w:rFonts w:ascii="Cambria Math" w:hAnsi="Cambria Math"/>
          </w:rPr>
          <m:t>S(S(S(…S(0)))</m:t>
        </m:r>
      </m:oMath>
      <w:r>
        <w:t xml:space="preserve"> for some number of successor operators and </w:t>
      </w:r>
      <m:oMath>
        <m:r>
          <w:rPr>
            <w:rFonts w:ascii="Cambria Math" w:hAnsi="Cambria Math"/>
          </w:rPr>
          <m:t>0</m:t>
        </m:r>
      </m:oMath>
      <w:r>
        <w:t xml:space="preserve"> s the unique element of </w:t>
      </w:r>
      <m:oMath>
        <m:r>
          <m:rPr>
            <m:scr m:val="double-struck"/>
            <m:sty m:val="p"/>
          </m:rPr>
          <w:rPr>
            <w:rFonts w:ascii="Cambria Math" w:hAnsi="Cambria Math"/>
          </w:rPr>
          <m:t>N</m:t>
        </m:r>
      </m:oMath>
      <w:r>
        <w:t xml:space="preserve"> that isn’t a successor and </w:t>
      </w:r>
      <m:oMath>
        <m:r>
          <w:rPr>
            <w:rFonts w:ascii="Cambria Math" w:hAnsi="Cambria Math"/>
          </w:rPr>
          <m:t>S</m:t>
        </m:r>
      </m:oMath>
      <w:r>
        <w:t xml:space="preserve"> is a relation that we write functionally.</w:t>
      </w:r>
    </w:p>
  </w:footnote>
  <w:footnote w:id="110">
    <w:p w14:paraId="36B46A4A" w14:textId="7FFAE6B1" w:rsidR="00CC73DE" w:rsidRDefault="00CC73DE">
      <w:pPr>
        <w:pStyle w:val="FootnoteText"/>
      </w:pPr>
      <w:r>
        <w:rPr>
          <w:rStyle w:val="FootnoteReference"/>
        </w:rPr>
        <w:footnoteRef/>
      </w:r>
      <w:r>
        <w:t xml:space="preserve"> Sets merely serve as a convenient way to talk about syntactic properties of formulas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Since we only make use of finite sets there is no need for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meta-language (we could directly give a computable enumeration of allowed inferences).</w:t>
      </w:r>
    </w:p>
  </w:footnote>
  <w:footnote w:id="111">
    <w:p w14:paraId="425E616A" w14:textId="77777777" w:rsidR="00CC73DE" w:rsidRDefault="00CC73DE">
      <w:pPr>
        <w:pStyle w:val="FootnoteText"/>
      </w:pPr>
      <w:r>
        <w:rPr>
          <w:rStyle w:val="FootnoteReference"/>
        </w:rPr>
        <w:footnoteRef/>
      </w:r>
      <w:r>
        <w:t xml:space="preserve"> The intuitive conception outlined above only makes sense for sentences, but it will define a notion of content restricted for formulas as well so we can keep track of whether the sentences built from them are content restricted.</w:t>
      </w:r>
    </w:p>
  </w:footnote>
  <w:footnote w:id="112">
    <w:p w14:paraId="39CBF2C1" w14:textId="77777777" w:rsidR="00CC73DE" w:rsidRDefault="00CC73DE">
      <w:pPr>
        <w:pStyle w:val="FootnoteText"/>
      </w:pPr>
      <w:r>
        <w:rPr>
          <w:rStyle w:val="FootnoteReference"/>
        </w:rPr>
        <w:footnoteRef/>
      </w:r>
      <w:r>
        <w:t xml:space="preserve"> i.e. </w:t>
      </w:r>
      <m:oMath>
        <m:r>
          <w:rPr>
            <w:rFonts w:ascii="Cambria Math" w:hAnsi="Cambria Math"/>
          </w:rPr>
          <m:t>(∀x)[(∃k)(R(x,k)∨R(k,x))→(∀y)[(∃k')(R(y,k')∨R(k',y))→(R(x,y)→Q(x))]]</m:t>
        </m:r>
      </m:oMath>
    </w:p>
  </w:footnote>
  <w:footnote w:id="113">
    <w:p w14:paraId="602CA862" w14:textId="77777777" w:rsidR="00CC73DE" w:rsidRDefault="00CC73DE">
      <w:pPr>
        <w:pStyle w:val="FootnoteText"/>
      </w:pPr>
      <w:r>
        <w:rPr>
          <w:rStyle w:val="FootnoteReference"/>
        </w:rPr>
        <w:footnoteRef/>
      </w:r>
      <w:r>
        <w:t xml:space="preserve"> Here, and in the future, I mean this as shorthand for given the structural facts about the objects falling under the relation in question.</w:t>
      </w:r>
    </w:p>
  </w:footnote>
  <w:footnote w:id="114">
    <w:p w14:paraId="2C44A260" w14:textId="77777777" w:rsidR="00CC73DE" w:rsidRDefault="00CC73DE">
      <w:pPr>
        <w:pStyle w:val="FootnoteText"/>
      </w:pPr>
      <w:r>
        <w:rPr>
          <w:rStyle w:val="FootnoteReference"/>
        </w:rPr>
        <w:footnoteRef/>
      </w:r>
      <w:r>
        <w:t xml:space="preserve"> Technically, without changing the structure of the objects which are taken to exist at that ‘world.’</w:t>
      </w:r>
    </w:p>
  </w:footnote>
  <w:footnote w:id="115">
    <w:p w14:paraId="6016107E" w14:textId="0B14CC18" w:rsidR="00CC73DE" w:rsidRDefault="00CC73DE">
      <w:pPr>
        <w:pStyle w:val="FootnoteText"/>
      </w:pPr>
      <w:r>
        <w:rPr>
          <w:rStyle w:val="FootnoteReference"/>
        </w:rPr>
        <w:footnoteRef/>
      </w:r>
      <w:r>
        <w:t xml:space="preserve"> Thanks to Peter Gerdes</w:t>
      </w:r>
      <w:r w:rsidR="006C5B8D">
        <w:fldChar w:fldCharType="begin"/>
      </w:r>
      <w:r w:rsidR="006C5B8D">
        <w:instrText xml:space="preserve"> XE "</w:instrText>
      </w:r>
      <w:r w:rsidR="006C5B8D" w:rsidRPr="00550D9C">
        <w:instrText>Gerdes, Peter</w:instrText>
      </w:r>
      <w:r w:rsidR="006C5B8D">
        <w:instrText xml:space="preserve">" </w:instrText>
      </w:r>
      <w:r w:rsidR="006C5B8D">
        <w:fldChar w:fldCharType="end"/>
      </w:r>
      <w:r>
        <w:t xml:space="preserve"> for pointing out that I didn’t need to state this as a separate axiom.</w:t>
      </w:r>
    </w:p>
  </w:footnote>
  <w:footnote w:id="116">
    <w:p w14:paraId="4983A6E3" w14:textId="2F1A0D26" w:rsidR="00CC73DE" w:rsidRDefault="00CC73DE">
      <w:pPr>
        <w:pStyle w:val="FootnoteText"/>
      </w:pPr>
      <w:r>
        <w:rPr>
          <w:rStyle w:val="FootnoteReference"/>
        </w:rPr>
        <w:footnoteRef/>
      </w:r>
      <w:r>
        <w:t xml:space="preserve"> Note that in actualist</w:t>
      </w:r>
      <w:r w:rsidR="00791320">
        <w:fldChar w:fldCharType="begin"/>
      </w:r>
      <w:r w:rsidR="00791320">
        <w:instrText xml:space="preserve"> XE "</w:instrText>
      </w:r>
      <w:r w:rsidR="00791320" w:rsidRPr="00F13935">
        <w:instrText>actualism</w:instrText>
      </w:r>
      <w:r w:rsidR="00791320">
        <w:instrText xml:space="preserve">" </w:instrText>
      </w:r>
      <w:r w:rsidR="00791320">
        <w:fldChar w:fldCharType="end"/>
      </w:r>
      <w:r>
        <w:t xml:space="preserve"> set theory this fact is guaranteed by applying comprehension with parameters but our version of comprehension doesn’t allow this.</w:t>
      </w:r>
    </w:p>
  </w:footnote>
  <w:footnote w:id="117">
    <w:p w14:paraId="5AA628A2" w14:textId="3DE08CFD" w:rsidR="00CC73DE" w:rsidRDefault="00CC73DE">
      <w:pPr>
        <w:pStyle w:val="FootnoteText"/>
      </w:pPr>
      <w:r>
        <w:rPr>
          <w:rStyle w:val="FootnoteReference"/>
        </w:rPr>
        <w:footnoteRef/>
      </w:r>
      <w:r>
        <w:t xml:space="preserve"> While earlier potentialist</w:t>
      </w:r>
      <w:r w:rsidR="0073357A">
        <w:fldChar w:fldCharType="begin"/>
      </w:r>
      <w:r w:rsidR="0073357A">
        <w:instrText xml:space="preserve"> XE "</w:instrText>
      </w:r>
      <w:r w:rsidR="0073357A" w:rsidRPr="00CD3A76">
        <w:instrText>potentialism</w:instrText>
      </w:r>
      <w:r w:rsidR="0073357A">
        <w:instrText xml:space="preserve">" </w:instrText>
      </w:r>
      <w:r w:rsidR="0073357A">
        <w:fldChar w:fldCharType="end"/>
      </w:r>
      <w:r>
        <w:t xml:space="preserve"> approaches, e.g.,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(Geoffrey Hellman 1994a), did try to justify their uses of Replacement</w:t>
      </w:r>
      <w:r w:rsidR="006150D4">
        <w:fldChar w:fldCharType="begin"/>
      </w:r>
      <w:r w:rsidR="006150D4">
        <w:instrText xml:space="preserve"> XE "</w:instrText>
      </w:r>
      <w:r w:rsidR="006150D4" w:rsidRPr="005078EB">
        <w:instrText>Replacement:axiom of</w:instrText>
      </w:r>
      <w:r w:rsidR="006150D4">
        <w:instrText xml:space="preserve">" </w:instrText>
      </w:r>
      <w:r w:rsidR="006150D4">
        <w:fldChar w:fldCharType="end"/>
      </w:r>
      <w:r>
        <w:t xml:space="preserve"> I believe this axiom is more clearly guaranteed not to contravene the most general laws of logic.</w:t>
      </w:r>
    </w:p>
  </w:footnote>
  <w:footnote w:id="118">
    <w:p w14:paraId="39C8A34C" w14:textId="3CD269D3" w:rsidR="00CC73DE" w:rsidRDefault="00CC73DE">
      <w:pPr>
        <w:pStyle w:val="FootnoteText"/>
      </w:pPr>
      <w:r>
        <w:rPr>
          <w:rStyle w:val="FootnoteReference"/>
        </w:rPr>
        <w:footnoteRef/>
      </w:r>
      <w:r>
        <w:t xml:space="preserve"> I’m deeply indebted to Peter Gerdes</w:t>
      </w:r>
      <w:r w:rsidR="006C5B8D">
        <w:fldChar w:fldCharType="begin"/>
      </w:r>
      <w:r w:rsidR="006C5B8D">
        <w:instrText xml:space="preserve"> XE "</w:instrText>
      </w:r>
      <w:r w:rsidR="006C5B8D" w:rsidRPr="00550D9C">
        <w:instrText>Gerdes, Peter</w:instrText>
      </w:r>
      <w:r w:rsidR="006C5B8D">
        <w:instrText xml:space="preserve">" </w:instrText>
      </w:r>
      <w:r w:rsidR="006C5B8D">
        <w:fldChar w:fldCharType="end"/>
      </w:r>
      <w:r>
        <w:t xml:space="preserve"> for his help with the appendixes (below and online) referenced. Without his help in simplifying proofs and spotting gaps and errors, this project would not have been possible</w:t>
      </w:r>
    </w:p>
  </w:footnote>
  <w:footnote w:id="119">
    <w:p w14:paraId="0CB870EE" w14:textId="77777777" w:rsidR="00250764" w:rsidRDefault="00250764">
      <w:pPr>
        <w:pStyle w:val="FootnoteText"/>
      </w:pPr>
      <w:r>
        <w:rPr>
          <w:rStyle w:val="FootnoteReference"/>
        </w:rPr>
        <w:footnoteRef/>
      </w:r>
      <w:r>
        <w:t xml:space="preserve"> That is, it’s logically impossible, holding </w:t>
      </w:r>
      <m:oMath>
        <m:r>
          <w:rPr>
            <w:rFonts w:ascii="Cambria Math" w:hAnsi="Cambria Math"/>
          </w:rPr>
          <m:t>V</m:t>
        </m:r>
      </m:oMath>
      <w:r>
        <w:t xml:space="preserve"> fixed that there is a set </w:t>
      </w:r>
      <m:oMath>
        <m:r>
          <w:rPr>
            <w:rFonts w:ascii="Cambria Math" w:hAnsi="Cambria Math"/>
          </w:rPr>
          <m:t>x</m:t>
        </m:r>
      </m:oMath>
      <w:r>
        <w:t xml:space="preserve"> in </w:t>
      </w:r>
      <m:oMath>
        <m:r>
          <w:rPr>
            <w:rFonts w:ascii="Cambria Math" w:hAnsi="Cambria Math"/>
          </w:rPr>
          <m:t>V</m:t>
        </m:r>
      </m:oMath>
      <w:r>
        <w:t xml:space="preserve"> such that there is no </w:t>
      </w:r>
      <m:oMath>
        <m:r>
          <w:rPr>
            <w:rFonts w:ascii="Cambria Math" w:hAnsi="Cambria Math"/>
          </w:rPr>
          <m:t>y∈x</m:t>
        </m:r>
      </m:oMath>
      <w:r>
        <w:t xml:space="preserve"> such that </w:t>
      </w:r>
      <m:oMath>
        <m:r>
          <w:rPr>
            <w:rFonts w:ascii="Cambria Math" w:hAnsi="Cambria Math"/>
          </w:rPr>
          <m:t>y</m:t>
        </m:r>
      </m:oMath>
      <w:r>
        <w:t xml:space="preserve"> has no elements in </w:t>
      </w:r>
      <m:oMath>
        <m:r>
          <w:rPr>
            <w:rFonts w:ascii="Cambria Math" w:hAnsi="Cambria Math"/>
          </w:rPr>
          <m:t>x</m:t>
        </m:r>
      </m:oMath>
      <w:r>
        <w:t>.</w:t>
      </w:r>
    </w:p>
  </w:footnote>
  <w:footnote w:id="120">
    <w:p w14:paraId="279FB40A" w14:textId="685B449A" w:rsidR="00CC73DE" w:rsidRDefault="00CC73DE">
      <w:pPr>
        <w:pStyle w:val="FootnoteText"/>
      </w:pPr>
      <w:r>
        <w:rPr>
          <w:rStyle w:val="FootnoteReference"/>
        </w:rPr>
        <w:footnoteRef/>
      </w:r>
      <w:r>
        <w:t xml:space="preserve"> That is glossing over the fact that claims about the existence of sets in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are actually claims about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of an interpreted initial segment</w:t>
      </w:r>
      <w:r w:rsidR="007871BF">
        <w:fldChar w:fldCharType="begin"/>
      </w:r>
      <w:r w:rsidR="007871BF">
        <w:instrText xml:space="preserve"> XE "</w:instrText>
      </w:r>
      <w:r w:rsidR="007871BF" w:rsidRPr="009826B6">
        <w:instrText>interpreted initial segment</w:instrText>
      </w:r>
      <w:r w:rsidR="007871BF">
        <w:instrText xml:space="preserve">" </w:instrText>
      </w:r>
      <w:r w:rsidR="007871BF">
        <w:fldChar w:fldCharType="end"/>
      </w:r>
      <w:r>
        <w:t xml:space="preserve"> where the interpratation picks out those sets.</w:t>
      </w:r>
    </w:p>
  </w:footnote>
  <w:footnote w:id="121">
    <w:p w14:paraId="7B4F80A9" w14:textId="748516F3" w:rsidR="00CC7948" w:rsidRDefault="00CC7948">
      <w:pPr>
        <w:pStyle w:val="FootnoteText"/>
      </w:pPr>
      <w:r>
        <w:rPr>
          <w:rStyle w:val="FootnoteReference"/>
        </w:rPr>
        <w:footnoteRef/>
      </w:r>
      <w:r>
        <w:t xml:space="preserve"> In the actual proof, as we can’t quantify in, we must instead assume that the claim fails and use Simple Comprehension</w:t>
      </w:r>
      <w:r w:rsidR="008062CB">
        <w:fldChar w:fldCharType="begin"/>
      </w:r>
      <w:r w:rsidR="008062CB">
        <w:instrText xml:space="preserve"> XE "</w:instrText>
      </w:r>
      <w:r w:rsidR="008062CB" w:rsidRPr="0046016F">
        <w:instrText>Simple Comprehension</w:instrText>
      </w:r>
      <w:r w:rsidR="008062CB">
        <w:instrText xml:space="preserve">" </w:instrText>
      </w:r>
      <w:r w:rsidR="008062CB">
        <w:fldChar w:fldCharType="end"/>
      </w:r>
      <w:r>
        <w:t xml:space="preserve"> (axiom </w:t>
      </w:r>
      <w:hyperlink w:anchor="ax:simple-comprehension">
        <w:r>
          <w:rPr>
            <w:rStyle w:val="Hyperlink"/>
          </w:rPr>
          <w:t>Axiom 3.4</w:t>
        </w:r>
      </w:hyperlink>
      <w:r>
        <w:t xml:space="preserve">) and Simplified Choice (proposition </w:t>
      </w:r>
      <w:hyperlink w:anchor="prop:simplified-choice">
        <w:r>
          <w:rPr>
            <w:rStyle w:val="Hyperlink"/>
          </w:rPr>
          <w:t>Proposition 3.1</w:t>
        </w:r>
      </w:hyperlink>
      <w:r>
        <w:t xml:space="preserve">) to infer the existence of </w:t>
      </w:r>
      <m:oMath>
        <m:r>
          <w:rPr>
            <w:rFonts w:ascii="Cambria Math" w:hAnsi="Cambria Math"/>
          </w:rPr>
          <m:t>Q</m:t>
        </m:r>
      </m:oMath>
      <w:r>
        <w:t xml:space="preserve"> which applies uniquely to a pair </w:t>
      </w:r>
      <m:oMath>
        <m:r>
          <w:rPr>
            <w:rFonts w:ascii="Cambria Math" w:hAnsi="Cambria Math"/>
          </w:rPr>
          <m:t>x,y</m:t>
        </m:r>
      </m:oMath>
      <w:r>
        <w:t xml:space="preserve"> witnessing the failure and then use </w:t>
      </w:r>
      <m:oMath>
        <m:r>
          <w:rPr>
            <w:rFonts w:ascii="Cambria Math" w:hAnsi="Cambria Math"/>
          </w:rPr>
          <m:t>Q</m:t>
        </m:r>
      </m:oMath>
      <w:r>
        <w:t xml:space="preserve"> with Simple Comprehension</w:t>
      </w:r>
      <w:r w:rsidR="004304AF">
        <w:fldChar w:fldCharType="begin"/>
      </w:r>
      <w:r w:rsidR="004304AF">
        <w:instrText xml:space="preserve"> XE "</w:instrText>
      </w:r>
      <w:r w:rsidR="004304AF" w:rsidRPr="00A06F57">
        <w:instrText>Comprehension</w:instrText>
      </w:r>
      <w:r w:rsidR="004304AF">
        <w:instrText xml:space="preserve">" </w:instrText>
      </w:r>
      <w:r w:rsidR="004304AF">
        <w:fldChar w:fldCharType="end"/>
      </w:r>
      <w:r>
        <w:t xml:space="preserve"> (</w:t>
      </w:r>
      <w:hyperlink w:anchor="ax:simple-comprehension">
        <w:r>
          <w:rPr>
            <w:rStyle w:val="Hyperlink"/>
          </w:rPr>
          <w:t>Axiom 3.4</w:t>
        </w:r>
      </w:hyperlink>
      <w:r>
        <w:t>) to build the predicate.</w:t>
      </w:r>
    </w:p>
  </w:footnote>
  <w:footnote w:id="122">
    <w:p w14:paraId="5BDD15CA" w14:textId="77777777" w:rsidR="00CC73DE" w:rsidRDefault="00CC73DE">
      <w:pPr>
        <w:pStyle w:val="FootnoteText"/>
      </w:pPr>
      <w:r>
        <w:rPr>
          <w:rStyle w:val="FootnoteReference"/>
        </w:rPr>
        <w:footnoteRef/>
      </w:r>
      <w:r>
        <w:t xml:space="preserve"> Of course, formally, we can’t quantify in so we express the possibility of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by talking about what’s logically necessary if some predicate </w:t>
      </w:r>
      <m:oMath>
        <m:r>
          <w:rPr>
            <w:rFonts w:ascii="Cambria Math" w:hAnsi="Cambria Math"/>
          </w:rPr>
          <m:t>Q</m:t>
        </m:r>
      </m:oMath>
      <w:r>
        <w:t xml:space="preserve"> applies to a unique </w:t>
      </w:r>
      <m:oMath>
        <m:r>
          <w:rPr>
            <w:rFonts w:ascii="Cambria Math" w:hAnsi="Cambria Math"/>
          </w:rPr>
          <m:t>x</m:t>
        </m:r>
      </m:oMath>
      <w:r>
        <w:t xml:space="preserve"> satisfying </w:t>
      </w:r>
      <m:oMath>
        <m:r>
          <w:rPr>
            <w:rFonts w:ascii="Cambria Math" w:hAnsi="Cambria Math"/>
          </w:rPr>
          <m:t>I</m:t>
        </m:r>
      </m:oMath>
      <w:r>
        <w:t>.</w:t>
      </w:r>
    </w:p>
  </w:footnote>
  <w:footnote w:id="123">
    <w:p w14:paraId="4B99D234" w14:textId="4205E25D" w:rsidR="00CC73DE" w:rsidRDefault="00CC73DE">
      <w:pPr>
        <w:pStyle w:val="FootnoteText"/>
      </w:pPr>
      <w:r>
        <w:rPr>
          <w:rStyle w:val="FootnoteReference"/>
        </w:rPr>
        <w:footnoteRef/>
      </w:r>
      <w:r>
        <w:t xml:space="preserve"> Note that this is true exactly when it would be logically possible for a relation R to isomorphically map an initial segment</w:t>
      </w:r>
      <w:r w:rsidR="007871BF">
        <w:fldChar w:fldCharType="begin"/>
      </w:r>
      <w:r w:rsidR="007871BF">
        <w:instrText xml:space="preserve"> XE "</w:instrText>
      </w:r>
      <w:r w:rsidR="007871BF" w:rsidRPr="0039444A">
        <w:instrText>initial segment</w:instrText>
      </w:r>
      <w:r w:rsidR="007871BF">
        <w:instrText xml:space="preserve">" </w:instrText>
      </w:r>
      <w:r w:rsidR="007871BF">
        <w:fldChar w:fldCharType="end"/>
      </w:r>
      <w:r>
        <w:t xml:space="preserve"> of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to an initial segment of </w:t>
      </w:r>
      <m:oMath>
        <m:sSub>
          <m:sSubPr>
            <m:ctrlPr>
              <w:rPr>
                <w:rFonts w:ascii="Cambria Math" w:hAnsi="Cambria Math"/>
              </w:rPr>
            </m:ctrlPr>
          </m:sSubPr>
          <m:e>
            <m:r>
              <w:rPr>
                <w:rFonts w:ascii="Cambria Math" w:hAnsi="Cambria Math"/>
              </w:rPr>
              <m:t>V</m:t>
            </m:r>
          </m:e>
          <m:sub>
            <m:r>
              <w:rPr>
                <w:rFonts w:ascii="Cambria Math" w:hAnsi="Cambria Math"/>
              </w:rPr>
              <m:t>x'</m:t>
            </m:r>
          </m:sub>
        </m:sSub>
      </m:oMath>
      <w:r>
        <w:t xml:space="preserve"> taking x to y. See </w:t>
      </w:r>
      <w:hyperlink w:anchor="thm:hierarchy-combining">
        <w:r>
          <w:rPr>
            <w:rStyle w:val="Hyperlink"/>
          </w:rPr>
          <w:t>Theorem </w:t>
        </w:r>
        <w:r w:rsidR="0068709D">
          <w:rPr>
            <w:rStyle w:val="Hyperlink"/>
          </w:rPr>
          <w:t>K</w:t>
        </w:r>
        <w:r>
          <w:rPr>
            <w:rStyle w:val="Hyperlink"/>
          </w:rPr>
          <w:t>.1</w:t>
        </w:r>
      </w:hyperlink>
      <w:r>
        <w:t xml:space="preserve"> for details on this part of the argument)</w:t>
      </w:r>
    </w:p>
  </w:footnote>
  <w:footnote w:id="124">
    <w:p w14:paraId="6721FD57" w14:textId="78C80208" w:rsidR="00CC73DE" w:rsidRDefault="00CC73DE">
      <w:pPr>
        <w:pStyle w:val="FootnoteText"/>
      </w:pPr>
      <w:r>
        <w:rPr>
          <w:rStyle w:val="FootnoteReference"/>
        </w:rPr>
        <w:footnoteRef/>
      </w:r>
      <w:r>
        <w:t xml:space="preserve"> More specifically, I am using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r>
          <w:rPr>
            <w:rFonts w:ascii="Cambria Math" w:hAnsi="Cambria Math"/>
          </w:rPr>
          <m:t>(</m:t>
        </m:r>
        <m:r>
          <m:rPr>
            <m:scr m:val="double-struck"/>
            <m:sty m:val="p"/>
          </m:rPr>
          <w:rPr>
            <w:rFonts w:ascii="Cambria Math" w:hAnsi="Cambria Math"/>
          </w:rPr>
          <m:t>N</m:t>
        </m:r>
        <m:r>
          <w:rPr>
            <w:rFonts w:ascii="Cambria Math" w:hAnsi="Cambria Math"/>
          </w:rPr>
          <m:t>,S,+,×)</m:t>
        </m:r>
      </m:oMath>
      <w:r>
        <w:t xml:space="preserve"> to mean the conjunction of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r>
          <w:rPr>
            <w:rFonts w:ascii="Cambria Math" w:hAnsi="Cambria Math"/>
          </w:rPr>
          <m:t>(</m:t>
        </m:r>
        <m:r>
          <m:rPr>
            <m:scr m:val="double-struck"/>
            <m:sty m:val="p"/>
          </m:rPr>
          <w:rPr>
            <w:rFonts w:ascii="Cambria Math" w:hAnsi="Cambria Math"/>
          </w:rPr>
          <m:t>N</m:t>
        </m:r>
        <m:r>
          <w:rPr>
            <w:rFonts w:ascii="Cambria Math" w:hAnsi="Cambria Math"/>
          </w:rPr>
          <m:t>,S,+,×)</m:t>
        </m:r>
      </m:oMath>
      <w:r>
        <w:t xml:space="preserve"> as defined in </w:t>
      </w:r>
      <w:hyperlink w:anchor="sec:poss-PA">
        <w:r w:rsidR="00C06C8B">
          <w:rPr>
            <w:rStyle w:val="Hyperlink"/>
          </w:rPr>
          <w:t>J</w:t>
        </w:r>
        <w:r>
          <w:rPr>
            <w:rStyle w:val="Hyperlink"/>
          </w:rPr>
          <w:t>.3</w:t>
        </w:r>
      </w:hyperlink>
      <w:r>
        <w:t xml:space="preserve"> of the online appendix and with claims that the relations </w:t>
      </w:r>
      <m:oMath>
        <m:r>
          <w:rPr>
            <w:rFonts w:ascii="Cambria Math" w:hAnsi="Cambria Math"/>
          </w:rPr>
          <m:t>+,×</m:t>
        </m:r>
      </m:oMath>
      <w:r>
        <w:t xml:space="preserve">, which will be playing the role of plus and times, satisfy the usual axioms e.g. </w:t>
      </w:r>
      <m:oMath>
        <m:r>
          <w:rPr>
            <w:rFonts w:ascii="Cambria Math" w:hAnsi="Cambria Math"/>
          </w:rPr>
          <m:t>∀x∀yx+S(y)=S(x+y)</m:t>
        </m:r>
      </m:oMath>
    </w:p>
  </w:footnote>
  <w:footnote w:id="125">
    <w:p w14:paraId="1E00D464" w14:textId="18065190" w:rsidR="00CC73DE" w:rsidRDefault="00CC73DE">
      <w:pPr>
        <w:pStyle w:val="FootnoteText"/>
      </w:pPr>
      <w:r>
        <w:rPr>
          <w:rStyle w:val="FootnoteReference"/>
        </w:rPr>
        <w:footnoteRef/>
      </w:r>
      <w:r>
        <w:t xml:space="preserve"> Assume T is formulated in the language of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or some extension of it which adds other notions like a model necessity or possibility operator</w:t>
      </w:r>
    </w:p>
  </w:footnote>
  <w:footnote w:id="126">
    <w:p w14:paraId="20E0B561" w14:textId="7063139C" w:rsidR="00CC73DE" w:rsidRDefault="00CC73DE">
      <w:pPr>
        <w:pStyle w:val="FootnoteText"/>
      </w:pPr>
      <w:r>
        <w:rPr>
          <w:rStyle w:val="FootnoteReference"/>
        </w:rPr>
        <w:footnoteRef/>
      </w:r>
      <w:r>
        <w:t xml:space="preserve"> I leave aside the vexed topic whether accepting a theory which lets one derive some </w:t>
      </w:r>
      <w:r w:rsidR="0021376E">
        <w:t>second-order</w:t>
      </w:r>
      <w:r w:rsidR="00800FF0">
        <w:fldChar w:fldCharType="begin"/>
      </w:r>
      <w:r w:rsidR="00800FF0">
        <w:instrText xml:space="preserve"> XE "</w:instrText>
      </w:r>
      <w:r w:rsidR="00800FF0" w:rsidRPr="0098327D">
        <w:instrText>second-order</w:instrText>
      </w:r>
      <w:r w:rsidR="00800FF0">
        <w:instrText xml:space="preserve">" </w:instrText>
      </w:r>
      <w:r w:rsidR="00800FF0">
        <w:fldChar w:fldCharType="end"/>
      </w:r>
      <w:r>
        <w:t xml:space="preserve"> existence claim </w:t>
      </w:r>
      <m:oMath>
        <m:r>
          <w:rPr>
            <w:rFonts w:ascii="Cambria Math" w:hAnsi="Cambria Math"/>
          </w:rPr>
          <m:t>∃XX(c)</m:t>
        </m:r>
      </m:oMath>
      <w:r>
        <w:t xml:space="preserve"> commits one to the existence of </w:t>
      </w:r>
      <w:r w:rsidR="0021376E">
        <w:t>second-order</w:t>
      </w:r>
      <w:r>
        <w:t xml:space="preserve"> objects, as it won’t matter for present purposes.)</w:t>
      </w:r>
    </w:p>
  </w:footnote>
  <w:footnote w:id="127">
    <w:p w14:paraId="679B14CA" w14:textId="77777777" w:rsidR="00CC73DE" w:rsidRDefault="00CC73DE">
      <w:pPr>
        <w:pStyle w:val="FootnoteText"/>
      </w:pPr>
      <w:r>
        <w:rPr>
          <w:rStyle w:val="FootnoteReference"/>
        </w:rPr>
        <w:footnoteRef/>
      </w:r>
      <w:r>
        <w:t xml:space="preserve"> One might think of this demand arising from a demand to provide a (logically regimented) Carnapian explication which solves puzzles and will stand up to arbitrary pedantic questioning literally and in a regimented language, plus the idea that we apply Quine’s criterion we get only commitment to objects that exist.</w:t>
      </w:r>
    </w:p>
  </w:footnote>
  <w:footnote w:id="128">
    <w:p w14:paraId="43797F52" w14:textId="7E8BDD93" w:rsidR="00CC73DE" w:rsidRDefault="00CC73DE">
      <w:pPr>
        <w:pStyle w:val="FootnoteText"/>
      </w:pPr>
      <w:r>
        <w:rPr>
          <w:rStyle w:val="FootnoteReference"/>
        </w:rPr>
        <w:footnoteRef/>
      </w:r>
      <w:r>
        <w:t xml:space="preserve"> For example, see (M. Colyvan</w:t>
      </w:r>
      <w:r w:rsidR="00015C79">
        <w:fldChar w:fldCharType="begin"/>
      </w:r>
      <w:r w:rsidR="00015C79">
        <w:instrText xml:space="preserve"> </w:instrText>
      </w:r>
      <w:r w:rsidR="00BB2CFB">
        <w:instrText>XE “Colyvan, Mark”</w:instrText>
      </w:r>
      <w:r w:rsidR="00015C79">
        <w:instrText xml:space="preserve"> </w:instrText>
      </w:r>
      <w:r w:rsidR="00015C79">
        <w:fldChar w:fldCharType="end"/>
      </w:r>
      <w:r>
        <w:t xml:space="preserve"> 2010) for one influential argument against such ‘easy road’ response to the classic Quinean</w:t>
      </w:r>
      <w:r w:rsidR="001C03B1">
        <w:fldChar w:fldCharType="begin"/>
      </w:r>
      <w:r w:rsidR="001C03B1">
        <w:instrText xml:space="preserve"> XE "</w:instrText>
      </w:r>
      <w:r w:rsidR="001C03B1" w:rsidRPr="00412A1B">
        <w:instrText>Quinean</w:instrText>
      </w:r>
      <w:r w:rsidR="001C03B1">
        <w:instrText xml:space="preserve">" </w:instrText>
      </w:r>
      <w:r w:rsidR="001C03B1">
        <w:fldChar w:fldCharType="end"/>
      </w:r>
      <w:r>
        <w:t xml:space="preserve"> indispensability</w:t>
      </w:r>
      <w:r w:rsidR="00015C79">
        <w:fldChar w:fldCharType="begin"/>
      </w:r>
      <w:r w:rsidR="00015C79">
        <w:instrText xml:space="preserve"> XE "</w:instrText>
      </w:r>
      <w:r w:rsidR="00015C79" w:rsidRPr="00DA725D">
        <w:instrText>Quinean indispensability</w:instrText>
      </w:r>
      <w:r w:rsidR="00015C79">
        <w:instrText xml:space="preserve">" </w:instrText>
      </w:r>
      <w:r w:rsidR="00015C79">
        <w:fldChar w:fldCharType="end"/>
      </w:r>
      <w:r>
        <w:t xml:space="preserve"> argument.</w:t>
      </w:r>
    </w:p>
  </w:footnote>
  <w:footnote w:id="129">
    <w:p w14:paraId="271642E2" w14:textId="77777777" w:rsidR="00CC73DE" w:rsidRDefault="00CC73DE">
      <w:pPr>
        <w:pStyle w:val="FootnoteText"/>
      </w:pPr>
      <w:r>
        <w:rPr>
          <w:rStyle w:val="FootnoteReference"/>
        </w:rPr>
        <w:footnoteRef/>
      </w:r>
      <w:r>
        <w:t xml:space="preserve"> In doing this they will be dispelling the apparent reasons for thinking that accepting nominalism would prevent us from attractively logically regimenting our best theories</w:t>
      </w:r>
    </w:p>
  </w:footnote>
  <w:footnote w:id="130">
    <w:p w14:paraId="1C10A6A1" w14:textId="0FEDCBA4" w:rsidR="00CC73DE" w:rsidRDefault="00CC73DE">
      <w:pPr>
        <w:pStyle w:val="FootnoteText"/>
      </w:pPr>
      <w:r>
        <w:rPr>
          <w:rStyle w:val="FootnoteReference"/>
        </w:rPr>
        <w:footnoteRef/>
      </w:r>
      <w:r>
        <w:t xml:space="preserve"> However some nominalists have also allowed paraphrases to be infinite sets of sentences if there is some schema or algorithm for unpacking them (H.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1980).</w:t>
      </w:r>
    </w:p>
  </w:footnote>
  <w:footnote w:id="131">
    <w:p w14:paraId="45D52FC0" w14:textId="797D36EC" w:rsidR="00CC73DE" w:rsidRDefault="00CC73DE">
      <w:pPr>
        <w:pStyle w:val="FootnoteText"/>
      </w:pPr>
      <w:r>
        <w:rPr>
          <w:rStyle w:val="FootnoteReference"/>
        </w:rPr>
        <w:footnoteRef/>
      </w:r>
      <w:r>
        <w:t xml:space="preserve"> So, for example, one (intuitively) can’t logically regiment ones pure mathematical language (in response to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worries) by just saying that all (of what would normally be considered) true Platonistic</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mathematical statements are to be considered as abbreviating tautologies and all false ones as abbreviating contradiction. One must instead provide some concrete algorithm for formalizing Platonistic sentences into nominalistic ones in a way that has this property.</w:t>
      </w:r>
    </w:p>
  </w:footnote>
  <w:footnote w:id="132">
    <w:p w14:paraId="1E95BA9C" w14:textId="3279F8B0" w:rsidR="00CC73DE" w:rsidRDefault="00CC73DE">
      <w:pPr>
        <w:pStyle w:val="FootnoteText"/>
      </w:pPr>
      <w:r>
        <w:rPr>
          <w:rStyle w:val="FootnoteReference"/>
        </w:rPr>
        <w:footnoteRef/>
      </w:r>
      <w:r>
        <w:t xml:space="preserve"> One might try to address this problem by saying that really the physical theory should be considered alongside a theory that connects physical statements to some kind of more concretely observable claims (not to say a sense data language). And one might hope that the latter predictions will ultimately be cashed out in terms that don’t involve any quantification over mathematical objects, ‘the left side of the balance scales will be lower down’ or ‘you will see a black dot’ would be in nominalistic terms. If you knew this</w:t>
      </w:r>
      <w:r w:rsidR="00170A4F">
        <w:t>,</w:t>
      </w:r>
      <w:r>
        <w:t xml:space="preserve"> then you’d know that applying Craig’s theorem would give you a theory that at least got these observational consequences right.</w:t>
      </w:r>
    </w:p>
    <w:p w14:paraId="7124AEB0" w14:textId="1B16F047" w:rsidR="00CC73DE" w:rsidRDefault="00CC73DE">
      <w:pPr>
        <w:pStyle w:val="FootnoteText"/>
      </w:pPr>
      <w:r>
        <w:t>However, there are two problems with this response. First</w:t>
      </w:r>
      <w:r w:rsidR="00D94BBE">
        <w:t>,</w:t>
      </w:r>
      <w:r>
        <w:t xml:space="preserve"> it’s not clear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ever has to cash out their observational predictions in nominalistic vocabulary (appeals to numbers seems natural and helpful for capturing the detail of what we can observe or predict we’ll observe, e.g., for capturing different shades of colors or size we can observe or expect to observe). Second, and more importantly however, the intended content of a physical theory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alike will want to capture with their logical regimentations will generally go far beyond such obser</w:t>
      </w:r>
      <w:r w:rsidR="00B2761A">
        <w:t>v</w:t>
      </w:r>
      <w:r>
        <w:t>ational predications.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alike want to state theories that tell us about invisible magnetic fields and remote stars and events in the ancient past etc.</w:t>
      </w:r>
    </w:p>
  </w:footnote>
  <w:footnote w:id="133">
    <w:p w14:paraId="274E82BC" w14:textId="106ACD7D" w:rsidR="00CC73DE" w:rsidRDefault="00CC73DE">
      <w:pPr>
        <w:pStyle w:val="FootnoteText"/>
      </w:pPr>
      <w:r>
        <w:rPr>
          <w:rStyle w:val="FootnoteReference"/>
        </w:rPr>
        <w:footnoteRef/>
      </w:r>
      <w:r>
        <w:t xml:space="preserve"> That is, this Craigian translation can rule out many of the metaphysically or epistemically possible scenarios which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takes this scientific theory to rule out</w:t>
      </w:r>
    </w:p>
  </w:footnote>
  <w:footnote w:id="134">
    <w:p w14:paraId="09FA3640" w14:textId="17F3A34E" w:rsidR="00CC73DE" w:rsidRDefault="00CC73DE">
      <w:pPr>
        <w:pStyle w:val="FootnoteText"/>
      </w:pPr>
      <w:r>
        <w:rPr>
          <w:rStyle w:val="FootnoteReference"/>
        </w:rPr>
        <w:footnoteRef/>
      </w:r>
      <w:r>
        <w:t xml:space="preserve"> Imagine a case where the physics textbook which is being nomainalized via Craig’s theorem includes some historical generalizations and claims about physicists, which allow straightforward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In this case the nomianalistic consequences of the Platonistically regimented theory may be all and only the historical claims included and implied by it. So the nominalistic formulation of the explanation for </w:t>
      </w:r>
      <w:r>
        <w:rPr>
          <w:i/>
        </w:rPr>
        <w:t>these claims</w:t>
      </w:r>
      <w:r>
        <w:t xml:space="preserve"> might be just as good as the Platonistic</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one.</w:t>
      </w:r>
    </w:p>
  </w:footnote>
  <w:footnote w:id="135">
    <w:p w14:paraId="5EFFE175" w14:textId="59C51D89" w:rsidR="00CC73DE" w:rsidRDefault="00CC73DE">
      <w:pPr>
        <w:pStyle w:val="FootnoteText"/>
      </w:pPr>
      <w:r>
        <w:rPr>
          <w:rStyle w:val="FootnoteReference"/>
        </w:rPr>
        <w:footnoteRef/>
      </w:r>
      <w:r>
        <w:t xml:space="preserve"> In some cases (such as the logical regimentation of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statements to be discussed in Chapter </w:t>
      </w:r>
      <w:hyperlink w:anchor="ch:physical_magnitudes">
        <w:r>
          <w:rPr>
            <w:rStyle w:val="Hyperlink"/>
          </w:rPr>
          <w:t>5</w:t>
        </w:r>
      </w:hyperlink>
      <w:r>
        <w:t>) it will be controversial whether a given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/Nominalist</w:t>
      </w:r>
      <w:r w:rsidR="00D639BC">
        <w:fldChar w:fldCharType="begin"/>
      </w:r>
      <w:r w:rsidR="00D639BC">
        <w:instrText xml:space="preserve"> XE "</w:instrText>
      </w:r>
      <w:r w:rsidR="00D639BC" w:rsidRPr="006D711B">
        <w:instrText>nominalism</w:instrText>
      </w:r>
      <w:r w:rsidR="00D639BC">
        <w:instrText xml:space="preserve">" </w:instrText>
      </w:r>
      <w:r w:rsidR="00D639BC">
        <w:fldChar w:fldCharType="end"/>
      </w:r>
      <w:r>
        <w:t xml:space="preserve"> logical regimentation is adequate in the sense above. For it can be philosophically controversial whether various non-mathematical objects invoked in the paraphrase exist and/or what the truth-value of the scientific sentences to be paraphrased takes on at this possible world</w:t>
      </w:r>
      <w:r w:rsidR="00DF03AF">
        <w:fldChar w:fldCharType="begin"/>
      </w:r>
      <w:r w:rsidR="00DF03AF">
        <w:instrText xml:space="preserve"> XE "</w:instrText>
      </w:r>
      <w:r w:rsidR="00DF03AF" w:rsidRPr="0016458C">
        <w:instrText>possible world</w:instrText>
      </w:r>
      <w:r w:rsidR="00DF03AF">
        <w:instrText xml:space="preserve">" </w:instrText>
      </w:r>
      <w:r w:rsidR="00DF03AF">
        <w:fldChar w:fldCharType="end"/>
      </w:r>
      <w:r>
        <w:t>. In this case, I will say that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w:t>
      </w:r>
      <w:r>
        <w:rPr>
          <w:b/>
        </w:rPr>
        <w:t>attractively</w:t>
      </w:r>
      <w:r>
        <w:t xml:space="preserve"> paraphrase a theory to the extent that the additional philosophical commitments (outside of the existence/nonexistence of mathematical objects) are attractive.</w:t>
      </w:r>
    </w:p>
  </w:footnote>
  <w:footnote w:id="136">
    <w:p w14:paraId="197925CA" w14:textId="29D6CC47" w:rsidR="00CC73DE" w:rsidRDefault="00CC73DE">
      <w:pPr>
        <w:pStyle w:val="FootnoteText"/>
      </w:pPr>
      <w:r>
        <w:rPr>
          <w:rStyle w:val="FootnoteReference"/>
        </w:rPr>
        <w:footnoteRef/>
      </w:r>
      <w:r>
        <w:t xml:space="preserve"> I have (speaking somewhat loosely) called this a referential indispensability</w:t>
      </w:r>
      <w:r w:rsidR="009413EE">
        <w:fldChar w:fldCharType="begin"/>
      </w:r>
      <w:r w:rsidR="009413EE">
        <w:instrText xml:space="preserve"> XE "</w:instrText>
      </w:r>
      <w:r w:rsidR="009413EE" w:rsidRPr="00F856CD">
        <w:instrText>indispensability</w:instrText>
      </w:r>
      <w:r w:rsidR="009413EE">
        <w:instrText xml:space="preserve">" </w:instrText>
      </w:r>
      <w:r w:rsidR="009413EE">
        <w:fldChar w:fldCharType="end"/>
      </w:r>
      <w:r>
        <w:t xml:space="preserve"> worry, because it concerns our ability to ‘refer’ to certain sets of supposedly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by uttering sentences which are true at exactly these worlds.</w:t>
      </w:r>
    </w:p>
  </w:footnote>
  <w:footnote w:id="137">
    <w:p w14:paraId="57AB7984" w14:textId="77777777" w:rsidR="00CC73DE" w:rsidRDefault="00CC73DE">
      <w:pPr>
        <w:pStyle w:val="FootnoteText"/>
      </w:pPr>
      <w:r>
        <w:rPr>
          <w:rStyle w:val="FootnoteReference"/>
        </w:rPr>
        <w:footnoteRef/>
      </w:r>
      <w:r>
        <w:t xml:space="preserve"> We might intensify this reference explaining challenge by adding the following requirement: Explain how you </w:t>
      </w:r>
      <w:r>
        <w:rPr>
          <w:i/>
        </w:rPr>
        <w:t>would still have</w:t>
      </w:r>
      <w:r>
        <w:t xml:space="preserve"> been able to finitely learn a language that can state a certain range of thoughts if the actual world had been different in certain ways!</w:t>
      </w:r>
    </w:p>
    <w:p w14:paraId="6861B390" w14:textId="7BF188EF" w:rsidR="00CC73DE" w:rsidRDefault="00CC73DE">
      <w:pPr>
        <w:pStyle w:val="FootnoteText"/>
      </w:pPr>
      <w:r>
        <w:t>Let me clarify this amplified challenge by making things more concrete. A nominalistic paraphrase strategy might suffice to answer the plain reference explaining challenge (by showing how creatures like us could form sentences that pick out suitable sets of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e.g., those where one stick is exactly </w:t>
      </w:r>
      <m:oMath>
        <m:r>
          <w:rPr>
            <w:rFonts w:ascii="Cambria Math" w:hAnsi="Cambria Math"/>
          </w:rPr>
          <m:t>π</m:t>
        </m:r>
      </m:oMath>
      <w:r>
        <w:t xml:space="preserve"> times longer than another) but fail to answer this amplified reference explaining challenge as follows. This paraphrase strategy might explain our actual reference abilities only by exploiting certain contingent facts about the world. But if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thinks that our having these referential abilities (e.g. our ability to mean ‘One stick is exactly </w:t>
      </w:r>
      <m:oMath>
        <m:r>
          <w:rPr>
            <w:rFonts w:ascii="Cambria Math" w:hAnsi="Cambria Math"/>
          </w:rPr>
          <m:t>π</m:t>
        </m:r>
      </m:oMath>
      <w:r>
        <w:t xml:space="preserve"> times longer than another’) </w:t>
      </w:r>
      <w:r>
        <w:rPr>
          <w:i/>
        </w:rPr>
        <w:t>isn’t</w:t>
      </w:r>
      <w:r>
        <w:t xml:space="preserve"> hostage to these contingent facts about the actual world, then this more ambitious two dimensionalist reference explaining challenge won’t be solved.</w:t>
      </w:r>
    </w:p>
  </w:footnote>
  <w:footnote w:id="138">
    <w:p w14:paraId="073289C3" w14:textId="520F998E" w:rsidR="00CC73DE" w:rsidRDefault="00CC73DE">
      <w:pPr>
        <w:pStyle w:val="FootnoteText"/>
      </w:pPr>
      <w:r>
        <w:rPr>
          <w:rStyle w:val="FootnoteReference"/>
        </w:rPr>
        <w:footnoteRef/>
      </w:r>
      <w:r>
        <w:t xml:space="preserve"> Technically appeal to the metaphysical semantics lets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eliminate the ‘in virtue of’ notion above from his theory</w:t>
      </w:r>
      <w:r w:rsidR="003010C0">
        <w:t xml:space="preserve"> </w:t>
      </w:r>
      <w:r>
        <w:t>and restate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 xml:space="preserve"> as follows, “New completeness: Every sentence that contains expressions that do not carve at the joints has a metaphysical semantics.” Sider’s examples of such a metaphysical semantics often have the form of a truth theory ‘Sentence S of L is true in L iff </w:t>
      </w:r>
      <m:oMath>
        <m:r>
          <w:rPr>
            <w:rFonts w:ascii="Cambria Math" w:hAnsi="Cambria Math"/>
          </w:rPr>
          <m:t>ϕ</m:t>
        </m:r>
      </m:oMath>
      <w:r>
        <w:t xml:space="preserve">’ (where </w:t>
      </w:r>
      <m:oMath>
        <m:r>
          <w:rPr>
            <w:rFonts w:ascii="Cambria Math" w:hAnsi="Cambria Math"/>
          </w:rPr>
          <m:t>ϕ</m:t>
        </m:r>
      </m:oMath>
      <w:r>
        <w:t xml:space="preserve"> is a sentence involving only fundamentalia). But he writes “Metaphysical semantics are not required by definition to take any particular form. They must presumably be compositional in some sense (since they must be explanatory and hence cast in reasonably joint-carving terms, and must contend with infinitely many sentences). But this still allows considerable variation.”(Sider 2011)</w:t>
      </w:r>
    </w:p>
  </w:footnote>
  <w:footnote w:id="139">
    <w:p w14:paraId="38DBA747" w14:textId="212FDEAD" w:rsidR="00CC73DE" w:rsidRDefault="00CC73DE">
      <w:pPr>
        <w:pStyle w:val="FootnoteText"/>
      </w:pPr>
      <w:r>
        <w:rPr>
          <w:rStyle w:val="FootnoteReference"/>
        </w:rPr>
        <w:footnoteRef/>
      </w:r>
      <w:r>
        <w:t xml:space="preserve"> Note that this difference in terminology doesn’t reflect a commitment by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to only use the most fundamental quantifier sense when doing philosophy or even metaphysics. He also accepts that one sometimes does philosophy using less fundamental quantifier senses. It is merely a pure terminological difference.</w:t>
      </w:r>
    </w:p>
  </w:footnote>
  <w:footnote w:id="140">
    <w:p w14:paraId="5DAD136D" w14:textId="72E265D6" w:rsidR="00CC73DE" w:rsidRDefault="00CC73DE">
      <w:pPr>
        <w:pStyle w:val="FootnoteText"/>
      </w:pPr>
      <w:r>
        <w:rPr>
          <w:rStyle w:val="FootnoteReference"/>
        </w:rPr>
        <w:footnoteRef/>
      </w:r>
      <w:r>
        <w:t xml:space="preserve"> See </w:t>
      </w:r>
      <w:hyperlink w:anchor="Xd36dce8710981f5ceef0c57f4a011ffd6188cc9">
        <w:r>
          <w:rPr>
            <w:rStyle w:val="Hyperlink"/>
          </w:rPr>
          <w:t>2.4.2</w:t>
        </w:r>
      </w:hyperlink>
      <w:r>
        <w:t xml:space="preserve"> for more about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and the minimal Sideran framework I’ll adopt in the following chapters addressed to philosophers who embrace the projects of traditional metaphysics.</w:t>
      </w:r>
    </w:p>
  </w:footnote>
  <w:footnote w:id="141">
    <w:p w14:paraId="53CF251F" w14:textId="77777777" w:rsidR="00CC73DE" w:rsidRDefault="00CC73DE">
      <w:pPr>
        <w:pStyle w:val="FootnoteText"/>
      </w:pPr>
      <w:r>
        <w:rPr>
          <w:rStyle w:val="FootnoteReference"/>
        </w:rPr>
        <w:footnoteRef/>
      </w:r>
      <w:r>
        <w:t xml:space="preserve"> Note that I use the terms set and </w:t>
      </w:r>
      <m:oMath>
        <m:r>
          <w:rPr>
            <w:rFonts w:ascii="Cambria Math" w:hAnsi="Cambria Math"/>
          </w:rPr>
          <m:t>∈</m:t>
        </m:r>
      </m:oMath>
      <w:r>
        <w:t xml:space="preserve"> for readability purposes only. Any sentence produced by uniformly substituting a predicate P and a two place relation R (without collision) for ‘set-of-critics’ and ‘</w:t>
      </w:r>
      <m:oMath>
        <m:r>
          <w:rPr>
            <w:rFonts w:ascii="Cambria Math" w:hAnsi="Cambria Math"/>
          </w:rPr>
          <m:t>∈</m:t>
        </m:r>
      </m:oMath>
      <w:r>
        <w:t>’ will work equally well.</w:t>
      </w:r>
    </w:p>
  </w:footnote>
  <w:footnote w:id="142">
    <w:p w14:paraId="4CCFFF03" w14:textId="77777777" w:rsidR="00CC73DE" w:rsidRDefault="00CC73DE">
      <w:pPr>
        <w:pStyle w:val="FootnoteText"/>
      </w:pPr>
      <w:r>
        <w:rPr>
          <w:rStyle w:val="FootnoteReference"/>
        </w:rPr>
        <w:footnoteRef/>
      </w:r>
      <w:r>
        <w:t xml:space="preserve"> C.f. the tools we used to describe a full width layer of sets in §</w:t>
      </w:r>
      <w:hyperlink w:anchor="paraphrases:initial-segs">
        <w:r>
          <w:rPr>
            <w:rStyle w:val="Hyperlink"/>
          </w:rPr>
          <w:t>11.2</w:t>
        </w:r>
      </w:hyperlink>
      <w:r>
        <w:t>)</w:t>
      </w:r>
    </w:p>
  </w:footnote>
  <w:footnote w:id="143">
    <w:p w14:paraId="6276ED61" w14:textId="07DBE40D" w:rsidR="00CC73DE" w:rsidRDefault="00CC73DE">
      <w:pPr>
        <w:pStyle w:val="FootnoteText"/>
      </w:pPr>
      <w:r>
        <w:rPr>
          <w:rStyle w:val="FootnoteReference"/>
        </w:rPr>
        <w:footnoteRef/>
      </w:r>
      <w:r>
        <w:t xml:space="preserve"> The latter terms whose extensions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and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can agree on might include relations like ‘dog,’ ‘bites’ and ‘is more massive than’ but not ‘number’ ‘plus’ or ‘the mass of ... in grams is...’</w:t>
      </w:r>
    </w:p>
  </w:footnote>
  <w:footnote w:id="144">
    <w:p w14:paraId="077D9389" w14:textId="77777777" w:rsidR="00CC73DE" w:rsidRDefault="00CC73DE">
      <w:pPr>
        <w:pStyle w:val="FootnoteText"/>
      </w:pPr>
      <w:r>
        <w:rPr>
          <w:rStyle w:val="FootnoteReference"/>
        </w:rPr>
        <w:footnoteRef/>
      </w:r>
      <w:r>
        <w:t xml:space="preserve"> ‘is a number,’ +</w:t>
      </w:r>
    </w:p>
  </w:footnote>
  <w:footnote w:id="145">
    <w:p w14:paraId="77919475" w14:textId="77777777" w:rsidR="00CC73DE" w:rsidRDefault="00CC73DE">
      <w:pPr>
        <w:pStyle w:val="FootnoteText"/>
      </w:pPr>
      <w:r>
        <w:rPr>
          <w:rStyle w:val="FootnoteReference"/>
        </w:rPr>
        <w:footnoteRef/>
      </w:r>
      <w:r>
        <w:t xml:space="preserve"> ‘is a set of goats’ ‘is a function from the cats to numbers’</w:t>
      </w:r>
    </w:p>
  </w:footnote>
  <w:footnote w:id="146">
    <w:p w14:paraId="26F9345B" w14:textId="77777777" w:rsidR="00CC73DE" w:rsidRDefault="00CC73DE">
      <w:pPr>
        <w:pStyle w:val="FootnoteText"/>
      </w:pPr>
      <w:r>
        <w:rPr>
          <w:rStyle w:val="FootnoteReference"/>
        </w:rPr>
        <w:footnoteRef/>
      </w:r>
      <w:r>
        <w:t xml:space="preserve"> ‘...has more than...fleas’ and ‘is an element of’ and ‘...is a function from cats to numbers which maps... to ...’</w:t>
      </w:r>
    </w:p>
  </w:footnote>
  <w:footnote w:id="147">
    <w:p w14:paraId="415A579B" w14:textId="77777777" w:rsidR="00CC73DE" w:rsidRDefault="00CC73DE">
      <w:pPr>
        <w:pStyle w:val="FootnoteText"/>
      </w:pPr>
      <w:r>
        <w:rPr>
          <w:rStyle w:val="FootnoteReference"/>
        </w:rPr>
        <w:footnoteRef/>
      </w:r>
      <w:r>
        <w:t xml:space="preserve"> So, for example, if the sets of people, along with set membership, (</w:t>
      </w:r>
      <m:oMath>
        <m:sSub>
          <m:sSubPr>
            <m:ctrlPr>
              <w:rPr>
                <w:rFonts w:ascii="Cambria Math" w:hAnsi="Cambria Math"/>
              </w:rPr>
            </m:ctrlPr>
          </m:sSubPr>
          <m:e>
            <m:r>
              <w:rPr>
                <w:rFonts w:ascii="Cambria Math" w:hAnsi="Cambria Math"/>
              </w:rPr>
              <m:t>S</m:t>
            </m:r>
          </m:e>
          <m:sub>
            <m:r>
              <m:rPr>
                <m:nor/>
              </m:rPr>
              <m:t>people</m:t>
            </m:r>
          </m:sub>
        </m:sSub>
        <m:r>
          <w:rPr>
            <w:rFonts w:ascii="Cambria Math" w:hAnsi="Cambria Math"/>
          </w:rPr>
          <m:t>,</m:t>
        </m:r>
        <m:sSub>
          <m:sSubPr>
            <m:ctrlPr>
              <w:rPr>
                <w:rFonts w:ascii="Cambria Math" w:hAnsi="Cambria Math"/>
              </w:rPr>
            </m:ctrlPr>
          </m:sSubPr>
          <m:e>
            <m:r>
              <w:rPr>
                <w:rFonts w:ascii="Cambria Math" w:hAnsi="Cambria Math"/>
              </w:rPr>
              <m:t>∈</m:t>
            </m:r>
          </m:e>
          <m:sub>
            <m:r>
              <m:rPr>
                <m:nor/>
              </m:rPr>
              <m:t>people</m:t>
            </m:r>
          </m:sub>
        </m:sSub>
      </m:oMath>
      <w:r>
        <w:t xml:space="preserve">) is categorical over the people </w:t>
      </w:r>
      <m:oMath>
        <m:r>
          <w:rPr>
            <w:rFonts w:ascii="Cambria Math" w:hAnsi="Cambria Math"/>
          </w:rPr>
          <m:t>P</m:t>
        </m:r>
      </m:oMath>
      <w:r>
        <w:t xml:space="preserve"> it’s not just true that the number of sets of people is totally determined by what people exist but also facts such as whether or not any set of people is a person must also be determined.</w:t>
      </w:r>
    </w:p>
  </w:footnote>
  <w:footnote w:id="148">
    <w:p w14:paraId="41DFB943" w14:textId="77777777" w:rsidR="00CC73DE" w:rsidRDefault="00CC73DE">
      <w:pPr>
        <w:pStyle w:val="FootnoteText"/>
      </w:pPr>
      <w:r>
        <w:rPr>
          <w:rStyle w:val="FootnoteReference"/>
        </w:rPr>
        <w:footnoteRef/>
      </w:r>
      <w:r>
        <w:t xml:space="preserve"> Here I treat functions as just another kind of mathematical object.</w:t>
      </w:r>
    </w:p>
  </w:footnote>
  <w:footnote w:id="149">
    <w:p w14:paraId="3ED32505" w14:textId="2260C2A2" w:rsidR="00CC73DE" w:rsidRDefault="00CC73DE">
      <w:pPr>
        <w:pStyle w:val="FootnoteText"/>
      </w:pPr>
      <w:r>
        <w:rPr>
          <w:rStyle w:val="FootnoteReference"/>
        </w:rPr>
        <w:footnoteRef/>
      </w:r>
      <w:r>
        <w:t xml:space="preserve"> I will treat these as free</w:t>
      </w:r>
      <w:r w:rsidR="00DC0179">
        <w:t>-</w:t>
      </w:r>
      <w:r>
        <w:t>standing mathematical objects</w:t>
      </w:r>
    </w:p>
  </w:footnote>
  <w:footnote w:id="150">
    <w:p w14:paraId="453FF6F3" w14:textId="77777777" w:rsidR="00CC73DE" w:rsidRDefault="00CC73DE">
      <w:pPr>
        <w:pStyle w:val="FootnoteText"/>
      </w:pPr>
      <w:r>
        <w:rPr>
          <w:rStyle w:val="FootnoteReference"/>
        </w:rPr>
        <w:footnoteRef/>
      </w:r>
      <w:r>
        <w:t xml:space="preserve"> This may include specifying that the numbers and sets of goats are distinct from all (the finitely) many types of non-mathematical objects relevant to the physical theory to be translated.</w:t>
      </w:r>
    </w:p>
  </w:footnote>
  <w:footnote w:id="151">
    <w:p w14:paraId="41F1A2B7" w14:textId="77777777" w:rsidR="00CC73DE" w:rsidRDefault="00CC73DE">
      <w:pPr>
        <w:pStyle w:val="FootnoteText"/>
      </w:pPr>
      <w:r>
        <w:rPr>
          <w:rStyle w:val="FootnoteReference"/>
        </w:rPr>
        <w:footnoteRef/>
      </w:r>
      <w:r>
        <w:t xml:space="preserve"> Or in the limiting case of the partial function that’s not defined anywhere, pairing no goats with numbers.</w:t>
      </w:r>
    </w:p>
  </w:footnote>
  <w:footnote w:id="152">
    <w:p w14:paraId="6DFC2988" w14:textId="77777777" w:rsidR="00CC73DE" w:rsidRDefault="00CC73DE">
      <w:pPr>
        <w:pStyle w:val="FootnoteText"/>
      </w:pPr>
      <w:r>
        <w:rPr>
          <w:rStyle w:val="FootnoteReference"/>
        </w:rPr>
        <w:footnoteRef/>
      </w:r>
      <w:r>
        <w:t xml:space="preserve"> That is, </w:t>
      </w:r>
      <m:oMath>
        <m:r>
          <w:rPr>
            <w:rFonts w:ascii="Cambria Math" w:hAnsi="Cambria Math"/>
          </w:rPr>
          <m:t>(∀x)(∀y)f(x)=y→</m:t>
        </m:r>
      </m:oMath>
      <w:r>
        <w:t xml:space="preserve"> goat(x)</w:t>
      </w:r>
      <m:oMath>
        <m:r>
          <w:rPr>
            <w:rFonts w:ascii="Cambria Math" w:hAnsi="Cambria Math"/>
          </w:rPr>
          <m:t>∧</m:t>
        </m:r>
      </m:oMath>
      <w:r>
        <w:t xml:space="preserve"> number(y)])</w:t>
      </w:r>
    </w:p>
  </w:footnote>
  <w:footnote w:id="153">
    <w:p w14:paraId="7DD24B8D" w14:textId="77777777" w:rsidR="00CC73DE" w:rsidRDefault="00CC73DE">
      <w:pPr>
        <w:pStyle w:val="FootnoteText"/>
      </w:pPr>
      <w:r>
        <w:rPr>
          <w:rStyle w:val="FootnoteReference"/>
        </w:rPr>
        <w:footnoteRef/>
      </w:r>
      <w:r>
        <w:t xml:space="preserve"> For every relation R which only relates goats to numbers (in that </w:t>
      </w:r>
      <m:oMath>
        <m:r>
          <w:rPr>
            <w:rFonts w:ascii="Cambria Math" w:hAnsi="Cambria Math"/>
          </w:rPr>
          <m:t>(∀x)(∀y)Rxy→</m:t>
        </m:r>
      </m:oMath>
      <w:r>
        <w:t xml:space="preserve"> x is a goat and y is a number] which is functional (R is functional iff </w:t>
      </w:r>
      <m:oMath>
        <m:r>
          <w:rPr>
            <w:rFonts w:ascii="Cambria Math" w:hAnsi="Cambria Math"/>
          </w:rPr>
          <m:t>(∀x)(∀y)(∀z)[(Rxy∧Rxz)→y=z]</m:t>
        </m:r>
      </m:oMath>
      <w:r>
        <w:t xml:space="preserve">) corresponds to a function </w:t>
      </w:r>
      <m:oMath>
        <m:r>
          <w:rPr>
            <w:rFonts w:ascii="Cambria Math" w:hAnsi="Cambria Math"/>
          </w:rPr>
          <m:t>f</m:t>
        </m:r>
      </m:oMath>
      <w:r>
        <w:t>.</w:t>
      </w:r>
    </w:p>
  </w:footnote>
  <w:footnote w:id="154">
    <w:p w14:paraId="07A957E3" w14:textId="77777777" w:rsidR="00CC73DE" w:rsidRDefault="00CC73DE">
      <w:pPr>
        <w:pStyle w:val="FootnoteText"/>
      </w:pPr>
      <w:r>
        <w:rPr>
          <w:rStyle w:val="FootnoteReference"/>
        </w:rPr>
        <w:footnoteRef/>
      </w:r>
      <w:r>
        <w:t xml:space="preserve"> This is the relation x and y stand in when x restores y to the correct balance of humors (eucrasia).</w:t>
      </w:r>
    </w:p>
  </w:footnote>
  <w:footnote w:id="155">
    <w:p w14:paraId="069D5617" w14:textId="77777777" w:rsidR="00CC73DE" w:rsidRDefault="00CC73DE">
      <w:pPr>
        <w:pStyle w:val="FootnoteText"/>
      </w:pPr>
      <w:r>
        <w:rPr>
          <w:rStyle w:val="FootnoteReference"/>
        </w:rPr>
        <w:footnoteRef/>
      </w:r>
      <w:r>
        <w:t xml:space="preserve"> That is </w:t>
      </w:r>
      <m:oMath>
        <m:nary>
          <m:naryPr>
            <m:chr m:val="□"/>
            <m:limLoc m:val="subSup"/>
            <m:supHide m:val="1"/>
            <m:ctrlPr>
              <w:rPr>
                <w:rFonts w:ascii="Cambria Math" w:hAnsi="Cambria Math"/>
              </w:rPr>
            </m:ctrlPr>
          </m:naryPr>
          <m:sub>
            <m:r>
              <m:rPr>
                <m:scr m:val="double-struck"/>
                <m:sty m:val="p"/>
              </m:rPr>
              <w:rPr>
                <w:rFonts w:ascii="Cambria Math" w:hAnsi="Cambria Math"/>
              </w:rPr>
              <m:t>N</m:t>
            </m:r>
            <m:r>
              <w:rPr>
                <w:rFonts w:ascii="Cambria Math" w:hAnsi="Cambria Math"/>
              </w:rPr>
              <m:t>,function,maps,goat</m:t>
            </m:r>
          </m:sub>
          <m:sup>
            <m:r>
              <w:rPr>
                <w:rFonts w:ascii="Cambria Math" w:hAnsi="Cambria Math"/>
              </w:rPr>
              <m:t>​</m:t>
            </m:r>
          </m:sup>
          <m:e>
            <m:r>
              <w:rPr>
                <w:rFonts w:ascii="Cambria Math" w:hAnsi="Cambria Math"/>
              </w:rPr>
              <m:t>​</m:t>
            </m:r>
          </m:e>
        </m:nary>
      </m:oMath>
      <w:r>
        <w:t xml:space="preserve">[If nothing eucratises two distinct things and only goats eucratise and only numbers get eucratsed then </w:t>
      </w:r>
      <m:oMath>
        <m:r>
          <w:rPr>
            <w:rFonts w:ascii="Cambria Math" w:hAnsi="Cambria Math"/>
          </w:rPr>
          <m:t>(∃x)</m:t>
        </m:r>
      </m:oMath>
      <w:r>
        <w:t xml:space="preserve"> (function(x) </w:t>
      </w:r>
      <m:oMath>
        <m:r>
          <w:rPr>
            <w:rFonts w:ascii="Cambria Math" w:hAnsi="Cambria Math"/>
          </w:rPr>
          <m:t>∧(∀y)(∀x)[</m:t>
        </m:r>
        <m:r>
          <m:rPr>
            <m:nor/>
          </m:rPr>
          <m:t>maps</m:t>
        </m:r>
        <m:r>
          <w:rPr>
            <w:rFonts w:ascii="Cambria Math" w:hAnsi="Cambria Math"/>
          </w:rPr>
          <m:t>(x,y,z)↔</m:t>
        </m:r>
        <m:r>
          <m:rPr>
            <m:nor/>
          </m:rPr>
          <m:t>eucratises</m:t>
        </m:r>
        <m:r>
          <w:rPr>
            <w:rFonts w:ascii="Cambria Math" w:hAnsi="Cambria Math"/>
          </w:rPr>
          <m:t>(y,z)</m:t>
        </m:r>
      </m:oMath>
      <w:r>
        <w:t>)]</w:t>
      </w:r>
    </w:p>
  </w:footnote>
  <w:footnote w:id="156">
    <w:p w14:paraId="5CFC73CA" w14:textId="1BA1E0B1" w:rsidR="00CC73DE" w:rsidRDefault="00CC73DE">
      <w:pPr>
        <w:pStyle w:val="FootnoteText"/>
      </w:pPr>
      <w:r>
        <w:rPr>
          <w:rStyle w:val="FootnoteReference"/>
        </w:rPr>
        <w:footnoteRef/>
      </w:r>
      <w:r>
        <w:t xml:space="preserve"> Note that </w:t>
      </w:r>
      <m:oMath>
        <m:r>
          <w:rPr>
            <w:rFonts w:ascii="Cambria Math" w:hAnsi="Cambria Math"/>
          </w:rPr>
          <m:t>GOATS</m:t>
        </m:r>
      </m:oMath>
      <w:r>
        <w:t xml:space="preserve"> can be written with quantifiers restricted to objects which at least one of the Platonistic</w:t>
      </w:r>
      <w:r w:rsidR="006E28FA">
        <w:fldChar w:fldCharType="begin"/>
      </w:r>
      <w:r w:rsidR="006E28FA">
        <w:instrText xml:space="preserve"> XE "</w:instrText>
      </w:r>
      <w:r w:rsidR="006E28FA" w:rsidRPr="00F409F4">
        <w:instrText>Platonistic</w:instrText>
      </w:r>
      <w:r w:rsidR="006E28FA">
        <w:instrText xml:space="preserve">" </w:instrText>
      </w:r>
      <w:r w:rsidR="006E28FA">
        <w:fldChar w:fldCharType="end"/>
      </w:r>
      <w:r>
        <w:t xml:space="preserve"> or nominalistic relations just mentioned (e.g., ‘goat,’ ‘set,’ ‘... is an element of...’ ‘number,’ ‘function,’ ‘... is a function that assigns... to ...’’) apply to.</w:t>
      </w:r>
    </w:p>
  </w:footnote>
  <w:footnote w:id="157">
    <w:p w14:paraId="5BF2F881" w14:textId="77777777" w:rsidR="00CC73DE" w:rsidRDefault="00CC73DE">
      <w:pPr>
        <w:pStyle w:val="FootnoteText"/>
      </w:pPr>
      <w:r>
        <w:rPr>
          <w:rStyle w:val="FootnoteReference"/>
        </w:rPr>
        <w:footnoteRef/>
      </w:r>
      <w:r>
        <w:t xml:space="preserve"> Here </w:t>
      </w:r>
      <m:oMath>
        <m:sSub>
          <m:sSubPr>
            <m:ctrlPr>
              <w:rPr>
                <w:rFonts w:ascii="Cambria Math" w:hAnsi="Cambria Math"/>
              </w:rPr>
            </m:ctrlPr>
          </m:sSubPr>
          <m:e>
            <m:r>
              <w:rPr>
                <w:rFonts w:ascii="Cambria Math" w:hAnsi="Cambria Math"/>
              </w:rPr>
              <m:t>ψ</m:t>
            </m:r>
          </m:e>
          <m:sub>
            <m:r>
              <w:rPr>
                <w:rFonts w:ascii="Cambria Math" w:hAnsi="Cambria Math"/>
              </w:rPr>
              <m:t>1</m:t>
            </m:r>
          </m:sub>
        </m:sSub>
      </m:oMath>
      <w:r>
        <w:t xml:space="preserve"> is the part of our descriptions of the numbers and functions from goats to numbers which is straightforwardly stateable in FOL.</w:t>
      </w:r>
    </w:p>
  </w:footnote>
  <w:footnote w:id="158">
    <w:p w14:paraId="13344AD4" w14:textId="1FF0D32D" w:rsidR="00CC73DE" w:rsidRDefault="00CC73DE">
      <w:pPr>
        <w:pStyle w:val="FootnoteText"/>
      </w:pPr>
      <w:r>
        <w:rPr>
          <w:rStyle w:val="FootnoteReference"/>
        </w:rPr>
        <w:footnoteRef/>
      </w:r>
      <w:r>
        <w:t xml:space="preserve"> S</w:t>
      </w:r>
      <w:r w:rsidR="00B802EA">
        <w:t>ee</w:t>
      </w:r>
      <w:r>
        <w:t xml:space="preserve"> the point at the end of section </w:t>
      </w:r>
      <w:hyperlink w:anchor="ssec:nested-log-pos">
        <w:r>
          <w:rPr>
            <w:rStyle w:val="Hyperlink"/>
          </w:rPr>
          <w:t>3.2.5</w:t>
        </w:r>
      </w:hyperlink>
      <w:r>
        <w:t>, that nested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operators freeze the scenario currently being talked about, not the actual world matters greatly.</w:t>
      </w:r>
    </w:p>
  </w:footnote>
  <w:footnote w:id="159">
    <w:p w14:paraId="582751F3" w14:textId="46B47E08" w:rsidR="00CC73DE" w:rsidRDefault="00CC73DE">
      <w:pPr>
        <w:pStyle w:val="FootnoteText"/>
      </w:pPr>
      <w:r>
        <w:rPr>
          <w:rStyle w:val="FootnoteReference"/>
        </w:rPr>
        <w:footnoteRef/>
      </w:r>
      <w:r>
        <w:t xml:space="preserve"> At least, this claim holds on the plausible assumption that the former can be understood as content restricted to some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vocabulary and the latter can be underst</w:t>
      </w:r>
      <w:r w:rsidR="00B802EA">
        <w:t>ood</w:t>
      </w:r>
      <w:r>
        <w:t xml:space="preserve"> as content restricted to some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vocabulary.</w:t>
      </w:r>
    </w:p>
    <w:p w14:paraId="777FB42F" w14:textId="0A566997" w:rsidR="00CC73DE" w:rsidRDefault="00CC73DE">
      <w:pPr>
        <w:pStyle w:val="FootnoteText"/>
      </w:pPr>
      <w:r>
        <w:t xml:space="preserve">I tentatively hypothesize that no non-negotiable scientific practice requires unrestricted quantification. To roughly motivate this idea, we might say that when concerned with physics or biology, scientists don’t (and needn’t) concern themselves with talking about what fictional characters, or marriage </w:t>
      </w:r>
      <w:r w:rsidR="00B802EA">
        <w:t>licenses</w:t>
      </w:r>
      <w:r>
        <w:t xml:space="preserve"> could be like. So</w:t>
      </w:r>
      <w:r w:rsidR="00B802EA">
        <w:t>,</w:t>
      </w:r>
      <w:r>
        <w:t xml:space="preserve"> we shouldn’t need to use sentences whose quantifiers are restricted to range over literally all objects, including these irrelevant ones. It suffices to use quantifiers which range over, e.g., all (relevant applied mathematical objects and) physical particles and spatial points, rather than statements of universal quantification.</w:t>
      </w:r>
    </w:p>
    <w:p w14:paraId="79307844" w14:textId="77777777" w:rsidR="00CC73DE" w:rsidRDefault="00CC73DE">
      <w:pPr>
        <w:pStyle w:val="FootnoteText"/>
      </w:pPr>
      <w:r>
        <w:t>Also note that formulating all our physics room talk with restricted quantifiers doesn’t require us to have any illuminating conception of each of the types of physical objects we are quantifying over, like ‘quark’ or ‘boson’ (thanks to Vann Mcgee for pressing this point in conversation.). We can take our quantifiers to range over objects satisfying some rather broad uninformative notion like ‘fundamental physical object’ or physical object. Or, if a Leibnitizan regress appears to exist, that the physics relevant particles/particles at a certain level or lower are such and such.’) This is important because it means that we can ask questions, ‘how many different kinds of fundamental physical particles are there?’ without having much of a sense of what these particles are like.</w:t>
      </w:r>
    </w:p>
  </w:footnote>
  <w:footnote w:id="160">
    <w:p w14:paraId="5382B905" w14:textId="1FDC4BEE" w:rsidR="00CC73DE" w:rsidRDefault="00CC73DE">
      <w:pPr>
        <w:pStyle w:val="FootnoteText"/>
      </w:pPr>
      <w:r>
        <w:rPr>
          <w:rStyle w:val="FootnoteReference"/>
        </w:rPr>
        <w:footnoteRef/>
      </w:r>
      <w:r>
        <w:t xml:space="preserve"> We will generally be able to derive this from the fact that </w:t>
      </w:r>
      <m:oMath>
        <m:sSub>
          <m:sSubPr>
            <m:ctrlPr>
              <w:rPr>
                <w:rFonts w:ascii="Cambria Math" w:hAnsi="Cambria Math"/>
                <w:i/>
              </w:rPr>
            </m:ctrlPr>
          </m:sSubPr>
          <m:e>
            <m:r>
              <w:rPr>
                <w:rFonts w:ascii="Cambria Math" w:hAnsi="Cambria Math"/>
              </w:rPr>
              <m:t>□</m:t>
            </m:r>
          </m:e>
          <m:sub>
            <m:r>
              <m:rPr>
                <m:scr m:val="double-struck"/>
                <m:sty m:val="p"/>
              </m:rPr>
              <w:rPr>
                <w:rFonts w:ascii="Cambria Math" w:hAnsi="Cambria Math"/>
              </w:rPr>
              <m:t>N</m:t>
            </m:r>
          </m:sub>
        </m:sSub>
        <m:r>
          <w:rPr>
            <w:rFonts w:ascii="Cambria Math" w:hAnsi="Cambria Math"/>
          </w:rPr>
          <m:t xml:space="preserve">D </m:t>
        </m:r>
      </m:oMath>
      <w:r>
        <w:t xml:space="preserve">, i.e., that it’s </w:t>
      </w:r>
      <w:r>
        <w:rPr>
          <w:i/>
        </w:rPr>
        <w:t>logically</w:t>
      </w:r>
      <w:r>
        <w:t xml:space="preserve"> necessary that however the nominalistic relations apply it’s possible, holding fixed those nominalistic relations, that </w:t>
      </w:r>
      <m:oMath>
        <m:r>
          <w:rPr>
            <w:rFonts w:ascii="Cambria Math" w:hAnsi="Cambria Math"/>
          </w:rPr>
          <m:t>D</m:t>
        </m:r>
      </m:oMath>
      <w:r>
        <w:t>.</w:t>
      </w:r>
    </w:p>
  </w:footnote>
  <w:footnote w:id="161">
    <w:p w14:paraId="5900D972" w14:textId="6159BA9B" w:rsidR="00CC73DE" w:rsidRDefault="00CC73DE">
      <w:pPr>
        <w:pStyle w:val="FootnoteText"/>
      </w:pPr>
      <w:r>
        <w:rPr>
          <w:rStyle w:val="FootnoteReference"/>
        </w:rPr>
        <w:footnoteRef/>
      </w:r>
      <w:r>
        <w:t xml:space="preserve"> Let M be supervenience description for a hierarchy of sets with </w:t>
      </w:r>
      <w:proofErr w:type="spellStart"/>
      <w:r>
        <w:t>ur</w:t>
      </w:r>
      <w:proofErr w:type="spellEnd"/>
      <w:r w:rsidR="006D1A1F">
        <w:t>-</w:t>
      </w:r>
      <w:r>
        <w:t xml:space="preserve">elements chosen from the physical objects with height </w:t>
      </w:r>
      <m:oMath>
        <m:r>
          <w:rPr>
            <w:rFonts w:ascii="Cambria Math" w:hAnsi="Cambria Math"/>
          </w:rPr>
          <m:t>ω</m:t>
        </m:r>
      </m:oMath>
      <w:r>
        <w:t xml:space="preserve">. Let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be some list of nominalistic vocabulary such that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only non-mathematical objects are related by these relations and every non-mathematical object has at least one of these relations apply to it.</w:t>
      </w:r>
    </w:p>
    <w:p w14:paraId="10A2C215" w14:textId="77777777" w:rsidR="00CC73DE" w:rsidRDefault="00CC73DE">
      <w:pPr>
        <w:pStyle w:val="FootnoteText"/>
      </w:pPr>
      <w:r>
        <w:t xml:space="preserve">Then for any list of nominalistic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we can use axioms like those proposed in Part II to show that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oMath>
      <w:r>
        <w:t xml:space="preserve">. That is, it’s necessary that whatever the nominalistic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structure is like, this structure can be supplemented with some new objects playing the roles of sets in </w:t>
      </w:r>
      <m:oMath>
        <m:sSub>
          <m:sSubPr>
            <m:ctrlPr>
              <w:rPr>
                <w:rFonts w:ascii="Cambria Math" w:hAnsi="Cambria Math"/>
              </w:rPr>
            </m:ctrlPr>
          </m:sSubPr>
          <m:e>
            <m:r>
              <w:rPr>
                <w:rFonts w:ascii="Cambria Math" w:hAnsi="Cambria Math"/>
              </w:rPr>
              <m:t>V</m:t>
            </m:r>
          </m:e>
          <m:sub>
            <m:r>
              <w:rPr>
                <w:rFonts w:ascii="Cambria Math" w:hAnsi="Cambria Math"/>
              </w:rPr>
              <m:t>ω</m:t>
            </m:r>
          </m:sub>
        </m:sSub>
      </m:oMath>
      <w:r>
        <w:t xml:space="preserve"> with ur-elements.</w:t>
      </w:r>
    </w:p>
    <w:p w14:paraId="4EFC6709" w14:textId="0438C9F6" w:rsidR="00CC73DE" w:rsidRDefault="00CC73DE">
      <w:pPr>
        <w:pStyle w:val="FootnoteText"/>
      </w:pPr>
      <w:r>
        <w:t xml:space="preserve">And given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D</m:t>
            </m:r>
          </m:e>
        </m:nary>
      </m:oMath>
      <w:r>
        <w:t>, we can prove the analog of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’s consiervativity statement. For consider an arbitrary nominalistic sentence </w:t>
      </w:r>
      <m:oMath>
        <m:r>
          <w:rPr>
            <w:rFonts w:ascii="Cambria Math" w:hAnsi="Cambria Math"/>
          </w:rPr>
          <m:t>β</m:t>
        </m:r>
      </m:oMath>
      <w:r>
        <w:t>, corresponding to Field’s B* (a description of what’s supposed to be happening with regard to the physical objects), hence content restricted to our list of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and satisfying </w:t>
      </w:r>
      <m:oMath>
        <m:r>
          <w:rPr>
            <w:rFonts w:ascii="Cambria Math" w:hAnsi="Cambria Math"/>
          </w:rPr>
          <m:t>◇β</m:t>
        </m:r>
      </m:oMath>
      <w:r>
        <w:t>.</w:t>
      </w:r>
    </w:p>
    <w:p w14:paraId="4409A214" w14:textId="77777777" w:rsidR="00CC73DE" w:rsidRDefault="00CC73DE">
      <w:pPr>
        <w:pStyle w:val="FootnoteText"/>
      </w:pPr>
      <w:r>
        <w:t xml:space="preserve">We can prove that if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oMath>
      <w:r>
        <w:t xml:space="preserve"> and </w:t>
      </w:r>
      <m:oMath>
        <m:r>
          <w:rPr>
            <w:rFonts w:ascii="Cambria Math" w:hAnsi="Cambria Math"/>
          </w:rPr>
          <m:t>◇β</m:t>
        </m:r>
      </m:oMath>
      <w:r>
        <w:t xml:space="preserve">, then </w:t>
      </w:r>
      <m:oMath>
        <m:r>
          <w:rPr>
            <w:rFonts w:ascii="Cambria Math" w:hAnsi="Cambria Math"/>
          </w:rPr>
          <m:t>◇(β∧</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n</m:t>
            </m:r>
          </m:sub>
        </m:sSub>
        <m:r>
          <w:rPr>
            <w:rFonts w:ascii="Cambria Math" w:hAnsi="Cambria Math"/>
          </w:rPr>
          <m:t>).</m:t>
        </m:r>
      </m:oMath>
      <w:r>
        <w:t>, as follows.</w:t>
      </w:r>
    </w:p>
    <w:p w14:paraId="409BC2FD" w14:textId="504BE9C6" w:rsidR="00CC73DE" w:rsidRDefault="00CC73DE">
      <w:pPr>
        <w:pStyle w:val="FootnoteText"/>
      </w:pPr>
      <w:r>
        <w:t xml:space="preserve">Assume that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oMath>
      <w:r>
        <w:t xml:space="preserve"> and </w:t>
      </w:r>
      <m:oMath>
        <m:r>
          <w:rPr>
            <w:rFonts w:ascii="Cambria Math" w:hAnsi="Cambria Math"/>
          </w:rPr>
          <m:t>◇β</m:t>
        </m:r>
      </m:oMath>
      <w:r>
        <w:t xml:space="preserve">. Enter this </w:t>
      </w:r>
      <m:oMath>
        <m:r>
          <w:rPr>
            <w:rFonts w:ascii="Cambria Math" w:hAnsi="Cambria Math"/>
          </w:rPr>
          <m:t>◊</m:t>
        </m:r>
      </m:oMath>
      <w:r>
        <w:t xml:space="preserve"> context. Then we know </w:t>
      </w:r>
      <m:oMath>
        <m:r>
          <w:rPr>
            <w:rFonts w:ascii="Cambria Math" w:hAnsi="Cambria Math"/>
          </w:rPr>
          <m:t>β</m:t>
        </m:r>
      </m:oMath>
      <w:r>
        <w:t xml:space="preserve">. We can import our assumption that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oMath>
      <w:r>
        <w:t xml:space="preserve">, as it is content restricted to the empty list of relations. Then we can infer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oMath>
      <w:r>
        <w:t xml:space="preserve"> by </w:t>
      </w:r>
      <m:oMath>
        <m:r>
          <w:rPr>
            <w:rFonts w:ascii="Cambria Math" w:hAnsi="Cambria Math"/>
          </w:rPr>
          <m:t>□</m:t>
        </m:r>
      </m:oMath>
      <w:r>
        <w:t xml:space="preserve"> Elimination ( </w:t>
      </w:r>
      <w:hyperlink w:anchor="lem:box-elim-full">
        <w:r>
          <w:rPr>
            <w:rStyle w:val="Hyperlink"/>
          </w:rPr>
          <w:t>Lemma </w:t>
        </w:r>
        <w:r w:rsidR="00C9177B">
          <w:rPr>
            <w:rStyle w:val="Hyperlink"/>
          </w:rPr>
          <w:t>B</w:t>
        </w:r>
        <w:r>
          <w:rPr>
            <w:rStyle w:val="Hyperlink"/>
          </w:rPr>
          <w:t>.4</w:t>
        </w:r>
      </w:hyperlink>
      <w:r>
        <w:t xml:space="preserve"> of section </w:t>
      </w:r>
      <w:r w:rsidR="00BF70F1">
        <w:t>B</w:t>
      </w:r>
      <w:r>
        <w:t xml:space="preserve"> of the online appendix). Now because that </w:t>
      </w:r>
      <m:oMath>
        <m:r>
          <w:rPr>
            <w:rFonts w:ascii="Cambria Math" w:hAnsi="Cambria Math"/>
          </w:rPr>
          <m:t>β</m:t>
        </m:r>
      </m:oMath>
      <w:r>
        <w:t xml:space="preserve"> is content restricted to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we can infer that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r>
          <w:rPr>
            <w:rFonts w:ascii="Cambria Math" w:hAnsi="Cambria Math"/>
          </w:rPr>
          <m:t>∧β)</m:t>
        </m:r>
      </m:oMath>
      <w:r>
        <w:t xml:space="preserve"> by </w:t>
      </w:r>
      <w:hyperlink w:anchor="ax:importing">
        <w:r>
          <w:rPr>
            <w:rStyle w:val="Hyperlink"/>
          </w:rPr>
          <w:t>Axiom </w:t>
        </w:r>
        <w:r w:rsidR="007F4DE9">
          <w:rPr>
            <w:rStyle w:val="Hyperlink"/>
          </w:rPr>
          <w:t>8</w:t>
        </w:r>
        <w:r>
          <w:rPr>
            <w:rStyle w:val="Hyperlink"/>
          </w:rPr>
          <w:t>.6</w:t>
        </w:r>
      </w:hyperlink>
      <w:r w:rsidR="00BC1AE1">
        <w:rPr>
          <w:rStyle w:val="Hyperlink"/>
        </w:rPr>
        <w:t xml:space="preserve"> (Importing)</w:t>
      </w:r>
      <w:r>
        <w:t xml:space="preserve">. So leaving the diamond context we have </w:t>
      </w:r>
      <m:oMath>
        <m:r>
          <w:rPr>
            <w:rFonts w:ascii="Cambria Math" w:hAnsi="Cambria Math"/>
          </w:rPr>
          <m:t>◇</m:t>
        </m:r>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r>
          <w:rPr>
            <w:rFonts w:ascii="Cambria Math" w:hAnsi="Cambria Math"/>
          </w:rPr>
          <m:t>∧β)</m:t>
        </m:r>
      </m:oMath>
      <w:r>
        <w:t xml:space="preserve">, hence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m:t>
            </m:r>
          </m:e>
        </m:nary>
        <m:r>
          <w:rPr>
            <w:rFonts w:ascii="Cambria Math" w:hAnsi="Cambria Math"/>
          </w:rPr>
          <m:t>∧β)</m:t>
        </m:r>
      </m:oMath>
      <w:r>
        <w:t xml:space="preserve"> by </w:t>
      </w:r>
      <w:hyperlink w:anchor="ax:diamond:E">
        <w:r>
          <w:rPr>
            <w:rStyle w:val="Hyperlink"/>
          </w:rPr>
          <w:t>Axiom </w:t>
        </w:r>
        <w:r w:rsidR="007F4DE9">
          <w:rPr>
            <w:rStyle w:val="Hyperlink"/>
          </w:rPr>
          <w:t>8</w:t>
        </w:r>
        <w:r>
          <w:rPr>
            <w:rStyle w:val="Hyperlink"/>
          </w:rPr>
          <w:t>.2</w:t>
        </w:r>
      </w:hyperlink>
      <w:r w:rsidR="00BC1AE1">
        <w:rPr>
          <w:rStyle w:val="Hyperlink"/>
        </w:rPr>
        <w:t xml:space="preserve"> (Diamond Elimination)</w:t>
      </w:r>
      <w:r>
        <w:t xml:space="preserve"> and </w:t>
      </w:r>
      <m:oMath>
        <m:r>
          <w:rPr>
            <w:rFonts w:ascii="Cambria Math" w:hAnsi="Cambria Math"/>
          </w:rPr>
          <m:t>◇(M∧β)</m:t>
        </m:r>
      </m:oMath>
      <w:r>
        <w:t xml:space="preserve"> by </w:t>
      </w:r>
      <w:hyperlink w:anchor="ax:diamond-ignoring">
        <w:r>
          <w:rPr>
            <w:rStyle w:val="Hyperlink"/>
          </w:rPr>
          <w:t>Axiom </w:t>
        </w:r>
        <w:r w:rsidR="007F4DE9">
          <w:rPr>
            <w:rStyle w:val="Hyperlink"/>
          </w:rPr>
          <w:t>8</w:t>
        </w:r>
        <w:r>
          <w:rPr>
            <w:rStyle w:val="Hyperlink"/>
          </w:rPr>
          <w:t>.3</w:t>
        </w:r>
      </w:hyperlink>
      <w:r w:rsidR="00BC1AE1">
        <w:rPr>
          <w:rStyle w:val="Hyperlink"/>
        </w:rPr>
        <w:t xml:space="preserve"> (Diamond Ignoring)</w:t>
      </w:r>
      <w:r>
        <w:t>.</w:t>
      </w:r>
    </w:p>
    <w:p w14:paraId="32944911" w14:textId="0D1E9EE9" w:rsidR="00CC73DE" w:rsidRDefault="00CC73DE">
      <w:pPr>
        <w:pStyle w:val="FootnoteText"/>
      </w:pPr>
      <w:r>
        <w:t>Thus we can use modal nominalistic reasoning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rather than set theory (as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does) to show that assuming the existence of a hierarchy of sets with ur-elements over the physical objects you are currently talking in terms of up to </w:t>
      </w:r>
      <m:oMath>
        <m:sSub>
          <m:sSubPr>
            <m:ctrlPr>
              <w:rPr>
                <w:rFonts w:ascii="Cambria Math" w:hAnsi="Cambria Math"/>
              </w:rPr>
            </m:ctrlPr>
          </m:sSubPr>
          <m:e>
            <m:r>
              <w:rPr>
                <w:rFonts w:ascii="Cambria Math" w:hAnsi="Cambria Math"/>
              </w:rPr>
              <m:t>V</m:t>
            </m:r>
          </m:e>
          <m:sub>
            <m:r>
              <w:rPr>
                <w:rFonts w:ascii="Cambria Math" w:hAnsi="Cambria Math"/>
              </w:rPr>
              <m:t>ω</m:t>
            </m:r>
          </m:sub>
        </m:sSub>
      </m:oMath>
      <w:r>
        <w:t xml:space="preserve"> is harmless, and doesn’t let you prove anything false or unjustified about these non-mathematical objects.</w:t>
      </w:r>
    </w:p>
  </w:footnote>
  <w:footnote w:id="162">
    <w:p w14:paraId="7DC3CCE4" w14:textId="38E69B9D" w:rsidR="00CC73DE" w:rsidRDefault="00CC73DE">
      <w:pPr>
        <w:pStyle w:val="FootnoteText"/>
      </w:pPr>
      <w:r>
        <w:rPr>
          <w:rStyle w:val="FootnoteReference"/>
        </w:rPr>
        <w:footnoteRef/>
      </w:r>
      <w:r>
        <w:t xml:space="preserve"> However certain disadvantages may also be admitted. Most obviously, accepting the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 is controversial (though, recall,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himself advocates accepting a primitive logical possibility operator and uses it in his argument for conservatism). Also</w:t>
      </w:r>
      <w:r w:rsidR="007F4DE9">
        <w:t>,</w:t>
      </w:r>
      <w:r>
        <w:t xml:space="preserve"> the kind of paraphrases of physical magnitude statements provided will not be as attractively ‘intrinsic’ in the way Field wants.</w:t>
      </w:r>
    </w:p>
  </w:footnote>
  <w:footnote w:id="163">
    <w:p w14:paraId="5B983E1D" w14:textId="33927C8D" w:rsidR="00CC73DE" w:rsidRDefault="00CC73DE">
      <w:pPr>
        <w:pStyle w:val="FootnoteText"/>
      </w:pPr>
      <w:r>
        <w:rPr>
          <w:rStyle w:val="FootnoteReference"/>
        </w:rPr>
        <w:footnoteRef/>
      </w:r>
      <w:r>
        <w:t xml:space="preserve"> The argument has some similarities to the argument of §</w:t>
      </w:r>
      <w:hyperlink w:anchor="X0f785f8d35067a6d7cdf6c0b4c1c1f44885a6e3">
        <w:r>
          <w:rPr>
            <w:rStyle w:val="Hyperlink"/>
          </w:rPr>
          <w:t>3.1</w:t>
        </w:r>
      </w:hyperlink>
      <w:r>
        <w:t xml:space="preserve"> that we need to have a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that’s distinct from having a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model, even though the completeness</w:t>
      </w:r>
      <w:r w:rsidR="0007321B">
        <w:fldChar w:fldCharType="begin"/>
      </w:r>
      <w:r w:rsidR="0007321B">
        <w:instrText xml:space="preserve"> XE "</w:instrText>
      </w:r>
      <w:r w:rsidR="0007321B" w:rsidRPr="00DF1045">
        <w:instrText>completeness</w:instrText>
      </w:r>
      <w:r w:rsidR="0007321B">
        <w:instrText xml:space="preserve">" </w:instrText>
      </w:r>
      <w:r w:rsidR="0007321B">
        <w:fldChar w:fldCharType="end"/>
      </w:r>
      <w:r>
        <w:t xml:space="preserve"> theorem (ultimately) winds up showing that the two notions are extensionally equivalent for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claims.</w:t>
      </w:r>
    </w:p>
  </w:footnote>
  <w:footnote w:id="164">
    <w:p w14:paraId="7A93BEF7" w14:textId="1E9D345F" w:rsidR="00CC73DE" w:rsidRDefault="00CC73DE">
      <w:pPr>
        <w:pStyle w:val="FootnoteText"/>
      </w:pPr>
      <w:r>
        <w:rPr>
          <w:rStyle w:val="FootnoteReference"/>
        </w:rPr>
        <w:footnoteRef/>
      </w:r>
      <w:r>
        <w:t xml:space="preserve"> So, assuming certain popular axioms of set theory with ur-elements like that given in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1997b), only applies to set-many objects)</w:t>
      </w:r>
    </w:p>
  </w:footnote>
  <w:footnote w:id="165">
    <w:p w14:paraId="1112012B" w14:textId="186ABCB2" w:rsidR="00CC73DE" w:rsidRDefault="00CC73DE">
      <w:pPr>
        <w:pStyle w:val="FootnoteText"/>
      </w:pPr>
      <w:r>
        <w:rPr>
          <w:rStyle w:val="FootnoteReference"/>
        </w:rPr>
        <w:footnoteRef/>
      </w:r>
      <w:r>
        <w:t xml:space="preserve"> Perhaps you could add a sui-generis law that all instances of the comprehension schema hold with metaphysical necessity. But if one accepts the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then explanations that appeal to such a law (even granting that it’s a genuine law) seem less direct and illuminating than explanations by appeal to general laws of logical possibility which you already accept.</w:t>
      </w:r>
    </w:p>
  </w:footnote>
  <w:footnote w:id="166">
    <w:p w14:paraId="7AC396C6" w14:textId="5C85F1B2" w:rsidR="00CC73DE" w:rsidRDefault="00CC73DE">
      <w:pPr>
        <w:pStyle w:val="FootnoteText"/>
      </w:pPr>
      <w:r>
        <w:rPr>
          <w:rStyle w:val="FootnoteReference"/>
        </w:rPr>
        <w:footnoteRef/>
      </w:r>
      <w:r>
        <w:t xml:space="preserve"> See (McGee</w:t>
      </w:r>
      <w:r w:rsidR="00043742">
        <w:fldChar w:fldCharType="begin"/>
      </w:r>
      <w:r w:rsidR="00043742">
        <w:instrText xml:space="preserve"> </w:instrText>
      </w:r>
      <w:r w:rsidR="00727911">
        <w:instrText>XE “McGee, Vann”</w:instrText>
      </w:r>
      <w:r w:rsidR="00043742">
        <w:instrText xml:space="preserve"> </w:instrText>
      </w:r>
      <w:r w:rsidR="00043742">
        <w:fldChar w:fldCharType="end"/>
      </w:r>
      <w:r>
        <w:t xml:space="preserve"> 1997b).</w:t>
      </w:r>
    </w:p>
  </w:footnote>
  <w:footnote w:id="167">
    <w:p w14:paraId="3C7C270F" w14:textId="159736EA" w:rsidR="00CC73DE" w:rsidRDefault="00CC73DE">
      <w:pPr>
        <w:pStyle w:val="FootnoteText"/>
      </w:pPr>
      <w:r>
        <w:rPr>
          <w:rStyle w:val="FootnoteReference"/>
        </w:rPr>
        <w:footnoteRef/>
      </w:r>
      <w:r>
        <w:t xml:space="preserve"> That is, for each predator type, the long run fraction of times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with this life cycle would overlap with predator population spikes -given that they overlap at least once- is less than or equal to the long-run fraction of times Magicadas</w:t>
      </w:r>
      <w:r w:rsidR="00E63ED6">
        <w:fldChar w:fldCharType="begin"/>
      </w:r>
      <w:r w:rsidR="00E63ED6">
        <w:instrText xml:space="preserve"> XE "</w:instrText>
      </w:r>
      <w:r w:rsidR="00E63ED6" w:rsidRPr="00F24842">
        <w:instrText>Magicada</w:instrText>
      </w:r>
      <w:r w:rsidR="00E63ED6">
        <w:instrText xml:space="preserve">" </w:instrText>
      </w:r>
      <w:r w:rsidR="00E63ED6">
        <w:fldChar w:fldCharType="end"/>
      </w:r>
      <w:r>
        <w:t xml:space="preserve"> with any of these alternative biologically viable option life cycles would overlap. I take the argument to be presuming (plausibly enough) that because predators evolve too you presumably can’t avoid predation by, e.g., being around on alternate years w.r.t. some predator which also has a two year cycle.</w:t>
      </w:r>
    </w:p>
  </w:footnote>
  <w:footnote w:id="168">
    <w:p w14:paraId="01F3517B" w14:textId="01EC9FB2" w:rsidR="00CC73DE" w:rsidRDefault="00CC73DE">
      <w:pPr>
        <w:pStyle w:val="FootnoteText"/>
      </w:pPr>
      <w:r>
        <w:rPr>
          <w:rStyle w:val="FootnoteReference"/>
        </w:rPr>
        <w:footnoteRef/>
      </w:r>
      <w:r>
        <w:t xml:space="preserve"> As Feferman notes in (Feferman</w:t>
      </w:r>
      <w:r w:rsidR="00127311">
        <w:fldChar w:fldCharType="begin"/>
      </w:r>
      <w:r w:rsidR="00127311">
        <w:instrText xml:space="preserve"> </w:instrText>
      </w:r>
      <w:r w:rsidR="00226AEF">
        <w:instrText>XE “Feferman, Solomon”</w:instrText>
      </w:r>
      <w:r w:rsidR="00127311">
        <w:instrText xml:space="preserve"> </w:instrText>
      </w:r>
      <w:r w:rsidR="00127311">
        <w:fldChar w:fldCharType="end"/>
      </w:r>
      <w:r>
        <w:t>, n.d.) appeal to the existence, (or at least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/coherence) of very large mathematical structures may provide our only reason for thinking that certain mathematical axioms, and hence figure indispensably in our best explanation for why no proofs inscriptions of certain kinds exist.</w:t>
      </w:r>
    </w:p>
  </w:footnote>
  <w:footnote w:id="169">
    <w:p w14:paraId="6E8985CA" w14:textId="77777777" w:rsidR="00CC73DE" w:rsidRDefault="00CC73DE">
      <w:pPr>
        <w:pStyle w:val="FootnoteText"/>
      </w:pPr>
      <w:r>
        <w:rPr>
          <w:rStyle w:val="FootnoteReference"/>
        </w:rPr>
        <w:footnoteRef/>
      </w:r>
      <w:r>
        <w:t xml:space="preserve"> That is, one can show that fewer physical assumptions are necessary to guarantee that the law applies.</w:t>
      </w:r>
    </w:p>
  </w:footnote>
  <w:footnote w:id="170">
    <w:p w14:paraId="2CDE99BC" w14:textId="022AC06E" w:rsidR="00CC73DE" w:rsidRDefault="00FE2065">
      <w:pPr>
        <w:pStyle w:val="FootnoteText"/>
      </w:pPr>
      <w:r>
        <w:rPr>
          <w:rStyle w:val="Hyperlink"/>
        </w:rPr>
        <w:t>.</w:t>
      </w:r>
    </w:p>
  </w:footnote>
  <w:footnote w:id="171">
    <w:p w14:paraId="72BC9BBC" w14:textId="7C409802" w:rsidR="00CC73DE" w:rsidRDefault="00CC73DE">
      <w:pPr>
        <w:pStyle w:val="FootnoteText"/>
      </w:pPr>
      <w:r>
        <w:rPr>
          <w:rStyle w:val="FootnoteReference"/>
        </w:rPr>
        <w:footnoteRef/>
      </w:r>
      <w:r>
        <w:t xml:space="preserve"> This holds assuming that, like Rizza</w:t>
      </w:r>
      <w:r w:rsidR="00767DA1">
        <w:fldChar w:fldCharType="begin"/>
      </w:r>
      <w:r w:rsidR="00767DA1">
        <w:instrText xml:space="preserve"> </w:instrText>
      </w:r>
      <w:r w:rsidR="001F5B01">
        <w:instrText>XE “Rizza, David”</w:instrText>
      </w:r>
      <w:r w:rsidR="00767DA1">
        <w:instrText xml:space="preserve"> </w:instrText>
      </w:r>
      <w:r w:rsidR="00767DA1">
        <w:fldChar w:fldCharType="end"/>
      </w:r>
      <w:r>
        <w:t xml:space="preserve"> we have some definite description of a pair of temporal points picking out a canonical year.</w:t>
      </w:r>
    </w:p>
  </w:footnote>
  <w:footnote w:id="172">
    <w:p w14:paraId="48AF5E5A" w14:textId="466F8307" w:rsidR="00CC73DE" w:rsidRDefault="00CC73DE">
      <w:pPr>
        <w:pStyle w:val="FootnoteText"/>
      </w:pPr>
      <w:r>
        <w:rPr>
          <w:rStyle w:val="FootnoteReference"/>
        </w:rPr>
        <w:footnoteRef/>
      </w:r>
      <w:r>
        <w:t xml:space="preserve"> If you employ the strategy for removing mathematical vocabulary suggested at the end of the previous section, this description might be the result of uniformly substituting some other predicates/relations for mathematical predicates/relations in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’s description.</w:t>
      </w:r>
    </w:p>
  </w:footnote>
  <w:footnote w:id="173">
    <w:p w14:paraId="0AC381A2" w14:textId="77777777" w:rsidR="00CC73DE" w:rsidRDefault="00CC73DE">
      <w:pPr>
        <w:pStyle w:val="FootnoteText"/>
      </w:pPr>
      <w:r>
        <w:rPr>
          <w:rStyle w:val="FootnoteReference"/>
        </w:rPr>
        <w:footnoteRef/>
      </w:r>
      <w:r>
        <w:t xml:space="preserve"> See chapter </w:t>
      </w:r>
      <w:hyperlink w:anchor="ch:physical_magnitudes">
        <w:r>
          <w:rPr>
            <w:rStyle w:val="Hyperlink"/>
          </w:rPr>
          <w:t>5</w:t>
        </w:r>
      </w:hyperlink>
      <w:r>
        <w:t xml:space="preserve"> for discussion of what this definable supervenience condition might look like</w:t>
      </w:r>
    </w:p>
  </w:footnote>
  <w:footnote w:id="174">
    <w:p w14:paraId="0950DCA7" w14:textId="613FA91E" w:rsidR="00CC73DE" w:rsidRDefault="00CC73DE">
      <w:pPr>
        <w:pStyle w:val="FootnoteText"/>
      </w:pPr>
      <w:r>
        <w:rPr>
          <w:rStyle w:val="FootnoteReference"/>
        </w:rPr>
        <w:footnoteRef/>
      </w:r>
      <w:r>
        <w:t xml:space="preserve"> For example, one can explain why honeycombs have the hexagonal etc. structure that they do by saying that this structure uniquely minimizes the surface area required to contain a certain volume. That is: it’s mathematically necessary that if honeycombs have a structure which has an optional volume to surface area ratio (while obeying certain structure) then they will have this particular hexagonal structure. In these cases</w:t>
      </w:r>
      <w:r w:rsidR="003B1EC9">
        <w:t>,</w:t>
      </w:r>
      <w:r>
        <w:t xml:space="preserve"> it seems that the mathematically necessary conditional will be a logically necessary conditional (just as in the other cases), however because the physical antecedent and consequent involve claims about lengths and such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it is not clear that they can be nominalistically stated.</w:t>
      </w:r>
    </w:p>
  </w:footnote>
  <w:footnote w:id="175">
    <w:p w14:paraId="7E2D9A00" w14:textId="77777777" w:rsidR="00CC73DE" w:rsidRDefault="00CC73DE">
      <w:pPr>
        <w:pStyle w:val="FootnoteText"/>
      </w:pPr>
      <w:r>
        <w:rPr>
          <w:rStyle w:val="FootnoteReference"/>
        </w:rPr>
        <w:footnoteRef/>
      </w:r>
      <w:r>
        <w:t xml:space="preserve"> Easy road nominalists might also try to use the great intuitive similarity between cases of mathematical explanation for physical facts that can be straightforwardly handled by the strategy of this chapter and those that cannot to argue that in both cases what we really have is ultimately best seen as a logical explanation of scientific facts. We just (they might say) are prevented from demonstrating this fact in some cases by same fact that motivated people to be easy road nominalists in the first place: that we need the fiction of mathematical objects to finitely state certain bundles of facts about how physical magnitude properties and relations apply to non-mathematical objects.</w:t>
      </w:r>
    </w:p>
  </w:footnote>
  <w:footnote w:id="176">
    <w:p w14:paraId="367A0011" w14:textId="77777777" w:rsidR="00CC73DE" w:rsidRDefault="00CC73DE">
      <w:pPr>
        <w:pStyle w:val="FootnoteText"/>
      </w:pPr>
      <w:r>
        <w:rPr>
          <w:rStyle w:val="FootnoteReference"/>
        </w:rPr>
        <w:footnoteRef/>
      </w:r>
      <w:r>
        <w:t xml:space="preserve"> I mean this to abbreviate a corresponding claim where </w:t>
      </w:r>
      <m:oMath>
        <m:r>
          <w:rPr>
            <w:rFonts w:ascii="Cambria Math" w:hAnsi="Cambria Math"/>
          </w:rPr>
          <m:t>c</m:t>
        </m:r>
      </m:oMath>
      <w:r>
        <w:t xml:space="preserve"> and </w:t>
      </w:r>
      <m:oMath>
        <m:r>
          <w:rPr>
            <w:rFonts w:ascii="Cambria Math" w:hAnsi="Cambria Math"/>
          </w:rPr>
          <m:t>d</m:t>
        </m:r>
      </m:oMath>
      <w:r>
        <w:t xml:space="preserve"> are replaced by nominalistically acceptable definite descriptions or names of spatial paths (or other physical objects) with lengths.</w:t>
      </w:r>
    </w:p>
  </w:footnote>
  <w:footnote w:id="177">
    <w:p w14:paraId="01614EA4" w14:textId="5E28EEBD" w:rsidR="00CC73DE" w:rsidRDefault="00CC73DE">
      <w:pPr>
        <w:pStyle w:val="FootnoteText"/>
      </w:pPr>
      <w:r>
        <w:rPr>
          <w:rStyle w:val="FootnoteReference"/>
        </w:rPr>
        <w:footnoteRef/>
      </w:r>
      <w:r>
        <w:t xml:space="preserve"> Note that by using only rational numbers, but including a margin of error,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is able to approximate the claim that </w:t>
      </w:r>
      <m:oMath>
        <m:r>
          <w:rPr>
            <w:rFonts w:ascii="Cambria Math" w:hAnsi="Cambria Math"/>
          </w:rPr>
          <m:t>x</m:t>
        </m:r>
      </m:oMath>
      <w:r>
        <w:t xml:space="preserve"> has length </w:t>
      </w:r>
      <m:oMath>
        <m:r>
          <w:rPr>
            <w:rFonts w:ascii="Cambria Math" w:hAnsi="Cambria Math"/>
          </w:rPr>
          <m:t>r</m:t>
        </m:r>
      </m:oMath>
      <w:r>
        <w:t xml:space="preserve"> times the unit meter stick in Paris (though, of course, now the meter is defined differently) for any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xml:space="preserve"> </w:t>
      </w:r>
      <m:oMath>
        <m:r>
          <w:rPr>
            <w:rFonts w:ascii="Cambria Math" w:hAnsi="Cambria Math"/>
          </w:rPr>
          <m:t>r</m:t>
        </m:r>
      </m:oMath>
      <w:r>
        <w:t xml:space="preserve"> to any degree of accuracy (while speaking a finite human-learnable language).</w:t>
      </w:r>
    </w:p>
  </w:footnote>
  <w:footnote w:id="178">
    <w:p w14:paraId="0D12A17A" w14:textId="524FA24D" w:rsidR="00CC73DE" w:rsidRDefault="00CC73DE">
      <w:pPr>
        <w:pStyle w:val="FootnoteText"/>
      </w:pPr>
      <w:r>
        <w:rPr>
          <w:rStyle w:val="FootnoteReference"/>
        </w:rPr>
        <w:footnoteRef/>
      </w:r>
      <w:r>
        <w:t xml:space="preserve"> More specifically,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points out that they shouldn’t regard any sentence of the form below as a theorem.</w:t>
      </w:r>
    </w:p>
  </w:footnote>
  <w:footnote w:id="179">
    <w:p w14:paraId="1EC98C22" w14:textId="77777777" w:rsidR="00CC73DE" w:rsidRDefault="00CC73DE">
      <w:pPr>
        <w:pStyle w:val="FootnoteText"/>
      </w:pPr>
      <w:r>
        <w:rPr>
          <w:rStyle w:val="FootnoteReference"/>
        </w:rPr>
        <w:footnoteRef/>
      </w:r>
      <w:r>
        <w:t xml:space="preserve"> C.f (Davidson 1967)</w:t>
      </w:r>
    </w:p>
  </w:footnote>
  <w:footnote w:id="180">
    <w:p w14:paraId="3511A5EB" w14:textId="5E32BFB2" w:rsidR="00CC73DE" w:rsidRDefault="00CC73DE">
      <w:pPr>
        <w:pStyle w:val="FootnoteText"/>
      </w:pPr>
      <w:r>
        <w:rPr>
          <w:rStyle w:val="FootnoteReference"/>
        </w:rPr>
        <w:footnoteRef/>
      </w:r>
      <w:r>
        <w:t xml:space="preserve">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actually defines a ‘distance in meters’ function which applies to pairs of points. My deviation from Putnam’s approach is inspired by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n.d.).</w:t>
      </w:r>
    </w:p>
  </w:footnote>
  <w:footnote w:id="181">
    <w:p w14:paraId="0116F4FD" w14:textId="77777777" w:rsidR="00CC73DE" w:rsidRDefault="00CC73DE">
      <w:pPr>
        <w:pStyle w:val="FootnoteText"/>
      </w:pPr>
      <w:r>
        <w:rPr>
          <w:rStyle w:val="FootnoteReference"/>
        </w:rPr>
        <w:footnoteRef/>
      </w:r>
      <w:r>
        <w:t xml:space="preserve"> The function </w:t>
      </w:r>
      <m:oMath>
        <m:r>
          <w:rPr>
            <w:rFonts w:ascii="Cambria Math" w:hAnsi="Cambria Math"/>
          </w:rPr>
          <m:t>l(x)</m:t>
        </m:r>
      </m:oMath>
      <w:r>
        <w:t xml:space="preserve"> respects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just if </w:t>
      </w:r>
      <m:oMath>
        <m:r>
          <w:rPr>
            <w:rFonts w:ascii="Cambria Math" w:hAnsi="Cambria Math"/>
          </w:rPr>
          <m:t>a</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b↔l(a)≤l(b)</m:t>
        </m:r>
      </m:oMath>
      <w:r>
        <w:t xml:space="preserve"> and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(a,b,c)↔l(a)+l(b)=l(c)</m:t>
        </m:r>
      </m:oMath>
      <w:r>
        <w:t>.</w:t>
      </w:r>
    </w:p>
  </w:footnote>
  <w:footnote w:id="182">
    <w:p w14:paraId="68C14A1D" w14:textId="6247BC3D" w:rsidR="00CC73DE" w:rsidRDefault="00CC73DE">
      <w:pPr>
        <w:pStyle w:val="FootnoteText"/>
      </w:pPr>
      <w:r>
        <w:rPr>
          <w:rStyle w:val="FootnoteReference"/>
        </w:rPr>
        <w:footnoteRef/>
      </w:r>
      <w:r>
        <w:t xml:space="preserve"> One might wonder what becomes of the counting argument if we take this line. It’s striking, and prima facie puzzling, fact that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’s counting argument for the ‘false theorem’ that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must accept a above doesn’t make use of any premises that are specific to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So</w:t>
      </w:r>
      <w:r w:rsidR="003B1EC9">
        <w:t>,</w:t>
      </w:r>
      <w:r>
        <w:t xml:space="preserve"> it looks like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is equally committed to accepting the theorem above. How does the view Putnam ultimately proposes avoid falling to the same criticism that leads Putnam to reject the type of nominalism he is rejecting?</w:t>
      </w:r>
    </w:p>
    <w:p w14:paraId="5A452592" w14:textId="18A8D0BF" w:rsidR="00CC73DE" w:rsidRDefault="00CC73DE">
      <w:pPr>
        <w:pStyle w:val="FootnoteText"/>
      </w:pPr>
      <w:r>
        <w:t xml:space="preserve">I take the solution to this mystery to be something like the following. Philosophers who accept spatial points don’t have to regard a theorem of the type above (saying ‘If the number of individuals is at most </w:t>
      </w:r>
      <m:oMath>
        <m:r>
          <w:rPr>
            <w:rFonts w:ascii="Cambria Math" w:hAnsi="Cambria Math"/>
          </w:rPr>
          <m:t>n</m:t>
        </m:r>
      </m:oMath>
      <w:r>
        <w:t xml:space="preserve"> then </w:t>
      </w: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for distinct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as a false theorem. For they will say that all the intuitively epistemically possible scenarios considered above involve infinitely many spatial points. Thus, accepting the truth of </w:t>
      </w: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in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with only </w:t>
      </w:r>
      <m:oMath>
        <m:r>
          <w:rPr>
            <w:rFonts w:ascii="Cambria Math" w:hAnsi="Cambria Math"/>
          </w:rPr>
          <m:t>n</m:t>
        </m:r>
      </m:oMath>
      <w:r>
        <w:t xml:space="preserve"> or fewer total objects is no problem.</w:t>
      </w:r>
    </w:p>
    <w:p w14:paraId="29BF365F" w14:textId="77777777" w:rsidR="00CC73DE" w:rsidRDefault="00CC73DE">
      <w:pPr>
        <w:pStyle w:val="FootnoteText"/>
      </w:pPr>
      <w:r>
        <w:t xml:space="preserve">To put the same point differently, what’s </w:t>
      </w:r>
      <w:r>
        <w:rPr>
          <w:i/>
        </w:rPr>
        <w:t>actually</w:t>
      </w:r>
      <w:r>
        <w:t xml:space="preserve"> a ‘false theorem’ is this:</w:t>
      </w:r>
    </w:p>
    <w:p w14:paraId="2795964E" w14:textId="0B6AFE5B" w:rsidR="00CC73DE" w:rsidRDefault="00CC73DE">
      <w:pPr>
        <w:pStyle w:val="FootnoteText"/>
      </w:pPr>
      <w:r>
        <w:t xml:space="preserve">If there are </w:t>
      </w:r>
      <m:oMath>
        <m:r>
          <w:rPr>
            <w:rFonts w:ascii="Cambria Math" w:hAnsi="Cambria Math"/>
          </w:rPr>
          <m:t>&lt;n</m:t>
        </m:r>
      </m:oMath>
      <w:r>
        <w:t xml:space="preserve"> many physical objects</w:t>
      </w:r>
      <w:r w:rsidR="00630FA9">
        <w:t>,</w:t>
      </w:r>
      <w:r>
        <w:t xml:space="preserve"> then a pair of objects stands in ratio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if and only if they stand in ratio </w:t>
      </w:r>
      <m:oMath>
        <m:sSub>
          <m:sSubPr>
            <m:ctrlPr>
              <w:rPr>
                <w:rFonts w:ascii="Cambria Math" w:hAnsi="Cambria Math"/>
              </w:rPr>
            </m:ctrlPr>
          </m:sSubPr>
          <m:e>
            <m:r>
              <w:rPr>
                <w:rFonts w:ascii="Cambria Math" w:hAnsi="Cambria Math"/>
              </w:rPr>
              <m:t>L</m:t>
            </m:r>
          </m:e>
          <m:sub>
            <m:r>
              <w:rPr>
                <w:rFonts w:ascii="Cambria Math" w:hAnsi="Cambria Math"/>
              </w:rPr>
              <m:t>j</m:t>
            </m:r>
          </m:sub>
        </m:sSub>
      </m:oMath>
      <w:r>
        <w:t xml:space="preserve"> (nothing can have a mass ratio in such and such range).</w:t>
      </w:r>
    </w:p>
    <w:p w14:paraId="30B4063A" w14:textId="320DD0B0" w:rsidR="00CC73DE" w:rsidRDefault="00414812">
      <w:pPr>
        <w:pStyle w:val="FootnoteText"/>
      </w:pPr>
      <w:r>
        <w:t>Putnam</w:t>
      </w:r>
      <w:r>
        <w:fldChar w:fldCharType="begin"/>
      </w:r>
      <w:r>
        <w:instrText xml:space="preserve"> </w:instrText>
      </w:r>
      <w:r w:rsidR="005D6D4B">
        <w:instrText>XE “Putnam, Hillary”</w:instrText>
      </w:r>
      <w:r>
        <w:instrText xml:space="preserve"> </w:instrText>
      </w:r>
      <w:r>
        <w:fldChar w:fldCharType="end"/>
      </w:r>
      <w:r>
        <w:t>’s materialist</w:t>
      </w:r>
      <w:r w:rsidR="00803F3D">
        <w:fldChar w:fldCharType="begin"/>
      </w:r>
      <w:r w:rsidR="00803F3D">
        <w:instrText xml:space="preserve"> XE "</w:instrText>
      </w:r>
      <w:r w:rsidR="00803F3D" w:rsidRPr="00E36F68">
        <w:instrText>materialism</w:instrText>
      </w:r>
      <w:r w:rsidR="00803F3D">
        <w:instrText xml:space="preserve">" </w:instrText>
      </w:r>
      <w:r w:rsidR="00803F3D">
        <w:fldChar w:fldCharType="end"/>
      </w:r>
      <w:r>
        <w:t xml:space="preserve"> has a problem because she can deduce the above claim from the claim Putnam proves -- that if there are </w:t>
      </w:r>
      <m:oMath>
        <m:sSub>
          <m:sSubPr>
            <m:ctrlPr>
              <w:rPr>
                <w:rFonts w:ascii="Cambria Math" w:hAnsi="Cambria Math"/>
              </w:rPr>
            </m:ctrlPr>
          </m:sSubPr>
          <m:e>
            <m:r>
              <w:rPr>
                <w:rFonts w:ascii="Cambria Math" w:hAnsi="Cambria Math"/>
              </w:rPr>
              <m:t>&lt;</m:t>
            </m:r>
          </m:e>
          <m:sub>
            <m:r>
              <w:rPr>
                <w:rFonts w:ascii="Cambria Math" w:hAnsi="Cambria Math"/>
              </w:rPr>
              <m:t>n</m:t>
            </m:r>
          </m:sub>
        </m:sSub>
      </m:oMath>
      <w:r>
        <w:t xml:space="preserve"> many material objects (where this doesn’t include spatial points) then all things stand in length ratio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iff they stand in length ratio </w:t>
      </w:r>
      <m:oMath>
        <m:sSub>
          <m:sSubPr>
            <m:ctrlPr>
              <w:rPr>
                <w:rFonts w:ascii="Cambria Math" w:hAnsi="Cambria Math"/>
              </w:rPr>
            </m:ctrlPr>
          </m:sSubPr>
          <m:e>
            <m:r>
              <w:rPr>
                <w:rFonts w:ascii="Cambria Math" w:hAnsi="Cambria Math"/>
              </w:rPr>
              <m:t>L</m:t>
            </m:r>
          </m:e>
          <m:sub>
            <m:r>
              <w:rPr>
                <w:rFonts w:ascii="Cambria Math" w:hAnsi="Cambria Math"/>
              </w:rPr>
              <m:t>j</m:t>
            </m:r>
          </m:sub>
        </m:sSub>
      </m:oMath>
      <w:r>
        <w:t>.</w:t>
      </w:r>
    </w:p>
    <w:p w14:paraId="055FBB63" w14:textId="750D4FEA" w:rsidR="00CC73DE" w:rsidRDefault="00EC3C1B">
      <w:pPr>
        <w:pStyle w:val="FootnoteText"/>
      </w:pPr>
      <w:r>
        <w:t>So</w:t>
      </w:r>
      <w:r w:rsidR="003B1EC9">
        <w:t>,</w:t>
      </w:r>
      <w:r>
        <w:t xml:space="preserve"> the answer to my question is that Putnam</w:t>
      </w:r>
      <w:r>
        <w:fldChar w:fldCharType="begin"/>
      </w:r>
      <w:r>
        <w:instrText xml:space="preserve"> </w:instrText>
      </w:r>
      <w:r w:rsidR="005D6D4B">
        <w:instrText>XE “Putnam, Hillary”</w:instrText>
      </w:r>
      <w:r>
        <w:instrText xml:space="preserve"> </w:instrText>
      </w:r>
      <w:r>
        <w:fldChar w:fldCharType="end"/>
      </w:r>
      <w:r>
        <w:t>’s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avoids trouble because they reject this inference.</w:t>
      </w:r>
    </w:p>
  </w:footnote>
  <w:footnote w:id="183">
    <w:p w14:paraId="44A4700C" w14:textId="218608FD" w:rsidR="00CC73DE" w:rsidRDefault="00CC73DE">
      <w:pPr>
        <w:pStyle w:val="FootnoteText"/>
      </w:pPr>
      <w:r>
        <w:rPr>
          <w:rStyle w:val="FootnoteReference"/>
        </w:rPr>
        <w:footnoteRef/>
      </w:r>
      <w:r>
        <w:t xml:space="preserve"> Thus we can apply the results from chapter </w:t>
      </w:r>
      <w:hyperlink w:anchor="ch:paraphrase-strat">
        <w:r>
          <w:rPr>
            <w:rStyle w:val="Hyperlink"/>
          </w:rPr>
          <w:t>3</w:t>
        </w:r>
      </w:hyperlink>
      <w:r>
        <w:t xml:space="preserve"> to show that, where </w:t>
      </w:r>
      <m:oMath>
        <m:r>
          <w:rPr>
            <w:rFonts w:ascii="Cambria Math" w:hAnsi="Cambria Math"/>
          </w:rPr>
          <m:t>ϕ</m:t>
        </m:r>
      </m:oMath>
      <w:r>
        <w:t xml:space="preserve"> is a length statement logically regimented in the way that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 proposes, </w:t>
      </w:r>
      <m:oMath>
        <m:r>
          <w:rPr>
            <w:rFonts w:ascii="Cambria Math" w:hAnsi="Cambria Math"/>
          </w:rPr>
          <m:t>T(ϕ)</m:t>
        </m:r>
      </m:oMath>
      <w:r>
        <w:t xml:space="preserve"> is defined and gets the right truth-value in all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if </w:t>
      </w:r>
      <m:oMath>
        <m:r>
          <w:rPr>
            <w:rFonts w:ascii="Cambria Math" w:hAnsi="Cambria Math"/>
          </w:rPr>
          <m:t>ϕ</m:t>
        </m:r>
      </m:oMath>
      <w:r>
        <w:t xml:space="preserve"> does.</w:t>
      </w:r>
    </w:p>
    <w:p w14:paraId="736B6734" w14:textId="77777777" w:rsidR="00CC73DE" w:rsidRDefault="00CC73DE">
      <w:pPr>
        <w:pStyle w:val="FootnoteText"/>
      </w:pPr>
      <m:oMathPara>
        <m:oMathParaPr>
          <m:jc m:val="center"/>
        </m:oMathParaPr>
        <m:oMath>
          <m:r>
            <w:rPr>
              <w:rFonts w:ascii="Cambria Math" w:hAnsi="Cambria Math"/>
            </w:rPr>
            <m:t>T(ϕ)</m:t>
          </m:r>
          <m:limUpp>
            <m:limUppPr>
              <m:ctrlPr>
                <w:rPr>
                  <w:rFonts w:ascii="Cambria Math" w:hAnsi="Cambria Math"/>
                </w:rPr>
              </m:ctrlPr>
            </m:limUppPr>
            <m:e>
              <m:r>
                <w:rPr>
                  <w:rFonts w:ascii="Cambria Math" w:hAnsi="Cambria Math"/>
                </w:rPr>
                <m:t>↔</m:t>
              </m:r>
            </m:e>
            <m:lim>
              <m:r>
                <m:rPr>
                  <m:nor/>
                </m:rPr>
                <m:t>def</m:t>
              </m:r>
            </m:lim>
          </m:limUpp>
          <m:nary>
            <m:naryPr>
              <m:chr m:val="□"/>
              <m:limLoc m:val="subSup"/>
              <m:supHide m:val="1"/>
              <m:ctrlPr>
                <w:rPr>
                  <w:rFonts w:ascii="Cambria Math" w:hAnsi="Cambria Math"/>
                </w:rPr>
              </m:ctrlPr>
            </m:naryPr>
            <m:sub>
              <m:limLow>
                <m:limLowPr>
                  <m:ctrlPr>
                    <w:rPr>
                      <w:rFonts w:ascii="Cambria Math" w:hAnsi="Cambria Math"/>
                    </w:rPr>
                  </m:ctrlPr>
                </m:limLowPr>
                <m:e>
                  <m:r>
                    <w:rPr>
                      <w:rFonts w:ascii="Cambria Math" w:hAnsi="Cambria Math"/>
                    </w:rPr>
                    <m:t>≤</m:t>
                  </m:r>
                </m:e>
                <m:lim>
                  <m:r>
                    <w:rPr>
                      <w:rFonts w:ascii="Cambria Math" w:hAnsi="Cambria Math"/>
                    </w:rPr>
                    <m:t>L</m:t>
                  </m:r>
                </m:lim>
              </m:limLow>
              <m:r>
                <w:rPr>
                  <w:rFonts w:ascii="Cambria Math" w:hAnsi="Cambria Math"/>
                </w:rPr>
                <m:t>,</m:t>
              </m:r>
              <m:limLow>
                <m:limLowPr>
                  <m:ctrlPr>
                    <w:rPr>
                      <w:rFonts w:ascii="Cambria Math" w:hAnsi="Cambria Math"/>
                    </w:rPr>
                  </m:ctrlPr>
                </m:limLowPr>
                <m:e>
                  <m:r>
                    <w:rPr>
                      <w:rFonts w:ascii="Cambria Math" w:hAnsi="Cambria Math"/>
                    </w:rPr>
                    <m:t>⊕</m:t>
                  </m:r>
                </m:e>
                <m:lim>
                  <m:r>
                    <w:rPr>
                      <w:rFonts w:ascii="Cambria Math" w:hAnsi="Cambria Math"/>
                    </w:rPr>
                    <m:t>L</m:t>
                  </m:r>
                </m:lim>
              </m:limLow>
              <m:r>
                <w:rPr>
                  <w:rFonts w:ascii="Cambria Math" w:hAnsi="Cambria Math"/>
                </w:rPr>
                <m:t>,</m:t>
              </m:r>
              <m:r>
                <m:rPr>
                  <m:nor/>
                </m:rPr>
                <m:t>path</m:t>
              </m:r>
            </m:sub>
            <m:sup>
              <m:r>
                <w:rPr>
                  <w:rFonts w:ascii="Cambria Math" w:hAnsi="Cambria Math"/>
                </w:rPr>
                <m:t>​</m:t>
              </m:r>
            </m:sup>
            <m:e>
              <m:r>
                <w:rPr>
                  <w:rFonts w:ascii="Cambria Math" w:hAnsi="Cambria Math"/>
                </w:rPr>
                <m:t>(</m:t>
              </m:r>
            </m:e>
          </m:nary>
          <m:r>
            <w:rPr>
              <w:rFonts w:ascii="Cambria Math" w:hAnsi="Cambria Math"/>
            </w:rPr>
            <m:t>D→ϕ)</m:t>
          </m:r>
        </m:oMath>
      </m:oMathPara>
    </w:p>
    <w:p w14:paraId="7A6336D7" w14:textId="3FA8C4DA" w:rsidR="00CC73DE" w:rsidRDefault="00CC73DE">
      <w:pPr>
        <w:pStyle w:val="FootnoteText"/>
      </w:pPr>
      <w:r>
        <w:t xml:space="preserve">Here </w:t>
      </w:r>
      <m:oMath>
        <m:r>
          <w:rPr>
            <w:rFonts w:ascii="Cambria Math" w:hAnsi="Cambria Math"/>
          </w:rPr>
          <m:t>D</m:t>
        </m:r>
      </m:oMath>
      <w:r>
        <w:t xml:space="preserve"> formalizes the claim that (fixing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r>
          <m:rPr>
            <m:nor/>
          </m:rPr>
          <m:t>path</m:t>
        </m:r>
      </m:oMath>
      <w:r>
        <w:t xml:space="preserve">) there are objects satisfying a categorical description of the reals as well as objects corresponding to all possible functions from pairs of paths to reals above. And </w:t>
      </w:r>
      <m:oMath>
        <m:r>
          <w:rPr>
            <w:rFonts w:ascii="Cambria Math" w:hAnsi="Cambria Math"/>
          </w:rPr>
          <m:t>ϕ</m:t>
        </m:r>
      </m:oMath>
      <w:r>
        <w:t xml:space="preserve"> is the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paraphrase for the claim that all functions </w:t>
      </w:r>
      <m:oMath>
        <m:r>
          <w:rPr>
            <w:rFonts w:ascii="Cambria Math" w:hAnsi="Cambria Math"/>
          </w:rPr>
          <m:t>f</m:t>
        </m:r>
      </m:oMath>
      <w:r>
        <w:t xml:space="preserve"> satisfying Putnam</w:t>
      </w:r>
      <w:r w:rsidR="0073357A">
        <w:fldChar w:fldCharType="begin"/>
      </w:r>
      <w:r w:rsidR="0073357A">
        <w:instrText xml:space="preserve"> </w:instrText>
      </w:r>
      <w:r w:rsidR="005D6D4B">
        <w:instrText>XE “Putnam, Hillary”</w:instrText>
      </w:r>
      <w:r w:rsidR="0073357A">
        <w:instrText xml:space="preserve"> </w:instrText>
      </w:r>
      <w:r w:rsidR="0073357A">
        <w:fldChar w:fldCharType="end"/>
      </w:r>
      <w:r>
        <w:t xml:space="preserve">’s conditions also make </w:t>
      </w:r>
      <m:oMath>
        <m:sSub>
          <m:sSubPr>
            <m:ctrlPr>
              <w:rPr>
                <w:rFonts w:ascii="Cambria Math" w:hAnsi="Cambria Math"/>
              </w:rPr>
            </m:ctrlPr>
          </m:sSubPr>
          <m:e>
            <m:r>
              <w:rPr>
                <w:rFonts w:ascii="Cambria Math" w:hAnsi="Cambria Math"/>
              </w:rPr>
              <m:t>L</m:t>
            </m:r>
          </m:e>
          <m:sub>
            <m:r>
              <w:rPr>
                <w:rFonts w:ascii="Cambria Math" w:hAnsi="Cambria Math"/>
              </w:rPr>
              <m:t>i</m:t>
            </m:r>
          </m:sub>
        </m:sSub>
      </m:oMath>
      <w:r>
        <w:t xml:space="preserve"> true, i.e., </w:t>
      </w:r>
      <m:oMath>
        <m:r>
          <w:rPr>
            <w:rFonts w:ascii="Cambria Math" w:hAnsi="Cambria Math"/>
          </w:rPr>
          <m:t>f(x)/f(y)</m:t>
        </m:r>
      </m:oMath>
      <w:r>
        <w:t xml:space="preserve"> is in </w:t>
      </w:r>
      <m:oMath>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i</m:t>
                </m:r>
              </m:e>
              <m:sub>
                <m:r>
                  <w:rPr>
                    <w:rFonts w:ascii="Cambria Math" w:hAnsi="Cambria Math"/>
                  </w:rPr>
                  <m:t>0</m:t>
                </m:r>
              </m:sub>
            </m:sSub>
          </m:sub>
        </m:sSub>
        <m:r>
          <w:rPr>
            <w:rFonts w:ascii="Cambria Math" w:hAnsi="Cambria Math"/>
          </w:rPr>
          <m:t>±</m:t>
        </m:r>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i</m:t>
                </m:r>
              </m:e>
              <m:sub>
                <m:r>
                  <w:rPr>
                    <w:rFonts w:ascii="Cambria Math" w:hAnsi="Cambria Math"/>
                  </w:rPr>
                  <m:t>1</m:t>
                </m:r>
              </m:sub>
            </m:sSub>
          </m:sub>
        </m:sSub>
      </m:oMath>
      <w:r>
        <w:t>.</w:t>
      </w:r>
    </w:p>
  </w:footnote>
  <w:footnote w:id="184">
    <w:p w14:paraId="4B3BC72C" w14:textId="0C32B15F" w:rsidR="00CC73DE" w:rsidRDefault="00CC73DE">
      <w:pPr>
        <w:pStyle w:val="FootnoteText"/>
      </w:pPr>
      <w:r>
        <w:rPr>
          <w:rStyle w:val="FootnoteReference"/>
        </w:rPr>
        <w:footnoteRef/>
      </w:r>
      <w:r>
        <w:t xml:space="preserve"> This is stated as an objection to a nominalization</w:t>
      </w:r>
      <w:r w:rsidR="00E63ED6">
        <w:fldChar w:fldCharType="begin"/>
      </w:r>
      <w:r w:rsidR="00E63ED6">
        <w:instrText xml:space="preserve"> XE "</w:instrText>
      </w:r>
      <w:r w:rsidR="00E63ED6" w:rsidRPr="00322777">
        <w:instrText>nominalization</w:instrText>
      </w:r>
      <w:r w:rsidR="00E63ED6">
        <w:instrText xml:space="preserve">" </w:instrText>
      </w:r>
      <w:r w:rsidR="00E63ED6">
        <w:fldChar w:fldCharType="end"/>
      </w:r>
      <w:r>
        <w:t xml:space="preserve"> attempt involving only two physical magnitude relations, but the same counterexample works if we add the third </w:t>
      </w:r>
      <m:oMath>
        <m:r>
          <w:rPr>
            <w:rFonts w:ascii="Cambria Math" w:hAnsi="Cambria Math"/>
          </w:rPr>
          <m:t>⊕</m:t>
        </m:r>
      </m:oMath>
      <w:r>
        <w:t xml:space="preserve"> relation considered above</w:t>
      </w:r>
    </w:p>
  </w:footnote>
  <w:footnote w:id="185">
    <w:p w14:paraId="4F54C092" w14:textId="159C27C9" w:rsidR="00CC73DE" w:rsidRDefault="00CC73DE">
      <w:pPr>
        <w:pStyle w:val="FootnoteText"/>
      </w:pPr>
      <w:r>
        <w:rPr>
          <w:rStyle w:val="FootnoteReference"/>
        </w:rPr>
        <w:footnoteRef/>
      </w:r>
      <w:r>
        <w:t xml:space="preserve"> If you prefer to take length to relate pairs of spatial points rather than paths, as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’s strategy for nominalistically stating rich instantiation conditions requires, we can replace each path with a pair of spatial points.</w:t>
      </w:r>
    </w:p>
  </w:footnote>
  <w:footnote w:id="186">
    <w:p w14:paraId="016C75DD" w14:textId="0DE0DDFA" w:rsidR="00CC73DE" w:rsidRDefault="00CC73DE">
      <w:pPr>
        <w:pStyle w:val="FootnoteText"/>
      </w:pPr>
      <w:r>
        <w:rPr>
          <w:rStyle w:val="FootnoteReference"/>
        </w:rPr>
        <w:footnoteRef/>
      </w:r>
      <w:r>
        <w:t xml:space="preserve"> Specifically, we demand that any mass function </w:t>
      </w:r>
      <m:oMath>
        <m:r>
          <m:rPr>
            <m:scr m:val="script"/>
            <m:sty m:val="p"/>
          </m:rPr>
          <w:rPr>
            <w:rFonts w:ascii="Cambria Math" w:hAnsi="Cambria Math"/>
          </w:rPr>
          <m:t>M</m:t>
        </m:r>
      </m:oMath>
      <w:r>
        <w:t xml:space="preserve"> satisfy the constraint that if </w:t>
      </w:r>
      <m:oMath>
        <m:r>
          <m:rPr>
            <m:scr m:val="script"/>
            <m:sty m:val="p"/>
          </m:rPr>
          <w:rPr>
            <w:rFonts w:ascii="Cambria Math" w:hAnsi="Cambria Math"/>
          </w:rPr>
          <m:t>L</m:t>
        </m:r>
      </m:oMath>
      <w:r>
        <w:t xml:space="preserve"> is a length function respecting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then </w:t>
      </w:r>
      <m:oMath>
        <m:r>
          <w:rPr>
            <w:rFonts w:ascii="Cambria Math" w:hAnsi="Cambria Math"/>
          </w:rPr>
          <m:t>M(</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t xml:space="preserve"> holds iff </w:t>
      </w:r>
      <m:oMath>
        <m:r>
          <m:rPr>
            <m:scr m:val="script"/>
            <m:sty m:val="p"/>
          </m:rPr>
          <w:rPr>
            <w:rFonts w:ascii="Cambria Math" w:hAnsi="Cambria Math"/>
          </w:rPr>
          <m:t>M</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r>
          <m:rPr>
            <m:scr m:val="script"/>
            <m:sty m:val="p"/>
          </m:rPr>
          <w:rPr>
            <w:rFonts w:ascii="Cambria Math" w:hAnsi="Cambria Math"/>
          </w:rPr>
          <m:t>M</m:t>
        </m:r>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r>
          <w:rPr>
            <w:rFonts w:ascii="Cambria Math" w:hAnsi="Cambria Math"/>
          </w:rPr>
          <m:t>)≥</m:t>
        </m:r>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t xml:space="preserve">. Note that any attempt to assign the wrong mass ratio </w:t>
      </w:r>
      <m:oMath>
        <m:r>
          <w:rPr>
            <w:rFonts w:ascii="Cambria Math" w:hAnsi="Cambria Math"/>
          </w:rPr>
          <m:t>r'</m:t>
        </m:r>
      </m:oMath>
      <w:r>
        <w:t xml:space="preserve"> to a pair of objects </w:t>
      </w:r>
      <m:oMath>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oMath>
      <w:r>
        <w:t xml:space="preserve"> with mass ratio </w:t>
      </w:r>
      <m:oMath>
        <m:r>
          <w:rPr>
            <w:rFonts w:ascii="Cambria Math" w:hAnsi="Cambria Math"/>
          </w:rPr>
          <m:t>r</m:t>
        </m:r>
      </m:oMath>
      <w:r>
        <w:t xml:space="preserve"> can be ruled out by considering paths </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whose length ratio falls between that of </w:t>
      </w:r>
      <m:oMath>
        <m:r>
          <w:rPr>
            <w:rFonts w:ascii="Cambria Math" w:hAnsi="Cambria Math"/>
          </w:rPr>
          <m:t>r</m:t>
        </m:r>
      </m:oMath>
      <w:r>
        <w:t xml:space="preserve"> and </w:t>
      </w:r>
      <m:oMath>
        <m:r>
          <w:rPr>
            <w:rFonts w:ascii="Cambria Math" w:hAnsi="Cambria Math"/>
          </w:rPr>
          <m:t>r'</m:t>
        </m:r>
      </m:oMath>
      <w:r>
        <w:t xml:space="preserve"> and noting that </w:t>
      </w:r>
      <m:oMath>
        <m:r>
          <m:rPr>
            <m:scr m:val="script"/>
            <m:sty m:val="p"/>
          </m:rPr>
          <w:rPr>
            <w:rFonts w:ascii="Cambria Math" w:hAnsi="Cambria Math"/>
          </w:rPr>
          <m:t>M</m:t>
        </m:r>
      </m:oMath>
      <w:r>
        <w:t xml:space="preserve"> fails the above condition for a pair of paths such that </w:t>
      </w:r>
      <m:oMath>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r>
          <m:rPr>
            <m:scr m:val="script"/>
            <m:sty m:val="p"/>
          </m:rPr>
          <w:rPr>
            <w:rFonts w:ascii="Cambria Math" w:hAnsi="Cambria Math"/>
          </w:rPr>
          <m:t>L</m:t>
        </m:r>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oMath>
      <w:r>
        <w:t xml:space="preserve"> falls between </w:t>
      </w:r>
      <m:oMath>
        <m:r>
          <w:rPr>
            <w:rFonts w:ascii="Cambria Math" w:hAnsi="Cambria Math"/>
          </w:rPr>
          <m:t>r</m:t>
        </m:r>
      </m:oMath>
      <w:r>
        <w:t xml:space="preserve"> and </w:t>
      </w:r>
      <m:oMath>
        <m:r>
          <w:rPr>
            <w:rFonts w:ascii="Cambria Math" w:hAnsi="Cambria Math"/>
          </w:rPr>
          <m:t>r'</m:t>
        </m:r>
      </m:oMath>
      <w:r>
        <w:t>. The existence of such a pair of paths is guaranteed by the assumption that length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w:t>
      </w:r>
    </w:p>
  </w:footnote>
  <w:footnote w:id="187">
    <w:p w14:paraId="38F24413" w14:textId="05EC2E11" w:rsidR="00CC73DE" w:rsidRDefault="00CC73DE">
      <w:pPr>
        <w:pStyle w:val="FootnoteText"/>
      </w:pPr>
      <w:r>
        <w:rPr>
          <w:rStyle w:val="FootnoteReference"/>
        </w:rPr>
        <w:footnoteRef/>
      </w:r>
      <w:r>
        <w:t xml:space="preserve"> If desired, we can use the same trick to ensure that determinate values for all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can be pinned down in all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where </w:t>
      </w:r>
      <w:r>
        <w:rPr>
          <w:i/>
        </w:rPr>
        <w:t>at least one physical magnitude</w:t>
      </w:r>
      <w:r>
        <w:t xml:space="preserve"> is richly instantiated</w:t>
      </w:r>
      <w:r w:rsidR="003D5458">
        <w:fldChar w:fldCharType="begin"/>
      </w:r>
      <w:r w:rsidR="003D5458">
        <w:instrText xml:space="preserve"> XE "</w:instrText>
      </w:r>
      <w:r w:rsidR="003D5458" w:rsidRPr="00BB7809">
        <w:instrText>rich instantiation</w:instrText>
      </w:r>
      <w:r w:rsidR="003D5458">
        <w:instrText xml:space="preserve">" </w:instrText>
      </w:r>
      <w:r w:rsidR="003D5458">
        <w:fldChar w:fldCharType="end"/>
      </w:r>
      <w:r>
        <w:t xml:space="preserve"> (whether or not it’s length). Rather than requiring that physical magnitude functions honor a single 4 place relation claim M (like the one relating length and mass statement above) require that it honor a corresponding four place relation for each pair of distinct physical magnitudes</w:t>
      </w:r>
      <w:r w:rsidR="00952E59">
        <w:fldChar w:fldCharType="begin"/>
      </w:r>
      <w:r w:rsidR="00952E59">
        <w:instrText xml:space="preserve"> XE "</w:instrText>
      </w:r>
      <w:r w:rsidR="00952E59" w:rsidRPr="00D87CB4">
        <w:instrText>magnitude</w:instrText>
      </w:r>
      <w:r w:rsidR="00952E59">
        <w:instrText xml:space="preserve">" </w:instrText>
      </w:r>
      <w:r w:rsidR="00952E59">
        <w:fldChar w:fldCharType="end"/>
      </w:r>
      <w:r>
        <w:t xml:space="preserve"> </w:t>
      </w:r>
      <m:oMath>
        <m:sSub>
          <m:sSubPr>
            <m:ctrlPr>
              <w:rPr>
                <w:rFonts w:ascii="Cambria Math" w:hAnsi="Cambria Math"/>
              </w:rPr>
            </m:ctrlPr>
          </m:sSubPr>
          <m:e>
            <m:r>
              <w:rPr>
                <w:rFonts w:ascii="Cambria Math" w:hAnsi="Cambria Math"/>
              </w:rPr>
              <m:t>M</m:t>
            </m:r>
          </m:e>
          <m:sub>
            <m:r>
              <w:rPr>
                <w:rFonts w:ascii="Cambria Math" w:hAnsi="Cambria Math"/>
              </w:rPr>
              <m:t>i</m:t>
            </m:r>
          </m:sub>
        </m:sSub>
      </m:oMath>
      <w:r>
        <w:t xml:space="preserve"> and </w:t>
      </w:r>
      <m:oMath>
        <m:sSub>
          <m:sSubPr>
            <m:ctrlPr>
              <w:rPr>
                <w:rFonts w:ascii="Cambria Math" w:hAnsi="Cambria Math"/>
              </w:rPr>
            </m:ctrlPr>
          </m:sSubPr>
          <m:e>
            <m:r>
              <w:rPr>
                <w:rFonts w:ascii="Cambria Math" w:hAnsi="Cambria Math"/>
              </w:rPr>
              <m:t>M</m:t>
            </m:r>
          </m:e>
          <m:sub>
            <m:r>
              <w:rPr>
                <w:rFonts w:ascii="Cambria Math" w:hAnsi="Cambria Math"/>
              </w:rPr>
              <m:t>j</m:t>
            </m:r>
          </m:sub>
        </m:sSub>
      </m:oMath>
      <w:r>
        <w:t xml:space="preserve"> as well as respecting the particular </w:t>
      </w:r>
      <m:oMath>
        <m:sSub>
          <m:sSubPr>
            <m:ctrlPr>
              <w:rPr>
                <w:rFonts w:ascii="Cambria Math" w:hAnsi="Cambria Math"/>
              </w:rPr>
            </m:ctrlPr>
          </m:sSubPr>
          <m:e>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sSub>
          <m:sSubPr>
            <m:ctrlPr>
              <w:rPr>
                <w:rFonts w:ascii="Cambria Math" w:hAnsi="Cambria Math"/>
              </w:rPr>
            </m:ctrlPr>
          </m:sSubPr>
          <m:e>
            <m:r>
              <w:rPr>
                <w:rFonts w:ascii="Cambria Math" w:hAnsi="Cambria Math"/>
              </w:rPr>
              <m:t>p</m:t>
            </m:r>
          </m:e>
          <m:sub>
            <m:r>
              <w:rPr>
                <w:rFonts w:ascii="Cambria Math" w:hAnsi="Cambria Math"/>
              </w:rPr>
              <m:t>2</m:t>
            </m:r>
          </m:sub>
        </m:sSub>
      </m:oMath>
      <w:r>
        <w:t xml:space="preserve"> and </w:t>
      </w:r>
      <m:oMath>
        <m:sSub>
          <m:sSubPr>
            <m:ctrlPr>
              <w:rPr>
                <w:rFonts w:ascii="Cambria Math" w:hAnsi="Cambria Math"/>
              </w:rPr>
            </m:ctrlPr>
          </m:sSubPr>
          <m:e>
            <m:r>
              <w:rPr>
                <w:rFonts w:ascii="Cambria Math" w:hAnsi="Cambria Math"/>
              </w:rPr>
              <m:t>⊕</m:t>
            </m:r>
          </m:e>
          <m:sub>
            <m:sSub>
              <m:sSubPr>
                <m:ctrlPr>
                  <w:rPr>
                    <w:rFonts w:ascii="Cambria Math" w:hAnsi="Cambria Math"/>
                  </w:rPr>
                </m:ctrlPr>
              </m:sSubPr>
              <m:e>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oMath>
      <w:r>
        <w:t xml:space="preserve"> relatios for each of these magitudes.</w:t>
      </w:r>
    </w:p>
  </w:footnote>
  <w:footnote w:id="188">
    <w:p w14:paraId="412A6DDC" w14:textId="0ACC3826" w:rsidR="00CC73DE" w:rsidRDefault="00CC73DE">
      <w:pPr>
        <w:pStyle w:val="FootnoteText"/>
      </w:pPr>
      <w:r>
        <w:rPr>
          <w:rStyle w:val="FootnoteReference"/>
        </w:rPr>
        <w:footnoteRef/>
      </w:r>
      <w:r>
        <w:t xml:space="preserve"> For example, we can make the same argument below if our best theory implies that space is quantized, i.e., all distances between spatial points are multiples of some minimum distance. The same argument given by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n.d.) to argue for measurement theoretic uniqueness results and the same tricks useable to nominalistically state the claim that space is </w:t>
      </w:r>
      <w:r w:rsidR="00E60552">
        <w:t>Archimedean</w:t>
      </w:r>
      <w:r w:rsidR="00072156">
        <w:fldChar w:fldCharType="begin"/>
      </w:r>
      <w:r w:rsidR="00072156">
        <w:instrText xml:space="preserve"> XE "</w:instrText>
      </w:r>
      <w:r w:rsidR="00072156" w:rsidRPr="00D93206">
        <w:instrText>Archimedean</w:instrText>
      </w:r>
      <w:r w:rsidR="00072156">
        <w:instrText xml:space="preserve">" </w:instrText>
      </w:r>
      <w:r w:rsidR="00072156">
        <w:fldChar w:fldCharType="end"/>
      </w:r>
      <w:r>
        <w:t xml:space="preserve"> turn out to work in this case.</w:t>
      </w:r>
    </w:p>
  </w:footnote>
  <w:footnote w:id="189">
    <w:p w14:paraId="3E988F3D" w14:textId="285EF87B" w:rsidR="001A738A" w:rsidRDefault="007467F9" w:rsidP="001A738A">
      <w:pPr>
        <w:pStyle w:val="FootnoteText"/>
      </w:pPr>
      <w:r>
        <w:rPr>
          <w:rStyle w:val="FootnoteReference"/>
        </w:rPr>
        <w:footnoteRef/>
      </w:r>
      <w:r>
        <w:t xml:space="preserve"> </w:t>
      </w:r>
      <w:bookmarkStart w:id="318" w:name="OLE_LINK68"/>
      <w:bookmarkStart w:id="319" w:name="OLE_LINK69"/>
      <w:bookmarkStart w:id="320" w:name="OLE_LINK79"/>
      <w:bookmarkStart w:id="321" w:name="OLE_LINK80"/>
      <w:r w:rsidR="001A738A">
        <w:t xml:space="preserve">Thanks to an anonymous reviewer for this point. When </w:t>
      </w:r>
      <w:r w:rsidR="006F7FF9">
        <w:t>P</w:t>
      </w:r>
      <w:r w:rsidR="001A738A">
        <w:t xml:space="preserve"> implies that length is richly instantiated, we can show that show that</w:t>
      </w:r>
      <w:r w:rsidR="00B40D9F">
        <w:t xml:space="preserve">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rsidR="00B40D9F">
        <w:t xml:space="preserve"> </w:t>
      </w:r>
      <w:r w:rsidR="001A738A">
        <w:t xml:space="preserve"> is already false at all worlds where length is not richly instantiated. For if length is not richly instantiated, then it's logically necessary given the facts about how all</w:t>
      </w:r>
      <w:r w:rsidR="00CD7919">
        <w:t xml:space="preserve"> relevant</w:t>
      </w:r>
      <w:r w:rsidR="001A738A">
        <w:t xml:space="preserve"> nominalistic relations </w:t>
      </w:r>
      <w:r w:rsidR="00CD7919">
        <w:t xml:space="preserve"> </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oMath>
      <w:r w:rsidR="001A738A">
        <w:t xml:space="preserve"> (which include the length ratios relations) apply that length is not richly instantiated. So we have </w:t>
      </w:r>
      <m:oMath>
        <m:r>
          <w:rPr>
            <w:rFonts w:ascii="Cambria Math" w:hAnsi="Cambria Math"/>
          </w:rPr>
          <m:t>¬</m:t>
        </m:r>
        <m:r>
          <m:rPr>
            <m:sty m:val="p"/>
          </m:rPr>
          <w:rPr>
            <w:rFonts w:ascii="Cambria Math" w:hAnsi="Cambria Math"/>
          </w:rPr>
          <m:t>R</m:t>
        </m:r>
        <m:r>
          <w:rPr>
            <w:rFonts w:ascii="Cambria Math" w:hAnsi="Cambria Math"/>
          </w:rPr>
          <m:t xml:space="preserve"> </m:t>
        </m:r>
      </m:oMath>
      <w:r w:rsidR="001A738A">
        <w:t xml:space="preserve"> and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up>
            <m:r>
              <w:rPr>
                <w:rFonts w:ascii="Cambria Math" w:hAnsi="Cambria Math"/>
              </w:rPr>
              <m:t>​</m:t>
            </m:r>
          </m:sup>
          <m:e>
            <m:r>
              <w:rPr>
                <w:rFonts w:ascii="Cambria Math" w:hAnsi="Cambria Math"/>
              </w:rPr>
              <m:t>(</m:t>
            </m:r>
          </m:e>
        </m:nary>
        <m:r>
          <w:rPr>
            <w:rFonts w:ascii="Cambria Math" w:hAnsi="Cambria Math"/>
          </w:rPr>
          <m:t>D→¬R)</m:t>
        </m:r>
      </m:oMath>
      <w:r w:rsidR="00CD7919">
        <w:t xml:space="preserve"> </w:t>
      </w:r>
      <w:r w:rsidR="001A738A">
        <w:t xml:space="preserve">By assumption, </w:t>
      </w:r>
      <w:r w:rsidR="004941D6">
        <w:t>P</w:t>
      </w:r>
      <w:r w:rsidR="001A738A">
        <w:t xml:space="preserve"> implies that length is richly instantiated. So  </w:t>
      </w:r>
      <w:r w:rsidR="0011789A">
        <w:t>(</w:t>
      </w:r>
      <w:r w:rsidR="0070123E">
        <w:t>P</w:t>
      </w:r>
      <m:oMath>
        <m:r>
          <w:rPr>
            <w:rFonts w:ascii="Cambria Math" w:hAnsi="Cambria Math"/>
          </w:rPr>
          <m:t>∧D)→R</m:t>
        </m:r>
      </m:oMath>
      <w:r w:rsidR="001A738A">
        <w:t xml:space="preserve"> is a logical truth. Thus, we can infer</w:t>
      </w:r>
      <w:r w:rsidR="0011789A">
        <w:t xml:space="preserv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up>
            <m:r>
              <w:rPr>
                <w:rFonts w:ascii="Cambria Math" w:hAnsi="Cambria Math"/>
              </w:rPr>
              <m:t>​</m:t>
            </m:r>
          </m:sup>
          <m:e>
            <m:r>
              <w:rPr>
                <w:rFonts w:ascii="Cambria Math" w:hAnsi="Cambria Math"/>
              </w:rPr>
              <m:t>(</m:t>
            </m:r>
          </m:e>
        </m:nary>
        <m:r>
          <w:rPr>
            <w:rFonts w:ascii="Cambria Math" w:hAnsi="Cambria Math"/>
          </w:rPr>
          <m:t>D→¬P)</m:t>
        </m:r>
      </m:oMath>
      <w:r w:rsidR="0011789A">
        <w:t xml:space="preserve"> </w:t>
      </w:r>
      <w:r w:rsidR="001A738A">
        <w:t xml:space="preserve"> (i.e., the claim that</w:t>
      </w:r>
      <w:r w:rsidR="0011789A">
        <w:t xml:space="preserve">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oMath>
      <w:r w:rsidR="001A738A">
        <w:t xml:space="preserve"> is true)</w:t>
      </w:r>
      <w:r w:rsidR="001B6A64">
        <w:t xml:space="preserve"> </w:t>
      </w:r>
      <w:r w:rsidR="00DB2F1A">
        <w:t>Lemma B.2 (Box Introduction)</w:t>
      </w:r>
      <w:r w:rsidR="001A738A">
        <w:t xml:space="preserve">. To get the claim that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 xml:space="preserve"> </m:t>
        </m:r>
      </m:oMath>
      <w:r w:rsidR="001A738A">
        <w:t>is false, note that it's logically possible to satisfy the platonist's assumptions D about how non-mathematical reality and mathematical objects relate, at every metaphysically possible world. So, at the worlds in question, we have</w:t>
      </w:r>
      <w:r w:rsidR="001B6A64">
        <w:t xml:space="preserve"> </w:t>
      </w:r>
      <m:oMath>
        <m:sSub>
          <m:sSubPr>
            <m:ctrlPr>
              <w:rPr>
                <w:rFonts w:ascii="Cambria Math" w:hAnsi="Cambria Math"/>
                <w:i/>
              </w:rPr>
            </m:ctrlPr>
          </m:sSubPr>
          <m:e>
            <m:r>
              <w:rPr>
                <w:rFonts w:ascii="Cambria Math" w:hAnsi="Cambria Math"/>
              </w:rPr>
              <m:t>◊</m:t>
            </m:r>
          </m:e>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Sub>
        <m:r>
          <m:rPr>
            <m:sty m:val="p"/>
          </m:rPr>
          <w:rPr>
            <w:rFonts w:ascii="Cambria Math" w:hAnsi="Cambria Math"/>
          </w:rPr>
          <m:t>D</m:t>
        </m:r>
      </m:oMath>
      <w:r w:rsidR="001B6A64">
        <w:t xml:space="preserve"> </w:t>
      </w:r>
      <w:r w:rsidR="006F788F">
        <w:t>.</w:t>
      </w:r>
      <w:r w:rsidR="001A738A">
        <w:t xml:space="preserve"> </w:t>
      </w:r>
      <w:r w:rsidR="000E20D5">
        <w:t>B</w:t>
      </w:r>
      <w:r w:rsidR="001A738A">
        <w:t xml:space="preserve">y </w:t>
      </w:r>
      <w:r w:rsidR="009803AB">
        <w:t xml:space="preserve">importing </w:t>
      </w:r>
      <w:r w:rsidR="000975F2">
        <w:t xml:space="preserve">and applying </w:t>
      </w:r>
      <w:r w:rsidR="009803AB">
        <w:t xml:space="preserve">the fact that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up>
            <m:r>
              <w:rPr>
                <w:rFonts w:ascii="Cambria Math" w:hAnsi="Cambria Math"/>
              </w:rPr>
              <m:t>​</m:t>
            </m:r>
          </m:sup>
          <m:e>
            <m:r>
              <w:rPr>
                <w:rFonts w:ascii="Cambria Math" w:hAnsi="Cambria Math"/>
              </w:rPr>
              <m:t>(</m:t>
            </m:r>
          </m:e>
        </m:nary>
        <m:r>
          <w:rPr>
            <w:rFonts w:ascii="Cambria Math" w:hAnsi="Cambria Math"/>
          </w:rPr>
          <m:t>D→¬P)</m:t>
        </m:r>
      </m:oMath>
      <w:r w:rsidR="000975F2">
        <w:t xml:space="preserve"> inside</w:t>
      </w:r>
      <w:r w:rsidR="000E20D5">
        <w:t xml:space="preserve"> this </w:t>
      </w:r>
      <m:oMath>
        <m:sSub>
          <m:sSubPr>
            <m:ctrlPr>
              <w:rPr>
                <w:rFonts w:ascii="Cambria Math" w:hAnsi="Cambria Math"/>
                <w:i/>
              </w:rPr>
            </m:ctrlPr>
          </m:sSubPr>
          <m:e>
            <m:r>
              <w:rPr>
                <w:rFonts w:ascii="Cambria Math" w:hAnsi="Cambria Math"/>
              </w:rPr>
              <m:t>◊</m:t>
            </m:r>
          </m:e>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Sub>
      </m:oMath>
      <w:r w:rsidR="000E20D5">
        <w:rPr>
          <w:rFonts w:eastAsiaTheme="minorEastAsia"/>
        </w:rPr>
        <w:t>context</w:t>
      </w:r>
      <w:r w:rsidR="000975F2">
        <w:t>,</w:t>
      </w:r>
      <w:r w:rsidR="001A738A">
        <w:t xml:space="preserve"> </w:t>
      </w:r>
      <w:r w:rsidR="000E20D5">
        <w:t>we can deduce that</w:t>
      </w:r>
      <w:r w:rsidR="0014057C">
        <w:t xml:space="preserve"> </w:t>
      </w:r>
      <m:oMath>
        <m:sSub>
          <m:sSubPr>
            <m:ctrlPr>
              <w:rPr>
                <w:rFonts w:ascii="Cambria Math" w:hAnsi="Cambria Math"/>
                <w:i/>
              </w:rPr>
            </m:ctrlPr>
          </m:sSubPr>
          <m:e>
            <m:r>
              <w:rPr>
                <w:rFonts w:ascii="Cambria Math" w:hAnsi="Cambria Math"/>
              </w:rPr>
              <m:t>◊</m:t>
            </m:r>
          </m:e>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Sub>
        <m:r>
          <w:rPr>
            <w:rFonts w:ascii="Cambria Math" w:hAnsi="Cambria Math"/>
          </w:rPr>
          <m:t>(D∧¬P)</m:t>
        </m:r>
      </m:oMath>
      <w:r w:rsidR="001A738A">
        <w:t>.</w:t>
      </w:r>
      <w:r w:rsidR="00CB247F">
        <w:t xml:space="preserve"> </w:t>
      </w:r>
      <w:r w:rsidR="001A738A">
        <w:t xml:space="preserve"> Suppose</w:t>
      </w:r>
      <w:r w:rsidR="001D51A7">
        <w:t>,</w:t>
      </w:r>
      <w:r w:rsidR="001A738A">
        <w:t xml:space="preserve"> for contradiction</w:t>
      </w:r>
      <w:r w:rsidR="001D51A7">
        <w:t>,</w:t>
      </w:r>
      <w:r w:rsidR="001A738A">
        <w:t xml:space="preserve"> that</w:t>
      </w:r>
      <w:r w:rsidR="005F3B0F">
        <w:t xml:space="preserve">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 xml:space="preserve"> </m:t>
        </m:r>
      </m:oMath>
      <w:r w:rsidR="001A738A">
        <w:t>was true at these worlds</w:t>
      </w:r>
      <w:r w:rsidR="001D51A7">
        <w:t xml:space="preserve">. Then we’d have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up>
            <m:r>
              <w:rPr>
                <w:rFonts w:ascii="Cambria Math" w:hAnsi="Cambria Math"/>
              </w:rPr>
              <m:t>​</m:t>
            </m:r>
          </m:sup>
          <m:e>
            <m:r>
              <w:rPr>
                <w:rFonts w:ascii="Cambria Math" w:hAnsi="Cambria Math"/>
              </w:rPr>
              <m:t>(</m:t>
            </m:r>
          </m:e>
        </m:nary>
        <m:r>
          <w:rPr>
            <w:rFonts w:ascii="Cambria Math" w:hAnsi="Cambria Math"/>
          </w:rPr>
          <m:t>D→P)</m:t>
        </m:r>
      </m:oMath>
      <w:r w:rsidR="0070123E">
        <w:t xml:space="preserve"> </w:t>
      </w:r>
      <w:r w:rsidR="001A738A">
        <w:t xml:space="preserve"> which is equivalent to</w:t>
      </w:r>
      <w:r w:rsidR="0047236D">
        <w:t xml:space="preserve"> ~</w:t>
      </w:r>
      <m:oMath>
        <m:sSub>
          <m:sSubPr>
            <m:ctrlPr>
              <w:rPr>
                <w:rFonts w:ascii="Cambria Math" w:hAnsi="Cambria Math"/>
                <w:i/>
              </w:rPr>
            </m:ctrlPr>
          </m:sSubPr>
          <m:e>
            <m:r>
              <w:rPr>
                <w:rFonts w:ascii="Cambria Math" w:hAnsi="Cambria Math"/>
              </w:rPr>
              <m:t>◊</m:t>
            </m:r>
          </m:e>
          <m:sub>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m</m:t>
                </m:r>
              </m:sub>
            </m:sSub>
          </m:sub>
        </m:sSub>
        <m:r>
          <w:rPr>
            <w:rFonts w:ascii="Cambria Math" w:hAnsi="Cambria Math"/>
          </w:rPr>
          <m:t>(D∧¬P)</m:t>
        </m:r>
      </m:oMath>
      <w:r w:rsidR="001A738A">
        <w:t xml:space="preserve">. Thus </w:t>
      </w:r>
      <m:oMath>
        <m:sSup>
          <m:sSupPr>
            <m:ctrlPr>
              <w:rPr>
                <w:rFonts w:ascii="Cambria Math" w:hAnsi="Cambria Math"/>
              </w:rPr>
            </m:ctrlPr>
          </m:sSupPr>
          <m:e>
            <m:r>
              <w:rPr>
                <w:rFonts w:ascii="Cambria Math" w:hAnsi="Cambria Math"/>
              </w:rPr>
              <m:t>T</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 xml:space="preserve"> </m:t>
        </m:r>
      </m:oMath>
      <w:r w:rsidR="001A738A">
        <w:t xml:space="preserve">is false at all worlds where length is richly instantiated. </w:t>
      </w:r>
    </w:p>
    <w:p w14:paraId="459532DB" w14:textId="5052DC52" w:rsidR="007467F9" w:rsidRDefault="001A738A" w:rsidP="001A738A">
      <w:pPr>
        <w:pStyle w:val="FootnoteText"/>
      </w:pPr>
      <w:r>
        <w:t xml:space="preserve">Employing this strategy </w:t>
      </w:r>
      <w:r w:rsidR="00557A18">
        <w:t>for more fully responding to Quinean challenges involving physical magnitude statements might require</w:t>
      </w:r>
      <w:r>
        <w:t xml:space="preserve"> further philosophical and technical work generalizing the basic paraphrase strategy described in </w:t>
      </w:r>
      <w:r w:rsidR="0001204D">
        <w:t>Chapter 12</w:t>
      </w:r>
      <w:r>
        <w:t xml:space="preserve">  to handle cases where our would-be definable supervenience description D doesn't pick out a unique </w:t>
      </w:r>
      <w:r w:rsidR="00343E90">
        <w:t xml:space="preserve">Platonist structure at some worlds </w:t>
      </w:r>
      <w:r>
        <w:t>(perhaps generating truth</w:t>
      </w:r>
      <w:r w:rsidR="00643849">
        <w:t xml:space="preserve"> </w:t>
      </w:r>
      <w:r>
        <w:t>value gaps at these worlds). But I won’t say more about it here.</w:t>
      </w:r>
      <w:bookmarkEnd w:id="318"/>
      <w:bookmarkEnd w:id="319"/>
    </w:p>
    <w:bookmarkEnd w:id="320"/>
    <w:bookmarkEnd w:id="321"/>
  </w:footnote>
  <w:footnote w:id="190">
    <w:p w14:paraId="13C577E0" w14:textId="1123ACCA" w:rsidR="00CC73DE" w:rsidRDefault="00CC73DE">
      <w:pPr>
        <w:pStyle w:val="FootnoteText"/>
      </w:pPr>
      <w:r>
        <w:rPr>
          <w:rStyle w:val="FootnoteReference"/>
        </w:rPr>
        <w:footnoteRef/>
      </w:r>
      <w:r>
        <w:t xml:space="preserve"> See (D. Lewis</w:t>
      </w:r>
      <w:r w:rsidR="00B035FE">
        <w:fldChar w:fldCharType="begin"/>
      </w:r>
      <w:r w:rsidR="00B035FE">
        <w:instrText xml:space="preserve"> XE "</w:instrText>
      </w:r>
      <w:r w:rsidR="00B035FE" w:rsidRPr="002A024D">
        <w:instrText>Lewis</w:instrText>
      </w:r>
      <w:r w:rsidR="00B035FE">
        <w:instrText xml:space="preserve">" </w:instrText>
      </w:r>
      <w:r w:rsidR="00B035FE">
        <w:fldChar w:fldCharType="end"/>
      </w:r>
      <w:r>
        <w:t xml:space="preserve"> 1990)</w:t>
      </w:r>
    </w:p>
  </w:footnote>
  <w:footnote w:id="191">
    <w:p w14:paraId="199495E2" w14:textId="4B94E1B5" w:rsidR="00CC73DE" w:rsidRDefault="00CC73DE">
      <w:pPr>
        <w:pStyle w:val="FootnoteText"/>
      </w:pPr>
      <w:r>
        <w:rPr>
          <w:rStyle w:val="FootnoteReference"/>
        </w:rPr>
        <w:footnoteRef/>
      </w:r>
      <w:r>
        <w:t xml:space="preserve"> Though see</w:t>
      </w:r>
      <w:r w:rsidR="00B37ED4">
        <w:t xml:space="preserve"> </w:t>
      </w:r>
      <w:r>
        <w:t>(S. Berry 2019) for a puzzle about this notion of solidity.</w:t>
      </w:r>
    </w:p>
  </w:footnote>
  <w:footnote w:id="192">
    <w:p w14:paraId="7446B9D8" w14:textId="77777777" w:rsidR="00CC73DE" w:rsidRDefault="00CC73DE">
      <w:pPr>
        <w:pStyle w:val="FootnoteText"/>
      </w:pPr>
      <w:r>
        <w:rPr>
          <w:rStyle w:val="FootnoteReference"/>
        </w:rPr>
        <w:footnoteRef/>
      </w:r>
      <w:r>
        <w:t xml:space="preserve"> Note that the issue with this ‘access problem for holes’ is not supposed to be about vagueness, but about our ability to be accurate (or even close to accurate) about how hole facts supervene on indentation facts</w:t>
      </w:r>
    </w:p>
  </w:footnote>
  <w:footnote w:id="193">
    <w:p w14:paraId="58547CE4" w14:textId="6EAF7BE2" w:rsidR="00CC73DE" w:rsidRDefault="00CC73DE">
      <w:pPr>
        <w:pStyle w:val="FootnoteText"/>
      </w:pPr>
      <w:r>
        <w:rPr>
          <w:rStyle w:val="FootnoteReference"/>
        </w:rPr>
        <w:footnoteRef/>
      </w:r>
      <w:r>
        <w:t xml:space="preserve"> Arguably our current language allows for contextual variation in how strict the standards for hole existence are and hence (for the reasons to be discussed below) corresponding variation in the meaning of ‘there is.’ So one might think of there being a shared core meaning to ‘there is’ (perhaps associated with the introduction and elimination rules) which combines with contextual factors to determine truth conditions for sentences involving ‘there is’ at each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For present purposes I’ll simply talk about shifts in quantifier meaning, but I don’t mean to prejudge this issue.</w:t>
      </w:r>
    </w:p>
  </w:footnote>
  <w:footnote w:id="194">
    <w:p w14:paraId="3C48268C" w14:textId="738B8275" w:rsidR="00CC73DE" w:rsidRDefault="00CC73DE">
      <w:pPr>
        <w:pStyle w:val="FootnoteText"/>
      </w:pPr>
      <w:r>
        <w:rPr>
          <w:rStyle w:val="FootnoteReference"/>
        </w:rPr>
        <w:footnoteRef/>
      </w:r>
      <w:r>
        <w:t xml:space="preserve"> Or at least there’s no mystery if we bracket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knowledge of logical coherence.</w:t>
      </w:r>
    </w:p>
  </w:footnote>
  <w:footnote w:id="195">
    <w:p w14:paraId="36FB9C08" w14:textId="77777777" w:rsidR="00CC73DE" w:rsidRDefault="00CC73DE">
      <w:pPr>
        <w:pStyle w:val="FootnoteText"/>
      </w:pPr>
      <w:r>
        <w:rPr>
          <w:rStyle w:val="FootnoteReference"/>
        </w:rPr>
        <w:footnoteRef/>
      </w:r>
      <w:r>
        <w:t xml:space="preserve"> For example, the sentence that says there are two things </w:t>
      </w:r>
      <m:oMath>
        <m:r>
          <w:rPr>
            <w:rFonts w:ascii="Cambria Math" w:hAnsi="Cambria Math"/>
          </w:rPr>
          <m:t>(∃x)(∃y)[¬x=y∧(∀z)(z=x∨z=y)]</m:t>
        </m:r>
      </m:oMath>
      <w:r>
        <w:t>.</w:t>
      </w:r>
    </w:p>
  </w:footnote>
  <w:footnote w:id="196">
    <w:p w14:paraId="6D9DAA35" w14:textId="77777777" w:rsidR="00CC73DE" w:rsidRDefault="00CC73DE">
      <w:pPr>
        <w:pStyle w:val="FootnoteText"/>
      </w:pPr>
      <w:r>
        <w:rPr>
          <w:rStyle w:val="FootnoteReference"/>
        </w:rPr>
        <w:footnoteRef/>
      </w:r>
      <w:r>
        <w:t xml:space="preserve"> Also note that the quantifier meaning change involved explanation above does not suggest that when we start talking in terms of holes and shadows (or switch from stricter to laxer standards for hole existence) we bring these objects into being. The existence of holes and shadows is not caused by, or grounded in, the existence of language users who talk in terms of holes and shadows, and it will be true to say “there were holes before there were people, and before I started talking in terms of them.” Instead we are merely changing our language so that some sentences, e.g., “there is something [namely, a hole] in the region of the cheese plate which is not made of matter” go from expressing a false proposition in our old language to expressing a different, true, proposition in our current language (See(Einheuser 2006) for a vigorous development of this point.).</w:t>
      </w:r>
    </w:p>
  </w:footnote>
  <w:footnote w:id="197">
    <w:p w14:paraId="5497A226" w14:textId="77777777" w:rsidR="00CC73DE" w:rsidRDefault="00CC73DE">
      <w:pPr>
        <w:pStyle w:val="FootnoteText"/>
      </w:pPr>
      <w:r>
        <w:rPr>
          <w:rStyle w:val="FootnoteReference"/>
        </w:rPr>
        <w:footnoteRef/>
      </w:r>
      <w:r>
        <w:t xml:space="preserve"> By this I mean that, for each such quantifier sense there is some possible language such that all applications of the standard syntactic introduction and elimination rules for the existential quantifier within that language are truth preserving. However, that does not mean that one can form a single language containing both quantifier senses and then apply the introduction and elimination rules to prove the equivalence of these senses. See (Warren 2014), among others, on this point.</w:t>
      </w:r>
    </w:p>
  </w:footnote>
  <w:footnote w:id="198">
    <w:p w14:paraId="58345F0D" w14:textId="449C0356" w:rsidR="00CC73DE" w:rsidRDefault="00CC73DE">
      <w:pPr>
        <w:pStyle w:val="FootnoteText"/>
      </w:pPr>
      <w:r>
        <w:rPr>
          <w:rStyle w:val="FootnoteReference"/>
        </w:rPr>
        <w:footnoteRef/>
      </w:r>
      <w:r>
        <w:t xml:space="preserve"> That is, these variant quantifier senses need not be interpretable only as ranging over some subset of the objects which exist in the fundamental quantifier sense, in the way that we might say the “all’ in a typical utterance of “all the beers are in the fridge” restricts a more generous quantifier sense to only range only over objects in the speakers</w:t>
      </w:r>
      <w:r w:rsidR="004A16CB">
        <w:t>’</w:t>
      </w:r>
      <w:r>
        <w:t xml:space="preserve"> house.</w:t>
      </w:r>
    </w:p>
  </w:footnote>
  <w:footnote w:id="199">
    <w:p w14:paraId="6C2F47FE" w14:textId="46A8B51A" w:rsidR="00CC73DE" w:rsidRDefault="00CC73DE">
      <w:pPr>
        <w:pStyle w:val="FootnoteText"/>
      </w:pPr>
      <w:r>
        <w:rPr>
          <w:rStyle w:val="FootnoteReference"/>
        </w:rPr>
        <w:footnoteRef/>
      </w:r>
      <w:r>
        <w:t xml:space="preserve"> See, for example, (Hirsch 2010), (Eklund 2009) and Chalmers’ characterization of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as (roughly) the idea that, “there are many candidate meanings for the existential quantifier (or for quantifiers that behave like the existential quantifier in different communities), with none of them being objectively preferred to the other.” (Chalmers 2009)</w:t>
      </w:r>
    </w:p>
  </w:footnote>
  <w:footnote w:id="200">
    <w:p w14:paraId="6CE9C60B" w14:textId="31943A6D" w:rsidR="00CC73DE" w:rsidRDefault="00CC73DE">
      <w:pPr>
        <w:pStyle w:val="FootnoteText"/>
      </w:pPr>
      <w:r>
        <w:rPr>
          <w:rStyle w:val="FootnoteReference"/>
        </w:rPr>
        <w:footnoteRef/>
      </w:r>
      <w:r>
        <w:t xml:space="preserve"> See the argument that (even from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’s point of view) we don’t </w:t>
      </w:r>
      <w:r>
        <w:rPr>
          <w:i/>
        </w:rPr>
        <w:t>actually speak</w:t>
      </w:r>
      <w:r>
        <w:t xml:space="preserve"> a language with Sider’s maximally joint carving quantifier sense in most philosophical contexts (including discussions of metaphysics and ontology).</w:t>
      </w:r>
    </w:p>
  </w:footnote>
  <w:footnote w:id="201">
    <w:p w14:paraId="5F5F8E0D" w14:textId="27964264" w:rsidR="00CC73DE" w:rsidRDefault="00CC73DE">
      <w:pPr>
        <w:pStyle w:val="FootnoteText"/>
      </w:pPr>
      <w:r>
        <w:rPr>
          <w:rStyle w:val="FootnoteReference"/>
        </w:rPr>
        <w:footnoteRef/>
      </w:r>
      <w:r>
        <w:t xml:space="preserve"> Also note that (as discussed in (S. Berry 2015)) accepting the Weak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Thesis does not require one to accept that normal English employs verbally different expressions corresponding to at least two different quantifier senses (a metaphysically natural and demanding one and a laxer one) at the same time, so that it might be true to say things bad-sounding things like “composite objects exist but they do not really exist" in certain contexts. With regard to any particular context</w:t>
      </w:r>
      <w:r w:rsidR="00E67B7C">
        <w:t>,</w:t>
      </w:r>
      <w:r>
        <w:t xml:space="preserve"> we can fully agree with David Lewis</w:t>
      </w:r>
      <w:r w:rsidR="00B035FE">
        <w:fldChar w:fldCharType="begin"/>
      </w:r>
      <w:r w:rsidR="00B035FE">
        <w:instrText xml:space="preserve"> XE "</w:instrText>
      </w:r>
      <w:r w:rsidR="00B035FE" w:rsidRPr="002A024D">
        <w:instrText>Lewis</w:instrText>
      </w:r>
      <w:r w:rsidR="00B035FE">
        <w:instrText xml:space="preserve">" </w:instrText>
      </w:r>
      <w:r w:rsidR="00B035FE">
        <w:fldChar w:fldCharType="end"/>
      </w:r>
      <w:r>
        <w:t xml:space="preserve"> that, “The several idioms of what we call ‘existential’ quantification are entirely synonymous and interchangeable. It does not matter whether you say ‘some things are donkeys’ or ‘there are donkeys’ or ‘donkeys exist.’</w:t>
      </w:r>
      <w:r w:rsidR="004A16CB">
        <w:t xml:space="preserve"> </w:t>
      </w:r>
      <w:r>
        <w:t>whether true or whether false all three statements stand or fall together.” (D. Lewis 1990)</w:t>
      </w:r>
    </w:p>
  </w:footnote>
  <w:footnote w:id="202">
    <w:p w14:paraId="6FD984E0" w14:textId="77777777" w:rsidR="00CC73DE" w:rsidRDefault="00CC73DE">
      <w:pPr>
        <w:pStyle w:val="FootnoteText"/>
      </w:pPr>
      <w:r>
        <w:rPr>
          <w:rStyle w:val="FootnoteReference"/>
        </w:rPr>
        <w:footnoteRef/>
      </w:r>
      <w:r>
        <w:t xml:space="preserve"> Sometimes the following worries are raised about the endorsement of mathematicians’ freedom above. What would happen if mathematicians simultaneously adopted a pair of internally consistent, but incompatible, conceptions of pure mathematical structures? What would happen if mathematicians adopted a conception of some mathematical structure which imposed undue constraints on the total size of the universe (e.g., a logically coherent collection of axioms describing a purported mathematical structure which imply that the total universe contains at most 100 things?)</w:t>
      </w:r>
    </w:p>
    <w:p w14:paraId="06CB84C2" w14:textId="54CA6B80" w:rsidR="00CC73DE" w:rsidRDefault="00CC73DE">
      <w:pPr>
        <w:pStyle w:val="FootnoteText"/>
      </w:pPr>
      <w:r>
        <w:t xml:space="preserve">In a nutshell, I think we can answer the first challenge by saying that mathematicians’ actual (and claimed) freedom only allows a given mathematical community/context to employ any logically coherent </w:t>
      </w:r>
      <w:r>
        <w:rPr>
          <w:i/>
        </w:rPr>
        <w:t>total collection</w:t>
      </w:r>
      <w:r>
        <w:t xml:space="preserve"> of conceptions of pure mathematical structures (see work in progress Tom Donaldson on this point). So a proponent of the Quantifier Variance</w:t>
      </w:r>
      <w:r w:rsidR="00697653">
        <w:fldChar w:fldCharType="begin"/>
      </w:r>
      <w:r w:rsidR="00697653">
        <w:instrText xml:space="preserve"> XE "</w:instrText>
      </w:r>
      <w:r w:rsidR="00697653" w:rsidRPr="001D5CE8">
        <w:instrText>Quantifier Variance</w:instrText>
      </w:r>
      <w:r w:rsidR="00697653">
        <w:instrText xml:space="preserve">" </w:instrText>
      </w:r>
      <w:r w:rsidR="00697653">
        <w:fldChar w:fldCharType="end"/>
      </w:r>
      <w:r>
        <w:t xml:space="preserve"> explanation of mathematicians’ freedom can say that if mathematicians simultaneously employ a pair of incompatible conceptions of mathematical structures (in some context) a) this would be an accident and b) at most one of these conceptions of mathematical structures would express a truth.</w:t>
      </w:r>
    </w:p>
    <w:p w14:paraId="48B0B1DC" w14:textId="095E8CBF" w:rsidR="00CC73DE" w:rsidRDefault="00CC73DE">
      <w:pPr>
        <w:pStyle w:val="FootnoteText"/>
      </w:pPr>
      <w:r>
        <w:t>And we can answer the second challenge by noting that the axioms characterizing pure mathematical objects always employ quantifiers that are implicitly restricted to some collection of pure mathematical structures (see the discussion of implicit quantifier restriction in the Peano</w:t>
      </w:r>
      <w:r w:rsidR="00256A4B">
        <w:fldChar w:fldCharType="begin"/>
      </w:r>
      <w:r w:rsidR="00256A4B">
        <w:instrText xml:space="preserve"> XE "</w:instrText>
      </w:r>
      <w:r w:rsidR="00256A4B" w:rsidRPr="00CC0D4B">
        <w:instrText>Peano</w:instrText>
      </w:r>
      <w:r w:rsidR="00256A4B">
        <w:instrText xml:space="preserve">" </w:instrText>
      </w:r>
      <w:r w:rsidR="00256A4B">
        <w:fldChar w:fldCharType="end"/>
      </w:r>
      <w:r>
        <w:t xml:space="preserve"> Axioms</w:t>
      </w:r>
      <w:r w:rsidR="00256A4B">
        <w:fldChar w:fldCharType="begin"/>
      </w:r>
      <w:r w:rsidR="00256A4B">
        <w:instrText xml:space="preserve"> XE "</w:instrText>
      </w:r>
      <w:r w:rsidR="00256A4B" w:rsidRPr="008B09FB">
        <w:instrText>Peano:Axioms</w:instrText>
      </w:r>
      <w:r w:rsidR="00256A4B">
        <w:instrText xml:space="preserve">" </w:instrText>
      </w:r>
      <w:r w:rsidR="00256A4B">
        <w:fldChar w:fldCharType="end"/>
      </w:r>
      <w:r>
        <w:t xml:space="preserve"> in (S. Berry 2018b)), so these conceptions cannot impose any restrictions on the total size of the universe. I will say something about how we might generalize this to the case of applied mathematical knowledge (like principles concerning sets with ur-elements) below.</w:t>
      </w:r>
    </w:p>
  </w:footnote>
  <w:footnote w:id="203">
    <w:p w14:paraId="7793C12E" w14:textId="28D3BB7B" w:rsidR="00684874" w:rsidRDefault="00684874">
      <w:pPr>
        <w:pStyle w:val="FootnoteText"/>
      </w:pPr>
      <w:r>
        <w:rPr>
          <w:rStyle w:val="FootnoteReference"/>
        </w:rPr>
        <w:footnoteRef/>
      </w:r>
      <w:r>
        <w:t xml:space="preserve"> </w:t>
      </w:r>
      <w:r w:rsidR="00BC3DAC">
        <w:t>See</w:t>
      </w:r>
      <w:r w:rsidR="00E15DD2">
        <w:t xml:space="preserve"> (Berry 2019a) </w:t>
      </w:r>
      <w:r w:rsidR="004F6F0F">
        <w:t xml:space="preserve">and </w:t>
      </w:r>
      <w:r w:rsidR="00E15DD2">
        <w:t>(</w:t>
      </w:r>
      <w:r w:rsidR="004F6F0F">
        <w:t>Berry 2015</w:t>
      </w:r>
      <w:r w:rsidR="00E15DD2">
        <w:t>)</w:t>
      </w:r>
      <w:r w:rsidR="004F6F0F">
        <w:t>.</w:t>
      </w:r>
    </w:p>
  </w:footnote>
  <w:footnote w:id="204">
    <w:p w14:paraId="3DA42548" w14:textId="48481C69" w:rsidR="00CC73DE" w:rsidRDefault="00CC73DE">
      <w:pPr>
        <w:pStyle w:val="FootnoteText"/>
      </w:pPr>
      <w:r>
        <w:rPr>
          <w:rStyle w:val="FootnoteReference"/>
        </w:rPr>
        <w:footnoteRef/>
      </w:r>
      <w:r>
        <w:t xml:space="preserve"> Here I have in mind (Augustin Rayo 2013) and (Thomasson</w:t>
      </w:r>
      <w:r w:rsidR="0066468C">
        <w:fldChar w:fldCharType="begin"/>
      </w:r>
      <w:r w:rsidR="0066468C">
        <w:instrText xml:space="preserve"> </w:instrText>
      </w:r>
      <w:r w:rsidR="008836AC">
        <w:instrText>XE “Thomasson, Amie”</w:instrText>
      </w:r>
      <w:r w:rsidR="0066468C">
        <w:instrText xml:space="preserve"> </w:instrText>
      </w:r>
      <w:r w:rsidR="0066468C">
        <w:fldChar w:fldCharType="end"/>
      </w:r>
      <w:r>
        <w:t xml:space="preserve"> 2015) as well as (Hirsch 2010).</w:t>
      </w:r>
    </w:p>
  </w:footnote>
  <w:footnote w:id="205">
    <w:p w14:paraId="5D370542" w14:textId="1C813643" w:rsidR="00CC73DE" w:rsidRDefault="00CC73DE">
      <w:pPr>
        <w:pStyle w:val="FootnoteText"/>
      </w:pPr>
      <w:r>
        <w:rPr>
          <w:rStyle w:val="FootnoteReference"/>
        </w:rPr>
        <w:footnoteRef/>
      </w:r>
      <w:r>
        <w:t xml:space="preserve"> Recall Lewis</w:t>
      </w:r>
      <w:r w:rsidR="00B035FE">
        <w:fldChar w:fldCharType="begin"/>
      </w:r>
      <w:r w:rsidR="00B035FE">
        <w:instrText xml:space="preserve"> XE "</w:instrText>
      </w:r>
      <w:r w:rsidR="00B035FE" w:rsidRPr="002A024D">
        <w:instrText>Lewis</w:instrText>
      </w:r>
      <w:r w:rsidR="00B035FE">
        <w:instrText xml:space="preserve">" </w:instrText>
      </w:r>
      <w:r w:rsidR="00B035FE">
        <w:fldChar w:fldCharType="end"/>
      </w:r>
      <w:r>
        <w:t xml:space="preserve"> saying, “I am moved to laughter at the thought of how presumptuous it would be to reject mathematics for philosophical reasons. How would you like the job of telling the mathematicians that they must change their ways, and abjure countless errors, now that philosophy has discovered that there are no classes?”(D. K. Lewis 1991)</w:t>
      </w:r>
    </w:p>
  </w:footnote>
  <w:footnote w:id="206">
    <w:p w14:paraId="22D1A778" w14:textId="77777777" w:rsidR="00CC73DE" w:rsidRDefault="00CC73DE">
      <w:pPr>
        <w:pStyle w:val="FootnoteText"/>
      </w:pPr>
      <w:r>
        <w:rPr>
          <w:rStyle w:val="FootnoteReference"/>
        </w:rPr>
        <w:footnoteRef/>
      </w:r>
      <w:r>
        <w:t xml:space="preserve"> Thanks to Tom Donaldson for helpful discussion on this point.</w:t>
      </w:r>
    </w:p>
  </w:footnote>
  <w:footnote w:id="207">
    <w:p w14:paraId="60126F0C" w14:textId="6B7ADC24" w:rsidR="00CC73DE" w:rsidRDefault="00CC73DE">
      <w:pPr>
        <w:pStyle w:val="FootnoteText"/>
      </w:pPr>
      <w:r>
        <w:rPr>
          <w:rStyle w:val="FootnoteReference"/>
        </w:rPr>
        <w:footnoteRef/>
      </w:r>
      <w:r>
        <w:t xml:space="preserve"> c.f. (Sider</w:t>
      </w:r>
      <w:r w:rsidR="00812263">
        <w:fldChar w:fldCharType="begin"/>
      </w:r>
      <w:r w:rsidR="00812263">
        <w:instrText xml:space="preserve"> </w:instrText>
      </w:r>
      <w:r w:rsidR="0063584F">
        <w:instrText>XE “Sider, Theodore”</w:instrText>
      </w:r>
      <w:r w:rsidR="00812263">
        <w:instrText xml:space="preserve"> </w:instrText>
      </w:r>
      <w:r w:rsidR="00812263">
        <w:fldChar w:fldCharType="end"/>
      </w:r>
      <w:r>
        <w:t xml:space="preserve"> 2011)’s purity thesis</w:t>
      </w:r>
    </w:p>
  </w:footnote>
  <w:footnote w:id="208">
    <w:p w14:paraId="1C55ECE0" w14:textId="0C77380E" w:rsidR="00EF485F" w:rsidRDefault="00EF485F">
      <w:pPr>
        <w:pStyle w:val="FootnoteText"/>
      </w:pPr>
      <w:r>
        <w:rPr>
          <w:rStyle w:val="FootnoteReference"/>
        </w:rPr>
        <w:footnoteRef/>
      </w:r>
      <w:r>
        <w:t xml:space="preserve"> </w:t>
      </w:r>
      <w:r w:rsidR="006669A7">
        <w:t xml:space="preserve">One could deploy the strategy </w:t>
      </w:r>
    </w:p>
  </w:footnote>
  <w:footnote w:id="209">
    <w:p w14:paraId="3E3B1200" w14:textId="3C1392BD" w:rsidR="00CC73DE" w:rsidRDefault="00CC73DE">
      <w:pPr>
        <w:pStyle w:val="FootnoteText"/>
      </w:pPr>
      <w:r>
        <w:rPr>
          <w:rStyle w:val="FootnoteReference"/>
        </w:rPr>
        <w:footnoteRef/>
      </w:r>
      <w:r>
        <w:t xml:space="preserve"> See §</w:t>
      </w:r>
      <w:hyperlink w:anchor="Xbd0c1f7d43ae063df2d5c430eb469195a2099dd">
        <w:r w:rsidR="00D12DB9">
          <w:rPr>
            <w:rStyle w:val="Hyperlink"/>
          </w:rPr>
          <w:t>16</w:t>
        </w:r>
        <w:r>
          <w:rPr>
            <w:rStyle w:val="Hyperlink"/>
          </w:rPr>
          <w:t>.3</w:t>
        </w:r>
      </w:hyperlink>
      <w:r>
        <w:t xml:space="preserve"> and §</w:t>
      </w:r>
      <w:hyperlink w:anchor="X7203efeaa10194f1a86461d41cc110dc445e264">
        <w:r w:rsidR="00D12DB9">
          <w:rPr>
            <w:rStyle w:val="Hyperlink"/>
          </w:rPr>
          <w:t>16</w:t>
        </w:r>
        <w:r>
          <w:rPr>
            <w:rStyle w:val="Hyperlink"/>
          </w:rPr>
          <w:t>.4</w:t>
        </w:r>
      </w:hyperlink>
      <w:r>
        <w:t xml:space="preserve"> for some caveats and a way of thinking this through more carefully.</w:t>
      </w:r>
    </w:p>
  </w:footnote>
  <w:footnote w:id="210">
    <w:p w14:paraId="7B2E6064" w14:textId="77777777" w:rsidR="00CC73DE" w:rsidRDefault="00CC73DE">
      <w:pPr>
        <w:pStyle w:val="FootnoteText"/>
      </w:pPr>
      <w:r>
        <w:rPr>
          <w:rStyle w:val="FootnoteReference"/>
        </w:rPr>
        <w:footnoteRef/>
      </w:r>
      <w:r>
        <w:t xml:space="preserve"> See, for example, (Clarke-Doane 2012)</w:t>
      </w:r>
    </w:p>
  </w:footnote>
  <w:footnote w:id="211">
    <w:p w14:paraId="3D34C6BA" w14:textId="77A26FA6" w:rsidR="00CC73DE" w:rsidRDefault="00CC73DE">
      <w:pPr>
        <w:pStyle w:val="FootnoteText"/>
      </w:pPr>
      <w:r>
        <w:rPr>
          <w:rStyle w:val="FootnoteReference"/>
        </w:rPr>
        <w:footnoteRef/>
      </w:r>
      <w:r>
        <w:t xml:space="preserve"> See (S. Berry 201</w:t>
      </w:r>
      <w:r w:rsidR="00E17BB1">
        <w:t>8</w:t>
      </w:r>
      <w:r>
        <w:t>b) for an argument that these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logical coherence are solvable.</w:t>
      </w:r>
    </w:p>
  </w:footnote>
  <w:footnote w:id="212">
    <w:p w14:paraId="2CB8A4B7" w14:textId="3A4E2EA2" w:rsidR="00CC73DE" w:rsidRDefault="00CC73DE">
      <w:pPr>
        <w:pStyle w:val="FootnoteText"/>
      </w:pPr>
      <w:r>
        <w:rPr>
          <w:rStyle w:val="FootnoteReference"/>
        </w:rPr>
        <w:footnoteRef/>
      </w:r>
      <w:r>
        <w:t xml:space="preserve"> Indeed, one might argue as follows. Applied mathematics</w:t>
      </w:r>
      <w:r w:rsidR="00694E19">
        <w:fldChar w:fldCharType="begin"/>
      </w:r>
      <w:r w:rsidR="00694E19">
        <w:instrText xml:space="preserve"> XE "</w:instrText>
      </w:r>
      <w:r w:rsidR="00694E19" w:rsidRPr="00F60B58">
        <w:instrText>applied mathematics</w:instrText>
      </w:r>
      <w:r w:rsidR="00694E19">
        <w:instrText xml:space="preserve">" </w:instrText>
      </w:r>
      <w:r w:rsidR="00694E19">
        <w:fldChar w:fldCharType="end"/>
      </w:r>
      <w:r>
        <w:t xml:space="preserve"> hasn’t seemed to motivate a unique choice of which mathematical structures exist, because (from a traditional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point of view) the total collection of mathematical objects must do two jobs. It must make sense of applied mathematics </w:t>
      </w:r>
      <w:r>
        <w:rPr>
          <w:i/>
        </w:rPr>
        <w:t>and</w:t>
      </w:r>
      <w:r>
        <w:t xml:space="preserve"> everything we could study in pure mathematics. Given this goal, it has seemed natural to consider both, e.g., both a free</w:t>
      </w:r>
      <w:r w:rsidR="00CD3985">
        <w:t>-</w:t>
      </w:r>
      <w:r>
        <w:t>standing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xml:space="preserve"> structure and a copy of the real numbers within various larger structures, like the hierarchy of sets (containing objects for pure mathematical study), as candidates for mathematical reference within our best physical theories. And there’s no uniquely natural choice of a collection of mathematical objects which does both jobs.</w:t>
      </w:r>
    </w:p>
    <w:p w14:paraId="4293BD79" w14:textId="645FD81D" w:rsidR="00CC73DE" w:rsidRDefault="00CC73DE">
      <w:pPr>
        <w:pStyle w:val="FootnoteText"/>
      </w:pPr>
      <w:r>
        <w:t>However</w:t>
      </w:r>
      <w:r w:rsidR="00CD3985">
        <w:t>,</w:t>
      </w:r>
      <w:r>
        <w:t xml:space="preserve"> the agnostic Platonist</w:t>
      </w:r>
      <w:r w:rsidR="00694E19">
        <w:fldChar w:fldCharType="begin"/>
      </w:r>
      <w:r w:rsidR="00694E19">
        <w:instrText xml:space="preserve"> XE "</w:instrText>
      </w:r>
      <w:r w:rsidR="00694E19" w:rsidRPr="00A64E05">
        <w:instrText>agnostic Platonism</w:instrText>
      </w:r>
      <w:r w:rsidR="00694E19">
        <w:instrText xml:space="preserve">" </w:instrText>
      </w:r>
      <w:r w:rsidR="00694E19">
        <w:fldChar w:fldCharType="end"/>
      </w:r>
      <w:r>
        <w:t xml:space="preserve"> does not expect fundamental mathematical objects to do both these jobs. (As noted above) they can take the truth of existence claims about pure mathematical objects to be grounded in something like facts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w:t>
      </w:r>
      <w:r w:rsidR="005E0305">
        <w:t>Thus</w:t>
      </w:r>
      <w:r w:rsidR="00CD3985">
        <w:t>,</w:t>
      </w:r>
      <w:r w:rsidR="005E0305">
        <w:t xml:space="preserve"> it seems more plausible that whatever aspects of our best physical theories make appeal to fundamental mathematical objects indispensable (if such there are) should suggest a unique choice of which mathematical structures to take to be grounding</w:t>
      </w:r>
      <w:r w:rsidR="005E0305">
        <w:fldChar w:fldCharType="begin"/>
      </w:r>
      <w:r w:rsidR="005E0305">
        <w:instrText xml:space="preserve"> XE "</w:instrText>
      </w:r>
      <w:r w:rsidR="005E0305" w:rsidRPr="00F65BA0">
        <w:instrText>grounding</w:instrText>
      </w:r>
      <w:r w:rsidR="005E0305">
        <w:instrText xml:space="preserve">" </w:instrText>
      </w:r>
      <w:r w:rsidR="005E0305">
        <w:fldChar w:fldCharType="end"/>
      </w:r>
      <w:r w:rsidR="005E0305">
        <w:t xml:space="preserve"> fundamental.</w:t>
      </w:r>
    </w:p>
  </w:footnote>
  <w:footnote w:id="213">
    <w:p w14:paraId="013053E7" w14:textId="77777777" w:rsidR="00336EE2" w:rsidRDefault="00336EE2">
      <w:pPr>
        <w:pStyle w:val="FootnoteText"/>
      </w:pPr>
      <w:r>
        <w:rPr>
          <w:rStyle w:val="FootnoteReference"/>
        </w:rPr>
        <w:footnoteRef/>
      </w:r>
      <w:r>
        <w:t xml:space="preserve"> Note how the latter axiom tells us that (it’s logically necessary that) it would be logically possible for the total universe to be strictly larger than it actually is.</w:t>
      </w:r>
    </w:p>
  </w:footnote>
  <w:footnote w:id="214">
    <w:p w14:paraId="69624159" w14:textId="1AB75BEE" w:rsidR="00CC73DE" w:rsidRDefault="00CC73DE">
      <w:pPr>
        <w:pStyle w:val="FootnoteText"/>
      </w:pPr>
      <w:r>
        <w:rPr>
          <w:rStyle w:val="FootnoteReference"/>
        </w:rPr>
        <w:footnoteRef/>
      </w:r>
      <w:r>
        <w:t xml:space="preserve"> Now admittedly, familiar issues about general truth predicates and the Liar paradox do prevent us from making certain fully general claims. The range of possible stipulations whose effect on speakers of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I’ll be describing won’t include any that increase expressive power sufficiently to get one to start speaking current metalanguage</w:t>
      </w:r>
      <w:r w:rsidR="00660C45">
        <w:fldChar w:fldCharType="begin"/>
      </w:r>
      <w:r w:rsidR="00660C45">
        <w:instrText xml:space="preserve"> XE "</w:instrText>
      </w:r>
      <w:r w:rsidR="00660C45" w:rsidRPr="00D9434F">
        <w:instrText>metalanguage</w:instrText>
      </w:r>
      <w:r w:rsidR="00660C45">
        <w:instrText xml:space="preserve">" </w:instrText>
      </w:r>
      <w:r w:rsidR="00660C45">
        <w:fldChar w:fldCharType="end"/>
      </w:r>
      <w:r>
        <w:t xml:space="preserve"> L (or any other language that has a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predicate). But I will argue that we don’t need any such general claim below.</w:t>
      </w:r>
    </w:p>
  </w:footnote>
  <w:footnote w:id="215">
    <w:p w14:paraId="40C1C1EB" w14:textId="5E854346" w:rsidR="006A3FF4" w:rsidRDefault="006A3FF4">
      <w:pPr>
        <w:pStyle w:val="FootnoteText"/>
      </w:pPr>
      <w:r>
        <w:rPr>
          <w:rStyle w:val="FootnoteReference"/>
        </w:rPr>
        <w:footnoteRef/>
      </w:r>
      <w:r>
        <w:t xml:space="preserve"> </w:t>
      </w:r>
      <w:r w:rsidR="00F11574">
        <w:t xml:space="preserve">I make an earlier version of this proposal in (Berry 2015). </w:t>
      </w:r>
    </w:p>
  </w:footnote>
  <w:footnote w:id="216">
    <w:p w14:paraId="6A61CE88" w14:textId="0B5421DB" w:rsidR="00001CFE" w:rsidRDefault="00CC73DE" w:rsidP="00001CFE">
      <w:pPr>
        <w:pStyle w:val="FootnoteText"/>
      </w:pPr>
      <w:r>
        <w:rPr>
          <w:rStyle w:val="FootnoteReference"/>
        </w:rPr>
        <w:footnoteRef/>
      </w:r>
      <w:r>
        <w:t xml:space="preserve"> </w:t>
      </w:r>
      <w:r w:rsidR="00001CFE">
        <w:t>One</w:t>
      </w:r>
      <w:r>
        <w:t xml:space="preserve"> can use the same tools to </w:t>
      </w:r>
      <w:r w:rsidR="00001CFE">
        <w:t>model</w:t>
      </w:r>
      <w:r>
        <w:t xml:space="preserve"> (typical cases of) </w:t>
      </w:r>
      <w:r w:rsidR="00001CFE" w:rsidRPr="00777B30">
        <w:t>of stipulative definitions that introduce entirely new vocabulary</w:t>
      </w:r>
      <w:r w:rsidR="00001CFE">
        <w:t xml:space="preserve">. Modeling the effect of introducing new vocabulary </w:t>
      </w:r>
      <w:r w:rsidR="00001CFE" w:rsidRPr="00777B30">
        <w:t>would be straightforward if we were allowed to introduce new (otherwise meaningless) predicates inside the conditional logical possibility operator. However,</w:t>
      </w:r>
      <w:r w:rsidR="00001CFE">
        <w:t xml:space="preserve"> </w:t>
      </w:r>
      <w:r w:rsidR="00001CFE" w:rsidRPr="00777B30">
        <w:t>if our current language contains sufficiently many relations</w:t>
      </w:r>
      <w:r w:rsidR="00001CFE">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m:t>
            </m:r>
          </m:sub>
        </m:sSub>
      </m:oMath>
      <w:r w:rsidR="00001CFE" w:rsidRPr="00777B30">
        <w:t xml:space="preserve"> of suitable arity whose application definably supervenes on that of other relations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m:t>
            </m:r>
          </m:sub>
        </m:sSub>
      </m:oMath>
      <w:r w:rsidR="00001CFE" w:rsidRPr="00777B30">
        <w:t xml:space="preserve">, we can achieve the same effect with a little ingenuity (by considering situations where the new relations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001CFE" w:rsidRPr="00777B30">
        <w:t xml:space="preserve">...Ri code up the intended application of both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n</m:t>
            </m:r>
          </m:sub>
        </m:sSub>
      </m:oMath>
      <w:r w:rsidR="00001CFE" w:rsidRPr="00777B30">
        <w:t xml:space="preserve"> and the new relations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m:t>
            </m:r>
          </m:sub>
        </m:sSub>
      </m:oMath>
      <w:r w:rsidR="00001CFE" w:rsidRPr="00777B30">
        <w:t xml:space="preserve"> being introduced.</w:t>
      </w:r>
    </w:p>
    <w:p w14:paraId="7971F122" w14:textId="453D1B5C" w:rsidR="00CC73DE" w:rsidRDefault="00001CFE">
      <w:pPr>
        <w:pStyle w:val="FootnoteText"/>
      </w:pPr>
      <w:r>
        <w:t>Similarly, we can model the effect of typical stipulations</w:t>
      </w:r>
      <w:r w:rsidR="00CC73DE">
        <w:t xml:space="preserve"> that use the current application of a term which is being redefined to help specify its new extension (c.f. Linnebo’s</w:t>
      </w:r>
      <w:r w:rsidR="00B56088">
        <w:fldChar w:fldCharType="begin"/>
      </w:r>
      <w:r w:rsidR="00B56088">
        <w:instrText xml:space="preserve"> </w:instrText>
      </w:r>
      <w:r w:rsidR="0076042B">
        <w:instrText>XE “Linnebo, Øystein”</w:instrText>
      </w:r>
      <w:r w:rsidR="00B56088">
        <w:instrText xml:space="preserve"> </w:instrText>
      </w:r>
      <w:r w:rsidR="00B56088">
        <w:fldChar w:fldCharType="end"/>
      </w:r>
      <w:r w:rsidR="00CC73DE">
        <w:t xml:space="preserve"> notion of dynamic abstraction in (Linnebo 2018b) discussed in §</w:t>
      </w:r>
      <w:hyperlink w:anchor="sec:parsonian:Linnebo-and-Studd">
        <w:r w:rsidR="00D77DED">
          <w:rPr>
            <w:rStyle w:val="Hyperlink"/>
          </w:rPr>
          <w:t>5</w:t>
        </w:r>
        <w:r w:rsidR="00CC73DE">
          <w:rPr>
            <w:rStyle w:val="Hyperlink"/>
          </w:rPr>
          <w:t>.4</w:t>
        </w:r>
      </w:hyperlink>
      <w:r>
        <w:t>.</w:t>
      </w:r>
      <w:r w:rsidR="00CC73DE">
        <w:t xml:space="preserve"> This will be quite useful. For example</w:t>
      </w:r>
      <w:r>
        <w:t>,</w:t>
      </w:r>
      <w:r w:rsidR="00CC73DE">
        <w:t xml:space="preserve"> suppose I want to start talking and thinking in terms of (something like) cities. Then I will probably want to expand the application of “is located at” so that cities can count as located in certain regions. However, in doing this, I will not want to allow any change to (the structure of) how “is located at” relates people, physical objects etc. to spatial points.</w:t>
      </w:r>
    </w:p>
  </w:footnote>
  <w:footnote w:id="217">
    <w:p w14:paraId="233CA495" w14:textId="530117B5" w:rsidR="00CC73DE" w:rsidRDefault="00CC73DE">
      <w:pPr>
        <w:pStyle w:val="FootnoteText"/>
      </w:pPr>
      <w:r>
        <w:rPr>
          <w:rStyle w:val="FootnoteReference"/>
        </w:rPr>
        <w:footnoteRef/>
      </w:r>
      <w:r>
        <w:t xml:space="preserve"> Here I take these addition and multiplication rules to be written in a way that implies that complex numbers without an imaginary part are identical to the corresponding real number</w:t>
      </w:r>
      <w:r w:rsidR="00694E19">
        <w:fldChar w:fldCharType="begin"/>
      </w:r>
      <w:r w:rsidR="00694E19">
        <w:instrText xml:space="preserve"> XE "</w:instrText>
      </w:r>
      <w:r w:rsidR="00694E19" w:rsidRPr="00944A4E">
        <w:instrText>real numbers</w:instrText>
      </w:r>
      <w:r w:rsidR="00694E19">
        <w:instrText xml:space="preserve">" </w:instrText>
      </w:r>
      <w:r w:rsidR="00694E19">
        <w:fldChar w:fldCharType="end"/>
      </w:r>
      <w:r>
        <w:t>, as expected.</w:t>
      </w:r>
    </w:p>
  </w:footnote>
  <w:footnote w:id="218">
    <w:p w14:paraId="6882AC16" w14:textId="35A388A1" w:rsidR="00CC73DE" w:rsidRDefault="00CC73DE">
      <w:pPr>
        <w:pStyle w:val="FootnoteText"/>
      </w:pPr>
      <w:r>
        <w:rPr>
          <w:rStyle w:val="FootnoteReference"/>
        </w:rPr>
        <w:footnoteRef/>
      </w:r>
      <w:r>
        <w:t xml:space="preserve"> That is, it’s logically necessary (fixing the facts about the sets and </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n</m:t>
            </m:r>
          </m:sub>
        </m:sSub>
      </m:oMath>
      <w:r>
        <w:t xml:space="preserve"> a list of all the kinds of non-set objects we are currently talking in terms of, as per the next paragraph), that if some otherwise unused predicate P applies to only non-sets,  there’s a set that collects all and only the objects that P applies to.</w:t>
      </w:r>
    </w:p>
  </w:footnote>
  <w:footnote w:id="219">
    <w:p w14:paraId="7810BE87" w14:textId="39DFFDCE" w:rsidR="00CC73DE" w:rsidRDefault="00CC73DE">
      <w:pPr>
        <w:pStyle w:val="FootnoteText"/>
      </w:pPr>
      <w:r>
        <w:rPr>
          <w:rStyle w:val="FootnoteReference"/>
        </w:rPr>
        <w:footnoteRef/>
      </w:r>
      <w:r>
        <w:t xml:space="preserve"> I assume that the only logical operators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are the truth-functional connectives, quantifiers from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and the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operators.</w:t>
      </w:r>
    </w:p>
  </w:footnote>
  <w:footnote w:id="220">
    <w:p w14:paraId="356A2885" w14:textId="207EBC2B" w:rsidR="00CC73DE" w:rsidRDefault="00CC73DE">
      <w:pPr>
        <w:pStyle w:val="FootnoteText"/>
      </w:pPr>
      <w:r>
        <w:rPr>
          <w:rStyle w:val="FootnoteReference"/>
        </w:rPr>
        <w:footnoteRef/>
      </w:r>
      <w:r>
        <w:t xml:space="preserve"> Here I will only consider stipulations made in and using interpreted versions of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w:t>
      </w:r>
    </w:p>
  </w:footnote>
  <w:footnote w:id="221">
    <w:p w14:paraId="44A14A50" w14:textId="5CB2854D" w:rsidR="00CC73DE" w:rsidRDefault="00CC73DE">
      <w:pPr>
        <w:pStyle w:val="FootnoteText"/>
      </w:pPr>
      <w:r>
        <w:rPr>
          <w:rStyle w:val="FootnoteReference"/>
        </w:rPr>
        <w:footnoteRef/>
      </w:r>
      <w:r>
        <w:t xml:space="preserve"> Note I don’t make any assumption that this amounts to keeping the </w:t>
      </w:r>
      <w:r>
        <w:rPr>
          <w:i/>
        </w:rPr>
        <w:t>meaning</w:t>
      </w:r>
      <w:r>
        <w:t xml:space="preserve"> of these terms fixed. C.f. the discussion of rich meanings in §</w:t>
      </w:r>
      <w:hyperlink w:anchor="sec:parsonian:veil_lifting_picture">
        <w:r w:rsidR="00525CE3">
          <w:rPr>
            <w:rStyle w:val="Hyperlink"/>
          </w:rPr>
          <w:t>5</w:t>
        </w:r>
        <w:r>
          <w:rPr>
            <w:rStyle w:val="Hyperlink"/>
          </w:rPr>
          <w:t>.6.2.2</w:t>
        </w:r>
      </w:hyperlink>
    </w:p>
  </w:footnote>
  <w:footnote w:id="222">
    <w:p w14:paraId="7AACAA4A" w14:textId="6F7C1A7A" w:rsidR="00CC73DE" w:rsidRDefault="00CC73DE">
      <w:pPr>
        <w:pStyle w:val="FootnoteText"/>
      </w:pPr>
      <w:r>
        <w:rPr>
          <w:rStyle w:val="FootnoteReference"/>
        </w:rPr>
        <w:footnoteRef/>
      </w:r>
      <w:r>
        <w:t xml:space="preserve"> That is, it’s metaphysically necessary</w:t>
      </w:r>
      <w:r w:rsidR="005F3D4C">
        <w:fldChar w:fldCharType="begin"/>
      </w:r>
      <w:r w:rsidR="005F3D4C">
        <w:instrText xml:space="preserve"> XE "</w:instrText>
      </w:r>
      <w:r w:rsidR="005F3D4C" w:rsidRPr="003B538F">
        <w:instrText>metaphysical necessity</w:instrText>
      </w:r>
      <w:r w:rsidR="005F3D4C">
        <w:instrText xml:space="preserve">" </w:instrText>
      </w:r>
      <w:r w:rsidR="005F3D4C">
        <w:fldChar w:fldCharType="end"/>
      </w:r>
      <w:r>
        <w:t xml:space="preserve"> that one can do this while holding fixed (the structural facts about) the application of all terms which are not being stipluatively redefined</w:t>
      </w:r>
    </w:p>
  </w:footnote>
  <w:footnote w:id="223">
    <w:p w14:paraId="4D0DC0CF" w14:textId="261ABAFC" w:rsidR="00CC73DE" w:rsidRDefault="00CC73DE">
      <w:pPr>
        <w:pStyle w:val="FootnoteText"/>
      </w:pPr>
      <w:r>
        <w:rPr>
          <w:rStyle w:val="FootnoteReference"/>
        </w:rPr>
        <w:footnoteRef/>
      </w:r>
      <w:r>
        <w:t xml:space="preserve"> For there are metaphysically possible worlds</w:t>
      </w:r>
      <w:r w:rsidR="003C5DF5">
        <w:fldChar w:fldCharType="begin"/>
      </w:r>
      <w:r w:rsidR="003C5DF5">
        <w:instrText xml:space="preserve"> XE "</w:instrText>
      </w:r>
      <w:r w:rsidR="003C5DF5" w:rsidRPr="00750830">
        <w:instrText>possible world</w:instrText>
      </w:r>
      <w:r w:rsidR="003C5DF5">
        <w:instrText xml:space="preserve">" </w:instrText>
      </w:r>
      <w:r w:rsidR="003C5DF5">
        <w:fldChar w:fldCharType="end"/>
      </w:r>
      <w:r>
        <w:t xml:space="preserve"> where there are two distinct cats, so it’s not logically possible, holding fixed the facts about how ‘cat’ applies that </w:t>
      </w:r>
      <m:oMath>
        <m:r>
          <w:rPr>
            <w:rFonts w:ascii="Cambria Math" w:hAnsi="Cambria Math"/>
          </w:rPr>
          <m:t>(∀x)(∀y)(x=y)</m:t>
        </m:r>
      </m:oMath>
      <w:r>
        <w:t>.</w:t>
      </w:r>
    </w:p>
  </w:footnote>
  <w:footnote w:id="224">
    <w:p w14:paraId="23AA9CA5" w14:textId="77777777" w:rsidR="00CC73DE" w:rsidRDefault="00CC73DE">
      <w:pPr>
        <w:pStyle w:val="FootnoteText"/>
      </w:pPr>
      <w:r>
        <w:rPr>
          <w:rStyle w:val="FootnoteReference"/>
        </w:rPr>
        <w:footnoteRef/>
      </w:r>
      <w:r>
        <w:t xml:space="preserve"> That is, there’s no metaphysically possible way the old relations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could apply that would prevent </w:t>
      </w:r>
      <m:oMath>
        <m:r>
          <w:rPr>
            <w:rFonts w:ascii="Cambria Math" w:hAnsi="Cambria Math"/>
          </w:rPr>
          <m:t>S</m:t>
        </m:r>
      </m:oMath>
      <w:r>
        <w:t xml:space="preserve"> from being satisfied, because it’s logically impossible that </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oMath>
      <w:r>
        <w:t xml:space="preserve"> could apply that would prevent </w:t>
      </w:r>
      <m:oMath>
        <m:r>
          <w:rPr>
            <w:rFonts w:ascii="Cambria Math" w:hAnsi="Cambria Math"/>
          </w:rPr>
          <m:t>S</m:t>
        </m:r>
      </m:oMath>
      <w:r>
        <w:t xml:space="preserve"> from being satisfied.</w:t>
      </w:r>
    </w:p>
  </w:footnote>
  <w:footnote w:id="225">
    <w:p w14:paraId="63481871" w14:textId="77777777" w:rsidR="00CC73DE" w:rsidRDefault="00CC73DE">
      <w:pPr>
        <w:pStyle w:val="FootnoteText"/>
      </w:pPr>
      <w:r>
        <w:rPr>
          <w:rStyle w:val="FootnoteReference"/>
        </w:rPr>
        <w:footnoteRef/>
      </w:r>
      <w:r>
        <w:t xml:space="preserve"> That is, it’s metaphysical necessary that the proposition expressed by </w:t>
      </w:r>
      <m:oMath>
        <m:r>
          <w:rPr>
            <w:rFonts w:ascii="Cambria Math" w:hAnsi="Cambria Math"/>
          </w:rPr>
          <m:t>ϕ</m:t>
        </m:r>
      </m:oMath>
      <w:r>
        <w:t xml:space="preserve"> in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is true if the proposition expressed by ‘</w:t>
      </w:r>
      <m:oMath>
        <m:nary>
          <m:naryPr>
            <m:chr m:val="□"/>
            <m:limLoc m:val="subSup"/>
            <m:supHide m:val="1"/>
            <m:ctrlPr>
              <w:rPr>
                <w:rFonts w:ascii="Cambria Math" w:hAnsi="Cambria Math"/>
              </w:rPr>
            </m:ctrlPr>
          </m:naryPr>
          <m: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n</m:t>
                </m:r>
              </m:sub>
            </m:sSub>
          </m:sub>
          <m:sup>
            <m:r>
              <w:rPr>
                <w:rFonts w:ascii="Cambria Math" w:hAnsi="Cambria Math"/>
              </w:rPr>
              <m:t>​</m:t>
            </m:r>
          </m:sup>
          <m:e>
            <m:r>
              <w:rPr>
                <w:rFonts w:ascii="Cambria Math" w:hAnsi="Cambria Math"/>
              </w:rPr>
              <m:t>(</m:t>
            </m:r>
          </m:e>
        </m:nary>
        <m:r>
          <w:rPr>
            <w:rFonts w:ascii="Cambria Math" w:hAnsi="Cambria Math"/>
          </w:rPr>
          <m:t>FOO→ϕ)</m:t>
        </m:r>
      </m:oMath>
      <w:r>
        <w:t xml:space="preserv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is true.</w:t>
      </w:r>
    </w:p>
  </w:footnote>
  <w:footnote w:id="226">
    <w:p w14:paraId="5FDE9139" w14:textId="77777777" w:rsidR="00CC73DE" w:rsidRDefault="00CC73DE">
      <w:pPr>
        <w:pStyle w:val="FootnoteText"/>
      </w:pPr>
      <w:r>
        <w:rPr>
          <w:rStyle w:val="FootnoteReference"/>
        </w:rPr>
        <w:footnoteRef/>
      </w:r>
      <w:r>
        <w:t xml:space="preserve"> Note that this assumption is trivially satisfied for any language like ours which has a predicate expressing a concept ‘object</w:t>
      </w:r>
      <m:oMath>
        <m:sSub>
          <m:sSubPr>
            <m:ctrlPr>
              <w:rPr>
                <w:rFonts w:ascii="Cambria Math" w:hAnsi="Cambria Math"/>
              </w:rPr>
            </m:ctrlPr>
          </m:sSubPr>
          <m:e>
            <m:r>
              <w:rPr>
                <w:rFonts w:ascii="Cambria Math" w:hAnsi="Cambria Math"/>
              </w:rPr>
              <m:t>​</m:t>
            </m:r>
          </m:e>
          <m:sub>
            <m:r>
              <w:rPr>
                <w:rFonts w:ascii="Cambria Math" w:hAnsi="Cambria Math"/>
              </w:rPr>
              <m:t>2020</m:t>
            </m:r>
          </m:sub>
        </m:sSub>
      </m:oMath>
      <w:r>
        <w:t>’ which applies to all objects belonging to kinds I’m currently talking in terms of’.</w:t>
      </w:r>
    </w:p>
  </w:footnote>
  <w:footnote w:id="227">
    <w:p w14:paraId="7876204E" w14:textId="66D36AD8" w:rsidR="00CC73DE" w:rsidRDefault="00CC73DE">
      <w:pPr>
        <w:pStyle w:val="FootnoteText"/>
      </w:pPr>
      <w:r>
        <w:rPr>
          <w:rStyle w:val="FootnoteReference"/>
        </w:rPr>
        <w:footnoteRef/>
      </w:r>
      <w:r>
        <w:t xml:space="preserve"> Recall the definition of categorical over in §</w:t>
      </w:r>
      <w:hyperlink w:anchor="sec:paraphrase_strat:overview">
        <w:r w:rsidR="00435508">
          <w:rPr>
            <w:rStyle w:val="Hyperlink"/>
          </w:rPr>
          <w:t>12</w:t>
        </w:r>
        <w:r>
          <w:rPr>
            <w:rStyle w:val="Hyperlink"/>
          </w:rPr>
          <w:t>.1</w:t>
        </w:r>
      </w:hyperlink>
    </w:p>
  </w:footnote>
  <w:footnote w:id="228">
    <w:p w14:paraId="66C2400D" w14:textId="4DEA6D30" w:rsidR="00CC73DE" w:rsidRDefault="00CC73DE">
      <w:pPr>
        <w:pStyle w:val="FootnoteText"/>
      </w:pPr>
      <w:r>
        <w:rPr>
          <w:rStyle w:val="FootnoteReference"/>
        </w:rPr>
        <w:footnoteRef/>
      </w:r>
      <w:r>
        <w:t xml:space="preserve"> Such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might say that no number is a person, every number is a mathematical objects </w:t>
      </w:r>
      <w:r w:rsidR="00C10C04">
        <w:t>etc.</w:t>
      </w:r>
      <w:r>
        <w:t xml:space="preserve">, as well as just stipulating that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w:t>
      </w:r>
    </w:p>
  </w:footnote>
  <w:footnote w:id="229">
    <w:p w14:paraId="45202C55" w14:textId="2B23A373" w:rsidR="00CC73DE" w:rsidRDefault="00CC73DE">
      <w:pPr>
        <w:pStyle w:val="FootnoteText"/>
      </w:pPr>
      <w:r>
        <w:rPr>
          <w:rStyle w:val="FootnoteReference"/>
        </w:rPr>
        <w:footnoteRef/>
      </w:r>
      <w:r>
        <w:t xml:space="preserve"> I restrict myself to considering stipulations which satisfy the latter two conditions purely for simplicity. Ultimately one would want to provide a fuller theory of the effects of stipulative (re)definition that described the effects of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which are not categorical in this sense.</w:t>
      </w:r>
    </w:p>
  </w:footnote>
  <w:footnote w:id="230">
    <w:p w14:paraId="7E518B26" w14:textId="77777777" w:rsidR="00CC73DE" w:rsidRDefault="00CC73DE">
      <w:pPr>
        <w:pStyle w:val="FootnoteText"/>
      </w:pPr>
      <w:r>
        <w:rPr>
          <w:rStyle w:val="FootnoteReference"/>
        </w:rPr>
        <w:footnoteRef/>
      </w:r>
      <w:r>
        <w:t xml:space="preserve"> </w:t>
      </w:r>
      <w:r>
        <w:rPr>
          <w:i/>
        </w:rPr>
        <w:t xml:space="preserve">Here I require the </w:t>
      </w:r>
      <m:oMath>
        <m:sSub>
          <m:sSubPr>
            <m:ctrlPr>
              <w:rPr>
                <w:rFonts w:ascii="Cambria Math" w:hAnsi="Cambria Math"/>
              </w:rPr>
            </m:ctrlPr>
          </m:sSubPr>
          <m:e>
            <m:r>
              <w:rPr>
                <w:rFonts w:ascii="Cambria Math" w:hAnsi="Cambria Math"/>
              </w:rPr>
              <m:t>P</m:t>
            </m:r>
          </m:e>
          <m:sub>
            <m:r>
              <w:rPr>
                <w:rFonts w:ascii="Cambria Math" w:hAnsi="Cambria Math"/>
              </w:rPr>
              <m:t>i</m:t>
            </m:r>
          </m:sub>
        </m:sSub>
      </m:oMath>
      <w:r>
        <w:rPr>
          <w:i/>
        </w:rPr>
        <w:t xml:space="preserve"> to be </w:t>
      </w:r>
      <w:r>
        <w:rPr>
          <w:b/>
          <w:i/>
        </w:rPr>
        <w:t>atomic</w:t>
      </w:r>
      <w:r>
        <w:rPr>
          <w:i/>
        </w:rPr>
        <w:t xml:space="preserve"> predicates</w:t>
      </w:r>
    </w:p>
  </w:footnote>
  <w:footnote w:id="231">
    <w:p w14:paraId="19541B95" w14:textId="064FBB8A" w:rsidR="00CC73DE" w:rsidRDefault="00CC73DE">
      <w:pPr>
        <w:pStyle w:val="FootnoteText"/>
      </w:pPr>
      <w:r>
        <w:rPr>
          <w:rStyle w:val="FootnoteReference"/>
        </w:rPr>
        <w:footnoteRef/>
      </w:r>
      <w:r>
        <w:t xml:space="preserve"> You might worry that, by analogy with the fact that ZFC</w:t>
      </w:r>
      <w:r>
        <w:fldChar w:fldCharType="begin"/>
      </w:r>
      <w:r>
        <w:instrText xml:space="preserve"> XE "</w:instrText>
      </w:r>
      <w:r w:rsidRPr="00736DCD">
        <w:instrText>ZFC</w:instrText>
      </w:r>
      <w:r>
        <w:instrText xml:space="preserve">" </w:instrText>
      </w:r>
      <w:r>
        <w:fldChar w:fldCharType="end"/>
      </w:r>
      <w:r>
        <w:t xml:space="preserve"> can define truth in N, by stipulatively introducing some new objects (perhaps a hierarchy of sets </w:t>
      </w:r>
      <m:oMath>
        <m:sSub>
          <m:sSubPr>
            <m:ctrlPr>
              <w:rPr>
                <w:rFonts w:ascii="Cambria Math" w:hAnsi="Cambria Math"/>
              </w:rPr>
            </m:ctrlPr>
          </m:sSubPr>
          <m:e>
            <m:r>
              <w:rPr>
                <w:rFonts w:ascii="Cambria Math" w:hAnsi="Cambria Math"/>
              </w:rPr>
              <m:t>V</m:t>
            </m:r>
          </m:e>
          <m:sub>
            <m:r>
              <w:rPr>
                <w:rFonts w:ascii="Cambria Math" w:hAnsi="Cambria Math"/>
              </w:rPr>
              <m:t>α</m:t>
            </m:r>
          </m:sub>
        </m:sSub>
      </m:oMath>
      <w:r>
        <w:t xml:space="preserve"> up to some ordinal</w:t>
      </w:r>
      <w:r w:rsidR="00503336">
        <w:fldChar w:fldCharType="begin"/>
      </w:r>
      <w:r w:rsidR="00503336">
        <w:instrText xml:space="preserve"> XE "</w:instrText>
      </w:r>
      <w:r w:rsidR="00503336" w:rsidRPr="001D2958">
        <w:instrText>ordinal</w:instrText>
      </w:r>
      <w:r w:rsidR="00503336">
        <w:instrText xml:space="preserve">" </w:instrText>
      </w:r>
      <w:r w:rsidR="00503336">
        <w:fldChar w:fldCharType="end"/>
      </w:r>
      <w:r>
        <w:t xml:space="preserve"> I can define in the language of conditional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I somehow must increase the power of my language so drastically that I could define a truth for my old language in terms of my new language and thus, via my translation, a definition of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of itself. However, this can’t be so. For, if there were some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of the kind considered above that (while keeping the natural number vocabulary fixed) let one define a truth predicate</w:t>
      </w:r>
      <w:r w:rsidR="00660C45">
        <w:fldChar w:fldCharType="begin"/>
      </w:r>
      <w:r w:rsidR="00660C45">
        <w:instrText xml:space="preserve"> XE "</w:instrText>
      </w:r>
      <w:r w:rsidR="00660C45" w:rsidRPr="00663D97">
        <w:instrText>truth predicate</w:instrText>
      </w:r>
      <w:r w:rsidR="00660C45">
        <w:instrText xml:space="preserve">" </w:instrText>
      </w:r>
      <w:r w:rsidR="00660C45">
        <w:fldChar w:fldCharType="end"/>
      </w:r>
      <w:r>
        <w:t xml:space="preserve"> for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then we could paradoxically define a formula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 xml:space="preserve"> itself that defines truth in </w:t>
      </w:r>
      <m:oMath>
        <m:sSub>
          <m:sSubPr>
            <m:ctrlPr>
              <w:rPr>
                <w:rFonts w:ascii="Cambria Math" w:hAnsi="Cambria Math"/>
              </w:rPr>
            </m:ctrlPr>
          </m:sSubPr>
          <m:e>
            <m:r>
              <w:rPr>
                <w:rFonts w:ascii="Cambria Math" w:hAnsi="Cambria Math"/>
              </w:rPr>
              <m:t>L</m:t>
            </m:r>
          </m:e>
          <m:sub>
            <m:r>
              <w:rPr>
                <w:rFonts w:ascii="Cambria Math" w:hAnsi="Cambria Math"/>
              </w:rPr>
              <m:t>0</m:t>
            </m:r>
          </m:sub>
        </m:sSub>
      </m:oMath>
      <w:r>
        <w:t>.</w:t>
      </w:r>
    </w:p>
  </w:footnote>
  <w:footnote w:id="232">
    <w:p w14:paraId="4AB2D076" w14:textId="77777777" w:rsidR="00CC73DE" w:rsidRDefault="00CC73DE">
      <w:pPr>
        <w:pStyle w:val="FootnoteText"/>
      </w:pPr>
      <w:r>
        <w:rPr>
          <w:rStyle w:val="FootnoteReference"/>
        </w:rPr>
        <w:footnoteRef/>
      </w:r>
      <w:r>
        <w:t xml:space="preserve"> By ‘satisfactory explanation’ I mean explanation that banishes apparent realist commitment to an extra coincidence.</w:t>
      </w:r>
    </w:p>
  </w:footnote>
  <w:footnote w:id="233">
    <w:p w14:paraId="48F41496" w14:textId="78B49CB6" w:rsidR="00CC73DE" w:rsidRDefault="00CC73DE">
      <w:pPr>
        <w:pStyle w:val="FootnoteText"/>
      </w:pPr>
      <w:r>
        <w:rPr>
          <w:rStyle w:val="FootnoteReference"/>
        </w:rPr>
        <w:footnoteRef/>
      </w:r>
      <w:r>
        <w:t xml:space="preserve"> For example</w:t>
      </w:r>
      <w:r w:rsidR="009D4D76">
        <w:t>,</w:t>
      </w:r>
      <w:r>
        <w:t xml:space="preserve"> a priori knowledge of which logically coherent pure mathematical objects exist/minimum hole steepness seems far more mysterious than knowledge of shades of red qualify as pink (and similarly knowledge which everyone agrees can be attractively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explained).</w:t>
      </w:r>
    </w:p>
  </w:footnote>
  <w:footnote w:id="234">
    <w:p w14:paraId="56C6908A" w14:textId="2E55D192" w:rsidR="00CC73DE" w:rsidRDefault="00CC73DE">
      <w:pPr>
        <w:pStyle w:val="FootnoteText"/>
      </w:pPr>
      <w:r>
        <w:rPr>
          <w:rStyle w:val="FootnoteReference"/>
        </w:rPr>
        <w:footnoteRef/>
      </w:r>
      <w:r>
        <w:t xml:space="preserve"> Note that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has no problem allowing that we can (and do) quantify over everything.</w:t>
      </w:r>
    </w:p>
  </w:footnote>
  <w:footnote w:id="235">
    <w:p w14:paraId="1AA3D401" w14:textId="40DA3976" w:rsidR="00CC73DE" w:rsidRDefault="00CC73DE">
      <w:pPr>
        <w:pStyle w:val="FootnoteText"/>
      </w:pPr>
      <w:r>
        <w:rPr>
          <w:rStyle w:val="FootnoteReference"/>
        </w:rPr>
        <w:footnoteRef/>
      </w:r>
      <w:r>
        <w:t xml:space="preserve"> One might object to the above argument as follows.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is willing to actually make ontologically inflationary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They in effect take themselves to have a reliable faculty of knowledge gain/preservation where (making ontologically inflationary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and leads to knowing that the stipulated sentence is true, and that certain sentences from ones old language must continue to express truths). Doesn’t this commit us to thinking something about our own language, not any toy model?</w:t>
      </w:r>
    </w:p>
    <w:p w14:paraId="1A08E3FC" w14:textId="655C66E2" w:rsidR="00CC73DE" w:rsidRDefault="00CC73DE">
      <w:pPr>
        <w:pStyle w:val="FootnoteText"/>
      </w:pPr>
      <w:r>
        <w:t>Briefly put, my answer to the latter challenge is this. Merely accepting neo-Carnapianism</w:t>
      </w:r>
      <w:r w:rsidR="004008DB">
        <w:fldChar w:fldCharType="begin"/>
      </w:r>
      <w:r w:rsidR="004008DB">
        <w:instrText xml:space="preserve"> </w:instrText>
      </w:r>
      <w:r w:rsidR="00512BBF">
        <w:instrText>XE “neo-Carnapian”</w:instrText>
      </w:r>
      <w:r w:rsidR="004008DB">
        <w:instrText xml:space="preserve"> </w:instrText>
      </w:r>
      <w:r w:rsidR="004008DB">
        <w:fldChar w:fldCharType="end"/>
      </w:r>
      <w:r>
        <w:t>/quantifier variance (and/or using the interpretational possibility</w:t>
      </w:r>
      <w:r w:rsidR="00DD68C0">
        <w:fldChar w:fldCharType="begin"/>
      </w:r>
      <w:r w:rsidR="00DD68C0">
        <w:instrText xml:space="preserve"> XE "</w:instrText>
      </w:r>
      <w:r w:rsidR="00DD68C0" w:rsidRPr="006E6E56">
        <w:instrText>interpretational possibility</w:instrText>
      </w:r>
      <w:r w:rsidR="00DD68C0">
        <w:instrText xml:space="preserve">" </w:instrText>
      </w:r>
      <w:r w:rsidR="00DD68C0">
        <w:fldChar w:fldCharType="end"/>
      </w:r>
      <w:r>
        <w:t xml:space="preserve"> operator to state it) can’t create any new problems with the Liar in this way. For everyone is committed to our being able to gain/preserve knowledge via </w:t>
      </w:r>
      <w:r>
        <w:rPr>
          <w:i/>
        </w:rPr>
        <w:t>some</w:t>
      </w:r>
      <w:r>
        <w:t xml:space="preserve"> faculty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w:t>
      </w:r>
      <w:r>
        <w:rPr>
          <w:i/>
        </w:rPr>
        <w:t>Everyone</w:t>
      </w:r>
      <w:r>
        <w:t xml:space="preserve"> acts as though we have a faculty of reliably accepting true sentences by making </w:t>
      </w:r>
      <w:r>
        <w:rPr>
          <w:i/>
        </w:rPr>
        <w:t>categorical</w:t>
      </w:r>
      <w:r>
        <w:t xml:space="preserve"> stipulative (re) definitions like ‘For all x, x is a bachelor iff x is an unmarried man.’</w:t>
      </w:r>
    </w:p>
  </w:footnote>
  <w:footnote w:id="236">
    <w:p w14:paraId="621F082C" w14:textId="4142D6CC" w:rsidR="00CC73DE" w:rsidRDefault="00CC73DE">
      <w:pPr>
        <w:pStyle w:val="FootnoteText"/>
      </w:pPr>
      <w:r>
        <w:rPr>
          <w:rStyle w:val="FootnoteReference"/>
        </w:rPr>
        <w:footnoteRef/>
      </w:r>
      <w:r>
        <w:t xml:space="preserve"> By uncontroversial knowledge, faculties etc. here I mean knowledge which the person pressing an access worry</w:t>
      </w:r>
      <w:r w:rsidR="0087593A">
        <w:fldChar w:fldCharType="begin"/>
      </w:r>
      <w:r w:rsidR="0087593A">
        <w:instrText xml:space="preserve"> XE "</w:instrText>
      </w:r>
      <w:r w:rsidR="0087593A" w:rsidRPr="00D8064D">
        <w:instrText>access worry</w:instrText>
      </w:r>
      <w:r w:rsidR="0087593A">
        <w:instrText xml:space="preserve">" </w:instrText>
      </w:r>
      <w:r w:rsidR="0087593A">
        <w:fldChar w:fldCharType="end"/>
      </w:r>
      <w:r>
        <w:t xml:space="preserve"> doesn’t dispute. The initial state I invoke here is simply that of a person whose language faculties and knowledge all parties agree doesn’t create an access problem (of the kind at issue).</w:t>
      </w:r>
    </w:p>
  </w:footnote>
  <w:footnote w:id="237">
    <w:p w14:paraId="5B8960B7" w14:textId="77777777" w:rsidR="00CC73DE" w:rsidRDefault="00CC73DE">
      <w:pPr>
        <w:pStyle w:val="FootnoteText"/>
      </w:pPr>
      <w:r>
        <w:rPr>
          <w:rStyle w:val="FootnoteReference"/>
        </w:rPr>
        <w:footnoteRef/>
      </w:r>
      <w:r>
        <w:t xml:space="preserve"> This requirement blocks tricks which redefine ‘fairies’ into existence while justifying the preservation of ordinary observational practices where, e.g., meaning changes where ‘fairy’ is defined to apply to one kind of thing within my future light cone and another kind of thing outside of it (where you are guaranteed not to observe it).</w:t>
      </w:r>
    </w:p>
  </w:footnote>
  <w:footnote w:id="238">
    <w:p w14:paraId="4050396D" w14:textId="2EB7F9A2" w:rsidR="00CC73DE" w:rsidRDefault="00CC73DE">
      <w:pPr>
        <w:pStyle w:val="FootnoteText"/>
      </w:pPr>
      <w:r>
        <w:rPr>
          <w:rStyle w:val="FootnoteReference"/>
        </w:rPr>
        <w:footnoteRef/>
      </w:r>
      <w:r>
        <w:t xml:space="preserve"> Within the Siderian</w:t>
      </w:r>
      <w:r w:rsidR="000D327B">
        <w:fldChar w:fldCharType="begin"/>
      </w:r>
      <w:r w:rsidR="000D327B">
        <w:instrText xml:space="preserve"> </w:instrText>
      </w:r>
      <w:r w:rsidR="0063584F">
        <w:instrText>XE “Sider, Theodore”</w:instrText>
      </w:r>
      <w:r w:rsidR="000D327B">
        <w:instrText xml:space="preserve"> </w:instrText>
      </w:r>
      <w:r w:rsidR="000D327B">
        <w:fldChar w:fldCharType="end"/>
      </w:r>
      <w:r>
        <w:t xml:space="preserve"> framework of §</w:t>
      </w:r>
      <w:hyperlink w:anchor="Xd36dce8710981f5ceef0c57f4a011ffd6188cc9">
        <w:r w:rsidR="0066261D">
          <w:rPr>
            <w:rStyle w:val="Hyperlink"/>
          </w:rPr>
          <w:t>11</w:t>
        </w:r>
        <w:r>
          <w:rPr>
            <w:rStyle w:val="Hyperlink"/>
          </w:rPr>
          <w:t>.4.2</w:t>
        </w:r>
      </w:hyperlink>
      <w:r>
        <w:t>, all these claims are associated with taking notions to be metaphysically joint carving</w:t>
      </w:r>
    </w:p>
  </w:footnote>
  <w:footnote w:id="239">
    <w:p w14:paraId="60B7E87B" w14:textId="743E1239" w:rsidR="00CC73DE" w:rsidRDefault="00CC73DE">
      <w:pPr>
        <w:pStyle w:val="FootnoteText"/>
      </w:pPr>
      <w:r>
        <w:rPr>
          <w:rStyle w:val="FootnoteReference"/>
        </w:rPr>
        <w:footnoteRef/>
      </w:r>
      <w:r>
        <w:t xml:space="preserve"> That is, they can get justification for believing what it expresses in your post-stipulation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language.</w:t>
      </w:r>
    </w:p>
  </w:footnote>
  <w:footnote w:id="240">
    <w:p w14:paraId="0A5EA761" w14:textId="7991F999" w:rsidR="00CC73DE" w:rsidRDefault="00CC73DE">
      <w:pPr>
        <w:pStyle w:val="FootnoteText"/>
      </w:pPr>
      <w:r>
        <w:rPr>
          <w:rStyle w:val="FootnoteReference"/>
        </w:rPr>
        <w:footnoteRef/>
      </w:r>
      <w:r>
        <w:t xml:space="preserve"> See the important caveat in the discussion of 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t xml:space="preserve"> on analyticity below.</w:t>
      </w:r>
    </w:p>
  </w:footnote>
  <w:footnote w:id="241">
    <w:p w14:paraId="6C47EEE8" w14:textId="5774C951" w:rsidR="00CC73DE" w:rsidRDefault="00CC73DE">
      <w:pPr>
        <w:pStyle w:val="FootnoteText"/>
      </w:pPr>
      <w:r>
        <w:rPr>
          <w:rStyle w:val="FootnoteReference"/>
        </w:rPr>
        <w:footnoteRef/>
      </w:r>
      <w:r>
        <w:t xml:space="preserve"> I say ‘at least’ (rather than just roughly) for the following reason. Consider someone who makes a plausible but dicey (i.e.</w:t>
      </w:r>
      <w:r w:rsidR="00EC0F9E">
        <w:t>,</w:t>
      </w:r>
      <w:r>
        <w:t xml:space="preserve"> not clearly viable)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attempting to secure the truth of some sentence </w:t>
      </w:r>
      <m:oMath>
        <m:r>
          <w:rPr>
            <w:rFonts w:ascii="Cambria Math" w:hAnsi="Cambria Math"/>
          </w:rPr>
          <m:t>S</m:t>
        </m:r>
      </m:oMath>
      <w:r>
        <w:t xml:space="preserve">. Perhaps, for example, they attempt to introduce a pure mathematical structure satisfying axioms that are logically coherent, but whose logical coherence they are only justified in being moderately confident in. They should be somewhat cautious about whether the stipulation succeeded or failed. Thus, they will only have modest justification for accepting S. But a natural thought is that (though alternative accounts are surely possible) if a stipulation fails, then </w:t>
      </w:r>
      <m:oMath>
        <m:sSub>
          <m:sSubPr>
            <m:ctrlPr>
              <w:rPr>
                <w:rFonts w:ascii="Cambria Math" w:hAnsi="Cambria Math"/>
              </w:rPr>
            </m:ctrlPr>
          </m:sSubPr>
          <m:e>
            <m:r>
              <w:rPr>
                <w:rFonts w:ascii="Cambria Math" w:hAnsi="Cambria Math"/>
              </w:rPr>
              <m:t>L</m:t>
            </m:r>
          </m:e>
          <m:sub>
            <m:r>
              <w:rPr>
                <w:rFonts w:ascii="Cambria Math" w:hAnsi="Cambria Math"/>
              </w:rPr>
              <m:t>1</m:t>
            </m:r>
          </m:sub>
        </m:sSub>
      </m:oMath>
      <w:r>
        <w:t xml:space="preserve"> will just be </w:t>
      </w:r>
      <m:oMath>
        <m:sSub>
          <m:sSubPr>
            <m:ctrlPr>
              <w:rPr>
                <w:rFonts w:ascii="Cambria Math" w:hAnsi="Cambria Math"/>
              </w:rPr>
            </m:ctrlPr>
          </m:sSubPr>
          <m:e>
            <m:r>
              <w:rPr>
                <w:rFonts w:ascii="Cambria Math" w:hAnsi="Cambria Math"/>
              </w:rPr>
              <m:t>L</m:t>
            </m:r>
          </m:e>
          <m:sub>
            <m:r>
              <w:rPr>
                <w:rFonts w:ascii="Cambria Math" w:hAnsi="Cambria Math"/>
              </w:rPr>
              <m:t>0</m:t>
            </m:r>
          </m:sub>
        </m:sSub>
      </m:oMath>
      <w:r>
        <w:t>. So they should continue to be very confident in simple logical truths like, ‘If a ball is red and round then it is red’ (much more confident than they are in the viability of their attempted stipulation), as these sentences express truths in both languages and are hence guaranteed to express truths whether or not the stipulation succeeds.</w:t>
      </w:r>
    </w:p>
  </w:footnote>
  <w:footnote w:id="242">
    <w:p w14:paraId="1EA51CBD" w14:textId="5A48B85C" w:rsidR="00CC73DE" w:rsidRDefault="00CC73DE">
      <w:pPr>
        <w:pStyle w:val="FootnoteText"/>
      </w:pPr>
      <w:r>
        <w:rPr>
          <w:rStyle w:val="FootnoteReference"/>
        </w:rPr>
        <w:footnoteRef/>
      </w:r>
      <w:r>
        <w:t xml:space="preserve"> For example, (basic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reasoning involving my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makes clear that) viable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that aren’t empowered to change the application of the terms ‘person’ and ‘child of,’ can’t change the truth value of ‘Some person has more than one child.’ </w:t>
      </w:r>
      <w:r w:rsidR="00171A8F">
        <w:t>As few sentences we use in daily life truly quantify over all objects, as long as we make stipulations that keep fixed the vast majority of our vocabulary, we will be able to homophonically translate the vast majority of sentences from our old language.</w:t>
      </w:r>
    </w:p>
  </w:footnote>
  <w:footnote w:id="243">
    <w:p w14:paraId="3F4C4C36" w14:textId="17284C91" w:rsidR="00CC73DE" w:rsidRDefault="00CC73DE">
      <w:pPr>
        <w:pStyle w:val="FootnoteText"/>
      </w:pPr>
      <w:r>
        <w:rPr>
          <w:rStyle w:val="FootnoteReference"/>
        </w:rPr>
        <w:footnoteRef/>
      </w:r>
      <w:r>
        <w:t xml:space="preserve"> For example, it might be unclear whether you could make all the sentences of some formalization of an essay by Leibnitz come out true with a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only empowered to change quantifier meanings and the application of the term ‘substance’ but obvious that one could do so if one were allowed to change the meaning of all non-logical vocabulary.</w:t>
      </w:r>
    </w:p>
  </w:footnote>
  <w:footnote w:id="244">
    <w:p w14:paraId="6D148D61" w14:textId="716E72A4" w:rsidR="00CC73DE" w:rsidRDefault="00CC73DE">
      <w:pPr>
        <w:pStyle w:val="FootnoteText"/>
      </w:pPr>
      <w:r>
        <w:rPr>
          <w:rStyle w:val="FootnoteReference"/>
        </w:rPr>
        <w:footnoteRef/>
      </w:r>
      <w:r>
        <w:t xml:space="preserve"> Note that I take solving this access problem to be the only part of what’s required to answer general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our access to mathematical objects. The harder part is accounting for our knowledge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facts. See (S. Berry 2018b) for proposals regarding that.</w:t>
      </w:r>
    </w:p>
  </w:footnote>
  <w:footnote w:id="245">
    <w:p w14:paraId="4880B34E" w14:textId="1B7F9388" w:rsidR="00CC73DE" w:rsidRDefault="00CC73DE">
      <w:pPr>
        <w:pStyle w:val="FootnoteText"/>
      </w:pPr>
      <w:r>
        <w:rPr>
          <w:rStyle w:val="FootnoteReference"/>
        </w:rPr>
        <w:footnoteRef/>
      </w:r>
      <w:r>
        <w:t xml:space="preserve"> I suspect that these can be rationally reconstructed from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reasoning in a broadly Fregean manner, but I won’t say more about that here.</w:t>
      </w:r>
    </w:p>
  </w:footnote>
  <w:footnote w:id="246">
    <w:p w14:paraId="0C6B94ED" w14:textId="6AC6CD43" w:rsidR="00CC73DE" w:rsidRDefault="00CC73DE">
      <w:pPr>
        <w:pStyle w:val="FootnoteText"/>
      </w:pPr>
      <w:r>
        <w:rPr>
          <w:rStyle w:val="FootnoteReference"/>
        </w:rPr>
        <w:footnoteRef/>
      </w:r>
      <w:r>
        <w:t xml:space="preserve"> A different way to think of this point is: they could gain justification for treating certain hypotheses in their new language as elegant, a priori attractive, and supportable by induction</w:t>
      </w:r>
      <w:r w:rsidR="005461F4">
        <w:fldChar w:fldCharType="begin"/>
      </w:r>
      <w:r w:rsidR="005461F4">
        <w:instrText xml:space="preserve"> XE "</w:instrText>
      </w:r>
      <w:r w:rsidR="005461F4" w:rsidRPr="00234F1E">
        <w:instrText>induction</w:instrText>
      </w:r>
      <w:r w:rsidR="005461F4">
        <w:instrText xml:space="preserve">" </w:instrText>
      </w:r>
      <w:r w:rsidR="005461F4">
        <w:fldChar w:fldCharType="end"/>
      </w:r>
      <w:r>
        <w:t xml:space="preserve"> via the fact that they had warrant for finding the translation of these hypotheses in their old language similarly attractive. Note that saying this doesn’t require us to take there to be principled facts about whether the objects or predicates a person talks in terms of after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language change are literally the same as those they talked in terms of prior to this language change. C.f. §</w:t>
      </w:r>
      <w:hyperlink w:anchor="sec:parsonian:veil_lifting_picture">
        <w:r w:rsidR="00A80CF3">
          <w:rPr>
            <w:rStyle w:val="Hyperlink"/>
          </w:rPr>
          <w:t>5</w:t>
        </w:r>
        <w:r w:rsidR="00CD2A67">
          <w:rPr>
            <w:rStyle w:val="Hyperlink"/>
          </w:rPr>
          <w:t>,</w:t>
        </w:r>
        <w:r>
          <w:rPr>
            <w:rStyle w:val="Hyperlink"/>
          </w:rPr>
          <w:t>6.2.2</w:t>
        </w:r>
      </w:hyperlink>
      <w:r>
        <w:t>.</w:t>
      </w:r>
    </w:p>
  </w:footnote>
  <w:footnote w:id="247">
    <w:p w14:paraId="163CF68E" w14:textId="685ABF91" w:rsidR="00CC73DE" w:rsidRDefault="00CC73DE">
      <w:pPr>
        <w:pStyle w:val="FootnoteText"/>
      </w:pPr>
      <w:r>
        <w:rPr>
          <w:rStyle w:val="FootnoteReference"/>
        </w:rPr>
        <w:footnoteRef/>
      </w:r>
      <w:r>
        <w:t xml:space="preserve"> Note: I take this to be a general issue for everyone who accepts the idea of rational reconstruction</w:t>
      </w:r>
      <w:r w:rsidR="00BF4DBA">
        <w:fldChar w:fldCharType="begin"/>
      </w:r>
      <w:r w:rsidR="00BF4DBA">
        <w:instrText xml:space="preserve"> XE "</w:instrText>
      </w:r>
      <w:r w:rsidR="00BF4DBA" w:rsidRPr="009B05D3">
        <w:instrText>rational reconstruction</w:instrText>
      </w:r>
      <w:r w:rsidR="00BF4DBA">
        <w:instrText xml:space="preserve">" </w:instrText>
      </w:r>
      <w:r w:rsidR="00BF4DBA">
        <w:fldChar w:fldCharType="end"/>
      </w:r>
      <w:r>
        <w:t>, not something that depends on any specific worries I’ve raised here.</w:t>
      </w:r>
    </w:p>
  </w:footnote>
  <w:footnote w:id="248">
    <w:p w14:paraId="3BCB70BD" w14:textId="76E462F3" w:rsidR="00CC73DE" w:rsidRDefault="00CC73DE">
      <w:pPr>
        <w:pStyle w:val="FootnoteText"/>
      </w:pPr>
      <w:r>
        <w:rPr>
          <w:rStyle w:val="FootnoteReference"/>
        </w:rPr>
        <w:footnoteRef/>
      </w:r>
      <w:r>
        <w:t xml:space="preserve"> See (Clarke-Doane 2020) and §</w:t>
      </w:r>
      <w:hyperlink w:anchor="sec:QV:Grounding Indispensability">
        <w:r w:rsidR="00563CE1">
          <w:rPr>
            <w:rStyle w:val="Hyperlink"/>
          </w:rPr>
          <w:t>F</w:t>
        </w:r>
        <w:r>
          <w:rPr>
            <w:rStyle w:val="Hyperlink"/>
          </w:rPr>
          <w:t>.3</w:t>
        </w:r>
      </w:hyperlink>
      <w:r>
        <w:t xml:space="preserve"> above.</w:t>
      </w:r>
    </w:p>
  </w:footnote>
  <w:footnote w:id="249">
    <w:p w14:paraId="06B0E39F" w14:textId="77777777" w:rsidR="00CC73DE" w:rsidRDefault="00CC73DE">
      <w:pPr>
        <w:pStyle w:val="FootnoteText"/>
      </w:pPr>
      <w:r>
        <w:rPr>
          <w:rStyle w:val="FootnoteReference"/>
        </w:rPr>
        <w:footnoteRef/>
      </w:r>
      <w:r>
        <w:t xml:space="preserve"> One might read (Agustín Rayo 2015) as saying this.</w:t>
      </w:r>
    </w:p>
  </w:footnote>
  <w:footnote w:id="250">
    <w:p w14:paraId="4B18FFE3" w14:textId="77777777" w:rsidR="00CC73DE" w:rsidRDefault="00CC73DE">
      <w:pPr>
        <w:pStyle w:val="FootnoteText"/>
      </w:pPr>
      <w:r>
        <w:rPr>
          <w:rStyle w:val="FootnoteReference"/>
        </w:rPr>
        <w:footnoteRef/>
      </w:r>
    </w:p>
    <w:p w14:paraId="191D78FD" w14:textId="2EA73E27" w:rsidR="00CC73DE" w:rsidRDefault="00CC73DE">
      <w:pPr>
        <w:pStyle w:val="BlockText"/>
      </w:pPr>
      <w:r>
        <w:t>Introduce a 1-place predicate ‘M(</w:t>
      </w:r>
      <m:oMath>
        <m:sSub>
          <m:sSubPr>
            <m:ctrlPr>
              <w:rPr>
                <w:rFonts w:ascii="Cambria Math" w:hAnsi="Cambria Math"/>
              </w:rPr>
            </m:ctrlPr>
          </m:sSubPr>
          <m:e>
            <m:r>
              <w:rPr>
                <w:rFonts w:ascii="Cambria Math" w:hAnsi="Cambria Math"/>
              </w:rPr>
              <m:t>x</m:t>
            </m:r>
          </m:e>
          <m:sub>
            <m:r>
              <w:rPr>
                <w:rFonts w:ascii="Cambria Math" w:hAnsi="Cambria Math"/>
              </w:rPr>
              <m:t>1</m:t>
            </m:r>
          </m:sub>
        </m:sSub>
      </m:oMath>
      <w:r>
        <w:t xml:space="preserve">)’ meaning intuitively </w:t>
      </w:r>
      <m:oMath>
        <m:sSub>
          <m:sSubPr>
            <m:ctrlPr>
              <w:rPr>
                <w:rFonts w:ascii="Cambria Math" w:hAnsi="Cambria Math"/>
              </w:rPr>
            </m:ctrlPr>
          </m:sSubPr>
          <m:e>
            <m:r>
              <w:rPr>
                <w:rFonts w:ascii="Cambria Math" w:hAnsi="Cambria Math"/>
              </w:rPr>
              <m:t>x</m:t>
            </m:r>
          </m:e>
          <m:sub>
            <m:r>
              <w:rPr>
                <w:rFonts w:ascii="Cambria Math" w:hAnsi="Cambria Math"/>
              </w:rPr>
              <m:t>1</m:t>
            </m:r>
          </m:sub>
        </m:sSub>
      </m:oMath>
      <w:r>
        <w:t xml:space="preserve"> is a mathematical object. For any assertion A, let A* be the assertion that results from restricting each quantifier of A with the formula ‘not M(</w:t>
      </w:r>
      <m:oMath>
        <m:sSub>
          <m:sSubPr>
            <m:ctrlPr>
              <w:rPr>
                <w:rFonts w:ascii="Cambria Math" w:hAnsi="Cambria Math"/>
              </w:rPr>
            </m:ctrlPr>
          </m:sSubPr>
          <m:e>
            <m:r>
              <w:rPr>
                <w:rFonts w:ascii="Cambria Math" w:hAnsi="Cambria Math"/>
              </w:rPr>
              <m:t>x</m:t>
            </m:r>
          </m:e>
          <m:sub>
            <m:r>
              <w:rPr>
                <w:rFonts w:ascii="Cambria Math" w:hAnsi="Cambria Math"/>
              </w:rPr>
              <m:t>1</m:t>
            </m:r>
          </m:sub>
        </m:sSub>
      </m:oMath>
      <w:r>
        <w:t>).’[Then our mathematical theories seem to ‘obviously’ satisfy the follow conservativity condition:] Let A be any nominalistcally stateable assertion. Then A* isn’t a consequence of S unless it is logically true(H. Field</w:t>
      </w:r>
      <w:r w:rsidR="008A1BC1">
        <w:fldChar w:fldCharType="begin"/>
      </w:r>
      <w:r w:rsidR="008A1BC1">
        <w:instrText xml:space="preserve"> </w:instrText>
      </w:r>
      <w:r w:rsidR="00877BD1">
        <w:instrText>XE “Field, Hartry”</w:instrText>
      </w:r>
      <w:r w:rsidR="008A1BC1">
        <w:instrText xml:space="preserve"> </w:instrText>
      </w:r>
      <w:r w:rsidR="008A1BC1">
        <w:fldChar w:fldCharType="end"/>
      </w:r>
      <w:r>
        <w:t xml:space="preserve"> 1980).</w:t>
      </w:r>
    </w:p>
  </w:footnote>
  <w:footnote w:id="251">
    <w:p w14:paraId="1AB74D5E" w14:textId="77777777" w:rsidR="00CC73DE" w:rsidRDefault="00CC73DE">
      <w:pPr>
        <w:pStyle w:val="FootnoteText"/>
      </w:pPr>
      <w:r>
        <w:rPr>
          <w:rStyle w:val="FootnoteReference"/>
        </w:rPr>
        <w:footnoteRef/>
      </w:r>
      <w:r>
        <w:t xml:space="preserve"> Recall that ‘tonk’ (A. N. Prior 1960) has the introduction rules for or and the elimination rules for and thus lets you reason from any sentence A in your language to any sentence B.</w:t>
      </w:r>
    </w:p>
  </w:footnote>
  <w:footnote w:id="252">
    <w:p w14:paraId="051FBF42" w14:textId="43FB89F8" w:rsidR="00CC73DE" w:rsidRDefault="00CC73DE">
      <w:pPr>
        <w:pStyle w:val="FootnoteText"/>
      </w:pPr>
      <w:r>
        <w:rPr>
          <w:rStyle w:val="FootnoteReference"/>
        </w:rPr>
        <w:footnoteRef/>
      </w:r>
      <w:r>
        <w:t xml:space="preserve"> I think Williamson</w:t>
      </w:r>
      <w:r w:rsidR="0066468C">
        <w:fldChar w:fldCharType="begin"/>
      </w:r>
      <w:r w:rsidR="0066468C">
        <w:instrText xml:space="preserve"> </w:instrText>
      </w:r>
      <w:r w:rsidR="00F37152">
        <w:instrText>XE “Williamson, Timothy”</w:instrText>
      </w:r>
      <w:r w:rsidR="0066468C">
        <w:instrText xml:space="preserve"> </w:instrText>
      </w:r>
      <w:r w:rsidR="0066468C">
        <w:fldChar w:fldCharType="end"/>
      </w:r>
      <w:r>
        <w:t>’s other example of such conceptually core truths being rationally dubitable and indeed sometimes false –‘</w:t>
      </w:r>
      <w:r w:rsidR="00026B81">
        <w:t>phlogiston</w:t>
      </w:r>
      <w:r>
        <w:t xml:space="preserve"> has role R’ – is less satisfactory, because (along the lines of Boghossian) the friend of conceptual truths will presumably say that’s what’s a conceptual truth is ‘if there’s </w:t>
      </w:r>
      <w:r w:rsidR="00026B81">
        <w:t>phlogiston</w:t>
      </w:r>
      <w:r>
        <w:t xml:space="preserve"> then it plays role R,’ for obviously people can understand the concepts oxygen and </w:t>
      </w:r>
      <w:r w:rsidR="00FC0D85">
        <w:t>phlogiston</w:t>
      </w:r>
      <w:r>
        <w:t xml:space="preserve"> and debate which one explains the behavior of fires etc., without having confidence either hypothesized substance plays the relevant role. )</w:t>
      </w:r>
    </w:p>
  </w:footnote>
  <w:footnote w:id="253">
    <w:p w14:paraId="2DF8EB9E" w14:textId="45AF6AF0" w:rsidR="00CC73DE" w:rsidRDefault="00CC73DE">
      <w:pPr>
        <w:pStyle w:val="FootnoteText"/>
      </w:pPr>
      <w:r>
        <w:rPr>
          <w:rStyle w:val="FootnoteReference"/>
        </w:rPr>
        <w:footnoteRef/>
      </w:r>
      <w:r>
        <w:t xml:space="preserve"> It may also be worth noting that, like most contemporary neo-Carnapians I don’t take metasemantically</w:t>
      </w:r>
      <w:r w:rsidR="0087593A">
        <w:fldChar w:fldCharType="begin"/>
      </w:r>
      <w:r w:rsidR="0087593A">
        <w:instrText xml:space="preserve"> XE "</w:instrText>
      </w:r>
      <w:r w:rsidR="0087593A" w:rsidRPr="00E94219">
        <w:instrText>metasemantic</w:instrText>
      </w:r>
      <w:r w:rsidR="0087593A">
        <w:instrText xml:space="preserve">" </w:instrText>
      </w:r>
      <w:r w:rsidR="0087593A">
        <w:fldChar w:fldCharType="end"/>
      </w:r>
      <w:r>
        <w:t xml:space="preserve"> explicable knowledge to involve relevant being metaphysically analytic in the sense Boghossian criticizes in (Boghossian 1996). I don’t take it to follow from the idea that considering the results of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can help solve or reduce certain access worries</w:t>
      </w:r>
      <w:r w:rsidR="0087593A">
        <w:fldChar w:fldCharType="begin"/>
      </w:r>
      <w:r w:rsidR="0087593A">
        <w:instrText xml:space="preserve"> XE "</w:instrText>
      </w:r>
      <w:r w:rsidR="0087593A" w:rsidRPr="00CD47ED">
        <w:instrText>access worry</w:instrText>
      </w:r>
      <w:r w:rsidR="0087593A">
        <w:instrText xml:space="preserve">" </w:instrText>
      </w:r>
      <w:r w:rsidR="0087593A">
        <w:fldChar w:fldCharType="end"/>
      </w:r>
      <w:r>
        <w:t xml:space="preserve"> about our knowledge of which pure mathematical objects exist to suggest that any interesting pure mathematical existence facts are constituted by or grounded in more made true by facts about how humans use language. Indeed, the story about grounding</w:t>
      </w:r>
      <w:r w:rsidR="004525E7">
        <w:fldChar w:fldCharType="begin"/>
      </w:r>
      <w:r w:rsidR="004525E7">
        <w:instrText xml:space="preserve"> XE "</w:instrText>
      </w:r>
      <w:r w:rsidR="004525E7" w:rsidRPr="00F65BA0">
        <w:instrText>grounding</w:instrText>
      </w:r>
      <w:r w:rsidR="004525E7">
        <w:instrText xml:space="preserve">" </w:instrText>
      </w:r>
      <w:r w:rsidR="004525E7">
        <w:fldChar w:fldCharType="end"/>
      </w:r>
      <w:r>
        <w:t xml:space="preserve"> inheritance during acts of stipulative re-definition proposed above suggests quite the opposite conclusion.</w:t>
      </w:r>
    </w:p>
  </w:footnote>
  <w:footnote w:id="254">
    <w:p w14:paraId="4173DF6B" w14:textId="211F16D5" w:rsidR="00CC73DE" w:rsidRDefault="00CC73DE">
      <w:pPr>
        <w:pStyle w:val="FootnoteText"/>
      </w:pPr>
      <w:r>
        <w:rPr>
          <w:rStyle w:val="FootnoteReference"/>
        </w:rPr>
        <w:footnoteRef/>
      </w:r>
      <w:r>
        <w:t xml:space="preserve"> Perhaps the appearance that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gives rise to knowledge of indubitable claims comes from considering a limited diet of examples. We consider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 xml:space="preserve"> whose form makes it particularly transparent that they are viable : specifically categorical definition, which define some new term N by stipulating that </w:t>
      </w:r>
      <m:oMath>
        <m:r>
          <w:rPr>
            <w:rFonts w:ascii="Cambria Math" w:hAnsi="Cambria Math"/>
          </w:rPr>
          <m:t>(∀x)(N(x)↔ϕ(x))</m:t>
        </m:r>
      </m:oMath>
      <w:r>
        <w:t xml:space="preserve"> where </w:t>
      </w:r>
      <m:oMath>
        <m:r>
          <w:rPr>
            <w:rFonts w:ascii="Cambria Math" w:hAnsi="Cambria Math"/>
          </w:rPr>
          <m:t>ϕ</m:t>
        </m:r>
      </m:oMath>
      <w:r>
        <w:t xml:space="preserve"> only contains old vocabulary whose meaning the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xml:space="preserve"> is licensed to change.</w:t>
      </w:r>
    </w:p>
  </w:footnote>
  <w:footnote w:id="255">
    <w:p w14:paraId="154EEF9B" w14:textId="77777777" w:rsidR="00CC73DE" w:rsidRDefault="00CC73DE">
      <w:pPr>
        <w:pStyle w:val="FootnoteText"/>
      </w:pPr>
      <w:r>
        <w:rPr>
          <w:rStyle w:val="FootnoteReference"/>
        </w:rPr>
        <w:footnoteRef/>
      </w:r>
      <w:r>
        <w:t xml:space="preserve"> You might think when you infer from learning that John is single and an adult man to the conclusion that he’s a bachelor nothing would change your mind, and then be surprised to find that learning that John is a religious celibate does change your mind.</w:t>
      </w:r>
    </w:p>
  </w:footnote>
  <w:footnote w:id="256">
    <w:p w14:paraId="104AB7B9" w14:textId="50522B43" w:rsidR="00CC73DE" w:rsidRDefault="00CC73DE">
      <w:pPr>
        <w:pStyle w:val="FootnoteText"/>
      </w:pPr>
      <w:r>
        <w:rPr>
          <w:rStyle w:val="FootnoteReference"/>
        </w:rPr>
        <w:footnoteRef/>
      </w:r>
      <w:r>
        <w:t xml:space="preserve"> We also avoid traditional Logicism</w:t>
      </w:r>
      <w:r w:rsidR="002F6188">
        <w:fldChar w:fldCharType="begin"/>
      </w:r>
      <w:r w:rsidR="002F6188">
        <w:instrText xml:space="preserve"> XE "</w:instrText>
      </w:r>
      <w:r w:rsidR="002F6188" w:rsidRPr="001A503A">
        <w:instrText>Logicism</w:instrText>
      </w:r>
      <w:r w:rsidR="002F6188">
        <w:instrText xml:space="preserve">" </w:instrText>
      </w:r>
      <w:r w:rsidR="002F6188">
        <w:fldChar w:fldCharType="end"/>
      </w:r>
      <w:r>
        <w:t xml:space="preserve">’s famous bad company problems, about how to say, without arbitrariness, which of the various possible internally coherent but jointly incompatible hypotheses describing of existence and identity conditions for supposed mathematical objects (like Hume’s principle) are true. For the quantifier variantist will say mathematicians are free to </w:t>
      </w:r>
      <w:r w:rsidR="00EE6261">
        <w:t>choose</w:t>
      </w:r>
      <w:r>
        <w:t xml:space="preserve"> any internally coherent (suitably quantifier restricted) posits characterizing pure mathematical objects they like.</w:t>
      </w:r>
    </w:p>
  </w:footnote>
  <w:footnote w:id="257">
    <w:p w14:paraId="1D76E058" w14:textId="7DAF47D8" w:rsidR="00CC73DE" w:rsidRDefault="00CC73DE">
      <w:pPr>
        <w:pStyle w:val="FootnoteText"/>
      </w:pPr>
      <w:r>
        <w:rPr>
          <w:rStyle w:val="FootnoteReference"/>
        </w:rPr>
        <w:footnoteRef/>
      </w:r>
      <w:r>
        <w:t xml:space="preserve"> Perhaps versions of the neo-Carnapian</w:t>
      </w:r>
      <w:r w:rsidR="001C03B1">
        <w:fldChar w:fldCharType="begin"/>
      </w:r>
      <w:r w:rsidR="001C03B1">
        <w:instrText xml:space="preserve"> XE "</w:instrText>
      </w:r>
      <w:r w:rsidR="001C03B1" w:rsidRPr="00252483">
        <w:instrText>neo-Carnapian</w:instrText>
      </w:r>
      <w:r w:rsidR="001C03B1">
        <w:instrText xml:space="preserve">" </w:instrText>
      </w:r>
      <w:r w:rsidR="001C03B1">
        <w:fldChar w:fldCharType="end"/>
      </w:r>
      <w:r>
        <w:t xml:space="preserve"> realism about ordinary mathematical objects could be argued to imply the same conclusion (via more substantive assumptions about definitional truth and knowledge by stipulation</w:t>
      </w:r>
      <w:r w:rsidR="004065E8">
        <w:fldChar w:fldCharType="begin"/>
      </w:r>
      <w:r w:rsidR="004065E8">
        <w:instrText xml:space="preserve"> XE "</w:instrText>
      </w:r>
      <w:r w:rsidR="004065E8" w:rsidRPr="000716B3">
        <w:instrText>stipulation</w:instrText>
      </w:r>
      <w:r w:rsidR="004065E8">
        <w:instrText xml:space="preserve">" </w:instrText>
      </w:r>
      <w:r w:rsidR="004065E8">
        <w:fldChar w:fldCharType="end"/>
      </w:r>
      <w:r>
        <w:t>). Although I personally have tried to show that this view can be developed without endorsing the existence of any analytic truths at all, fans of analytic truths might argue as follows. Suppose I attempt to introduce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by a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xml:space="preserve"> that attempts to secure the truth of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 xml:space="preserve"> by the kind of stipulation considered in §</w:t>
      </w:r>
      <w:hyperlink w:anchor="sec:QV_general:stipulate_definitions">
        <w:r w:rsidR="00477DF1">
          <w:rPr>
            <w:rStyle w:val="Hyperlink"/>
          </w:rPr>
          <w:t>G</w:t>
        </w:r>
        <w:r>
          <w:rPr>
            <w:rStyle w:val="Hyperlink"/>
          </w:rPr>
          <w:t>.1</w:t>
        </w:r>
      </w:hyperlink>
      <w:r>
        <w:t>. Then (one might say, although I don’t personally say for the reasons discussed in §</w:t>
      </w:r>
      <w:hyperlink w:anchor="X7203efeaa10194f1a86461d41cc110dc445e264">
        <w:r w:rsidR="00477DF1">
          <w:rPr>
            <w:rStyle w:val="Hyperlink"/>
          </w:rPr>
          <w:t>G</w:t>
        </w:r>
        <w:r>
          <w:rPr>
            <w:rStyle w:val="Hyperlink"/>
          </w:rPr>
          <w:t>.4</w:t>
        </w:r>
      </w:hyperlink>
      <w:r>
        <w:t xml:space="preserve">) that the following conditional is analytic: if this stipulation is viable then </w:t>
      </w:r>
      <m:oMath>
        <m:r>
          <w:rPr>
            <w:rFonts w:ascii="Cambria Math" w:hAnsi="Cambria Math"/>
          </w:rPr>
          <m:t>P</m:t>
        </m:r>
        <m:sSub>
          <m:sSubPr>
            <m:ctrlPr>
              <w:rPr>
                <w:rFonts w:ascii="Cambria Math" w:hAnsi="Cambria Math"/>
              </w:rPr>
            </m:ctrlPr>
          </m:sSubPr>
          <m:e>
            <m:r>
              <w:rPr>
                <w:rFonts w:ascii="Cambria Math" w:hAnsi="Cambria Math"/>
              </w:rPr>
              <m:t>A</m:t>
            </m:r>
          </m:e>
          <m:sub>
            <m:r>
              <w:rPr>
                <w:rFonts w:ascii="Cambria Math" w:hAnsi="Cambria Math"/>
              </w:rPr>
              <m:t>◇</m:t>
            </m:r>
          </m:sub>
        </m:sSub>
      </m:oMath>
      <w:r>
        <w:t>. And we can choose parameters for this stipulation such that it’s a truth of logic alone, knowable without appeal to any non-logical constraints on the application of vocabulary we are holding fixed, that this stipulation is viable (as per the definition of logical viability in §</w:t>
      </w:r>
      <w:hyperlink w:anchor="sec:QV_general:stipulate_definitions">
        <w:r w:rsidR="00477DF1">
          <w:rPr>
            <w:rStyle w:val="Hyperlink"/>
          </w:rPr>
          <w:t>G</w:t>
        </w:r>
        <w:r>
          <w:rPr>
            <w:rStyle w:val="Hyperlink"/>
          </w:rPr>
          <w:t>.1</w:t>
        </w:r>
      </w:hyperlink>
      <w:r>
        <w:t>). For on, this view, pure mathematical truths are known by a combination of logical insight and access to something like stipulative definitions</w:t>
      </w:r>
      <w:r w:rsidR="0096286C">
        <w:fldChar w:fldCharType="begin"/>
      </w:r>
      <w:r w:rsidR="0096286C">
        <w:instrText xml:space="preserve"> </w:instrText>
      </w:r>
      <w:r w:rsidR="00AF25BF">
        <w:instrText xml:space="preserve">XE “stipulative definition” </w:instrText>
      </w:r>
      <w:r w:rsidR="0096286C">
        <w:instrText xml:space="preserve"> </w:instrText>
      </w:r>
      <w:r w:rsidR="0096286C">
        <w:fldChar w:fldCharType="end"/>
      </w:r>
      <w:r>
        <w:t>.</w:t>
      </w:r>
    </w:p>
  </w:footnote>
  <w:footnote w:id="258">
    <w:p w14:paraId="748942EB" w14:textId="77777777" w:rsidR="00CC73DE" w:rsidRDefault="00CC73DE">
      <w:pPr>
        <w:pStyle w:val="FootnoteText"/>
      </w:pPr>
      <w:r>
        <w:rPr>
          <w:rStyle w:val="FootnoteReference"/>
        </w:rPr>
        <w:footnoteRef/>
      </w:r>
      <w:r>
        <w:t xml:space="preserve"> In both cases, we have reason to think our axioms are recursively enumerable and sufficiently strong to prove a version of PA, and hence incomplete.</w:t>
      </w:r>
    </w:p>
  </w:footnote>
  <w:footnote w:id="259">
    <w:p w14:paraId="50D91EFE" w14:textId="0A7AF503" w:rsidR="00CC73DE" w:rsidRDefault="00CC73DE">
      <w:pPr>
        <w:pStyle w:val="FootnoteText"/>
      </w:pPr>
      <w:r>
        <w:rPr>
          <w:rStyle w:val="FootnoteReference"/>
        </w:rPr>
        <w:footnoteRef/>
      </w:r>
      <w:r>
        <w:t xml:space="preserve"> In (Stuart Shapiro</w:t>
      </w:r>
      <w:r w:rsidR="00F21DA3">
        <w:fldChar w:fldCharType="begin"/>
      </w:r>
      <w:r w:rsidR="00F21DA3">
        <w:instrText xml:space="preserve"> </w:instrText>
      </w:r>
      <w:r w:rsidR="005267FB">
        <w:instrText>XE “Shapiro, Stewart”</w:instrText>
      </w:r>
      <w:r w:rsidR="00F21DA3">
        <w:instrText xml:space="preserve"> </w:instrText>
      </w:r>
      <w:r w:rsidR="00F21DA3">
        <w:fldChar w:fldCharType="end"/>
      </w:r>
      <w:r>
        <w:t xml:space="preserve"> 1997) Shapiro approvingly quotes Resnick (Resnik 1981) to similar effect, as </w:t>
      </w:r>
      <w:r w:rsidR="00057A51">
        <w:t>saying “Take</w:t>
      </w:r>
      <w:r>
        <w:t xml:space="preserve"> the case of linguistics. Let us imagine that by using the abstractive process . . . a grammarian arrives at a complex structure which he calls English. Now suppose that it later turns out that the English corpus fails in significant ways to instantiate this pattern, so that many of the claims which our linguist made concerning his structure will be falsified. Derisively, linguists rename the structure Tenglish. Nonetheless, much of our linguist’s knowledge about Tenglish qua pattern stands; for he has managed to describe some pattern and to discuss some of its properties. Similarly, I claim that we know much about Euclidean space despite its failure to be instantiated physically.”</w:t>
      </w:r>
    </w:p>
  </w:footnote>
  <w:footnote w:id="260">
    <w:p w14:paraId="3486C639" w14:textId="6DC7723A" w:rsidR="00CC73DE" w:rsidRDefault="00CC73DE">
      <w:pPr>
        <w:pStyle w:val="FootnoteText"/>
      </w:pPr>
      <w:r>
        <w:rPr>
          <w:rStyle w:val="FootnoteReference"/>
        </w:rPr>
        <w:footnoteRef/>
      </w:r>
      <w:r>
        <w:t xml:space="preserve"> Admittedly when stating the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version of a given number theoretic sentence you will pick arbitrary non-mathematical relations of the right arity. However</w:t>
      </w:r>
      <w:r w:rsidR="000266EA">
        <w:t>,</w:t>
      </w:r>
      <w:r>
        <w:t xml:space="preserve"> this choice is clearly superficial as, e.g., the claim you get by picking one choice of non-mathematical </w:t>
      </w:r>
      <w:r w:rsidR="00FF2723">
        <w:t>vocabulary</w:t>
      </w:r>
      <w:r>
        <w:t xml:space="preserve"> is obviously and immediate logically equivalent to the claim you get by making any other choice</w:t>
      </w:r>
    </w:p>
  </w:footnote>
  <w:footnote w:id="261">
    <w:p w14:paraId="316F4B47" w14:textId="7D4A9684" w:rsidR="00CC73DE" w:rsidRDefault="00CC73DE">
      <w:pPr>
        <w:pStyle w:val="FootnoteText"/>
      </w:pPr>
      <w:r>
        <w:rPr>
          <w:rStyle w:val="FootnoteReference"/>
        </w:rPr>
        <w:footnoteRef/>
      </w:r>
      <w:r>
        <w:t xml:space="preserve"> There might be determinate facts about whether the numbers are identical to various other kinds of mathematical structures (though presumably not to the sets considered in higher set theory, as I’ve argued that the latter is better explicated potentialistically). But such identity facts between different mathematical structures are not taken to outrun the logical consequences of things we explicitly believe and treat as conceptually central about the relevant mathematical objects and their intended relationship to one another. Like knowledge of which pure mathematical objects (outside higher set theory) exist, our knowledge of identity claims relating objects in distinct mathematical structures is taken to be the kind of knowledge one could get by stipulative definition</w:t>
      </w:r>
      <w:r w:rsidR="000D7176">
        <w:fldChar w:fldCharType="begin"/>
      </w:r>
      <w:r w:rsidR="000D7176">
        <w:instrText xml:space="preserve"> </w:instrText>
      </w:r>
      <w:r w:rsidR="00AF25BF">
        <w:instrText xml:space="preserve">XE “stipulative definition” </w:instrText>
      </w:r>
      <w:r w:rsidR="000D7176">
        <w:instrText xml:space="preserve"> </w:instrText>
      </w:r>
      <w:r w:rsidR="000D7176">
        <w:fldChar w:fldCharType="end"/>
      </w:r>
      <w:r>
        <w:t>. For example, these identity facts aren’t taken to be reference magnetic, relevant to the statement of abduction friendly natural laws.</w:t>
      </w:r>
    </w:p>
  </w:footnote>
  <w:footnote w:id="262">
    <w:p w14:paraId="15A7C314" w14:textId="4D9796C5" w:rsidR="00CC73DE" w:rsidRDefault="00CC73DE">
      <w:pPr>
        <w:pStyle w:val="FootnoteText"/>
      </w:pPr>
      <w:r>
        <w:rPr>
          <w:rStyle w:val="FootnoteReference"/>
        </w:rPr>
        <w:footnoteRef/>
      </w:r>
      <w:r>
        <w:t xml:space="preserve"> See </w:t>
      </w:r>
      <w:r w:rsidR="00246F63">
        <w:t xml:space="preserve">Chapter </w:t>
      </w:r>
      <w:hyperlink w:anchor="_Chapter_10_Platonism" w:history="1">
        <w:r w:rsidR="00246F63" w:rsidRPr="00CD161B">
          <w:rPr>
            <w:rStyle w:val="Hyperlink"/>
          </w:rPr>
          <w:t>10</w:t>
        </w:r>
      </w:hyperlink>
      <w:r>
        <w:t>.</w:t>
      </w:r>
    </w:p>
  </w:footnote>
  <w:footnote w:id="263">
    <w:p w14:paraId="5FF39966" w14:textId="39AB7CE8" w:rsidR="00CC73DE" w:rsidRDefault="00CC73DE">
      <w:pPr>
        <w:pStyle w:val="FootnoteText"/>
      </w:pPr>
      <w:r>
        <w:rPr>
          <w:rStyle w:val="FootnoteReference"/>
        </w:rPr>
        <w:footnoteRef/>
      </w:r>
      <w:r>
        <w:t xml:space="preserve"> In comparison, a nominalist</w:t>
      </w:r>
      <w:r w:rsidR="009413EE">
        <w:fldChar w:fldCharType="begin"/>
      </w:r>
      <w:r w:rsidR="009413EE">
        <w:instrText xml:space="preserve"> XE "</w:instrText>
      </w:r>
      <w:r w:rsidR="009413EE" w:rsidRPr="00790F9B">
        <w:instrText>nominalism</w:instrText>
      </w:r>
      <w:r w:rsidR="009413EE">
        <w:instrText xml:space="preserve">" </w:instrText>
      </w:r>
      <w:r w:rsidR="009413EE">
        <w:fldChar w:fldCharType="end"/>
      </w:r>
      <w:r>
        <w:t xml:space="preserve"> anti-objectivist</w:t>
      </w:r>
      <w:r w:rsidR="00C54293">
        <w:fldChar w:fldCharType="begin"/>
      </w:r>
      <w:r w:rsidR="00C54293">
        <w:instrText xml:space="preserve"> XE "</w:instrText>
      </w:r>
      <w:r w:rsidR="00C54293" w:rsidRPr="00E60E6E">
        <w:instrText>anti-objectivism</w:instrText>
      </w:r>
      <w:r w:rsidR="00C54293">
        <w:instrText xml:space="preserve">" </w:instrText>
      </w:r>
      <w:r w:rsidR="00C54293">
        <w:fldChar w:fldCharType="end"/>
      </w:r>
      <w:r>
        <w:t xml:space="preserve"> might say that (if T is an axiomatization of all our 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beliefs about set theory) an arbitrary set-theoretic</w:t>
      </w:r>
      <w:r w:rsidR="007F3784">
        <w:fldChar w:fldCharType="begin"/>
      </w:r>
      <w:r w:rsidR="007F3784">
        <w:instrText xml:space="preserve"> XE "</w:instrText>
      </w:r>
      <w:r w:rsidR="007F3784" w:rsidRPr="00C33DF5">
        <w:instrText>set-theoretic</w:instrText>
      </w:r>
      <w:r w:rsidR="007F3784">
        <w:instrText xml:space="preserve">" </w:instrText>
      </w:r>
      <w:r w:rsidR="007F3784">
        <w:fldChar w:fldCharType="end"/>
      </w:r>
      <w:r>
        <w:t xml:space="preserve"> sentence </w:t>
      </w:r>
      <m:oMath>
        <m:r>
          <w:rPr>
            <w:rFonts w:ascii="Cambria Math" w:hAnsi="Cambria Math"/>
          </w:rPr>
          <m:t>ϕ</m:t>
        </m:r>
      </m:oMath>
      <w:r>
        <w:t xml:space="preserve"> is</w:t>
      </w:r>
    </w:p>
    <w:p w14:paraId="1F50D4AB" w14:textId="22877D3D" w:rsidR="00CC73DE" w:rsidRDefault="00CC73DE" w:rsidP="0011005C">
      <w:pPr>
        <w:pStyle w:val="FootnoteText"/>
        <w:numPr>
          <w:ilvl w:val="0"/>
          <w:numId w:val="52"/>
        </w:numPr>
      </w:pPr>
      <w:r>
        <w:t xml:space="preserve">determinately true iff </w:t>
      </w:r>
      <m:oMath>
        <m:r>
          <w:rPr>
            <w:rFonts w:ascii="Cambria Math" w:hAnsi="Cambria Math"/>
          </w:rPr>
          <m:t>ϕ</m:t>
        </m:r>
      </m:oMath>
      <w:r>
        <w:t xml:space="preserve"> is provable (using standard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 from T</w:t>
      </w:r>
    </w:p>
    <w:p w14:paraId="7AFB6C33" w14:textId="77777777" w:rsidR="00CC73DE" w:rsidRDefault="00CC73DE" w:rsidP="0011005C">
      <w:pPr>
        <w:pStyle w:val="FootnoteText"/>
        <w:numPr>
          <w:ilvl w:val="0"/>
          <w:numId w:val="52"/>
        </w:numPr>
      </w:pPr>
      <w:r>
        <w:t xml:space="preserve">is determinately false iff </w:t>
      </w:r>
      <m:oMath>
        <m:r>
          <w:rPr>
            <w:rFonts w:ascii="Cambria Math" w:hAnsi="Cambria Math"/>
          </w:rPr>
          <m:t>¬ϕ</m:t>
        </m:r>
      </m:oMath>
      <w:r>
        <w:t xml:space="preserve"> is provable from T</w:t>
      </w:r>
    </w:p>
    <w:p w14:paraId="1A72D6B1" w14:textId="034A160E" w:rsidR="00CC73DE" w:rsidRDefault="00CC73DE">
      <w:pPr>
        <w:pStyle w:val="FootnoteText"/>
      </w:pPr>
      <w:r>
        <w:t xml:space="preserve">and </w:t>
      </w:r>
      <w:r w:rsidR="00A97DF8">
        <w:t>otherwise,</w:t>
      </w:r>
      <w:r>
        <w:t xml:space="preserve"> </w:t>
      </w:r>
      <w:r w:rsidR="00441805">
        <w:t>indeterminate</w:t>
      </w:r>
      <w:r>
        <w:t>.</w:t>
      </w:r>
    </w:p>
  </w:footnote>
  <w:footnote w:id="264">
    <w:p w14:paraId="42A30903" w14:textId="6DDE57C1" w:rsidR="00CC73DE" w:rsidRDefault="00CC73DE">
      <w:pPr>
        <w:pStyle w:val="FootnoteText"/>
      </w:pPr>
      <w:r>
        <w:rPr>
          <w:rStyle w:val="FootnoteReference"/>
        </w:rPr>
        <w:footnoteRef/>
      </w:r>
      <w:r>
        <w:t xml:space="preserve"> It’s not clear that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anti-objectivist</w:t>
      </w:r>
      <w:r w:rsidR="00C54293">
        <w:fldChar w:fldCharType="begin"/>
      </w:r>
      <w:r w:rsidR="00C54293">
        <w:instrText xml:space="preserve"> XE "</w:instrText>
      </w:r>
      <w:r w:rsidR="00C54293" w:rsidRPr="00E60E6E">
        <w:instrText>anti-objectivism</w:instrText>
      </w:r>
      <w:r w:rsidR="00C54293">
        <w:instrText xml:space="preserve">" </w:instrText>
      </w:r>
      <w:r w:rsidR="00C54293">
        <w:fldChar w:fldCharType="end"/>
      </w:r>
      <w:r>
        <w:t xml:space="preserve"> theories help with arbitrariness. For although they’re not committed to any single height, they do seem to be committed to a stopping point in a different sense. It is appealing to think that for any plurality</w:t>
      </w:r>
      <w:r w:rsidR="005730C2">
        <w:fldChar w:fldCharType="begin"/>
      </w:r>
      <w:r w:rsidR="005730C2">
        <w:instrText xml:space="preserve"> XE "</w:instrText>
      </w:r>
      <w:r w:rsidR="005730C2" w:rsidRPr="00F140BA">
        <w:instrText>plurality</w:instrText>
      </w:r>
      <w:r w:rsidR="005730C2">
        <w:instrText xml:space="preserve">" </w:instrText>
      </w:r>
      <w:r w:rsidR="005730C2">
        <w:fldChar w:fldCharType="end"/>
      </w:r>
      <w:r>
        <w:t xml:space="preserve"> of objects, it would be logically possible for there to be a hierarchy of sets like structure which contains a set of this plurality (and thus adds to it). And, in this case, the Platonic anti-Objectivist</w:t>
      </w:r>
      <w:r w:rsidR="006B5C0A">
        <w:fldChar w:fldCharType="begin"/>
      </w:r>
      <w:r w:rsidR="006B5C0A">
        <w:instrText xml:space="preserve"> XE "</w:instrText>
      </w:r>
      <w:r w:rsidR="006B5C0A" w:rsidRPr="0098095B">
        <w:instrText>anti-objectivism</w:instrText>
      </w:r>
      <w:r w:rsidR="006B5C0A">
        <w:instrText xml:space="preserve">" </w:instrText>
      </w:r>
      <w:r w:rsidR="006B5C0A">
        <w:fldChar w:fldCharType="end"/>
      </w:r>
      <w:r>
        <w:t xml:space="preserve"> is committed to positing an arbitrary stopping point (a logically possible upper bound past which none of our hierarchy of sets goes) just as much as the standard Platonist</w:t>
      </w:r>
      <w:r w:rsidR="00E63ED6">
        <w:fldChar w:fldCharType="begin"/>
      </w:r>
      <w:r w:rsidR="00E63ED6">
        <w:instrText xml:space="preserve"> XE "</w:instrText>
      </w:r>
      <w:r w:rsidR="00E63ED6" w:rsidRPr="00D6165A">
        <w:instrText>Platonistic</w:instrText>
      </w:r>
      <w:r w:rsidR="00E63ED6">
        <w:instrText xml:space="preserve">" </w:instrText>
      </w:r>
      <w:r w:rsidR="00E63ED6">
        <w:fldChar w:fldCharType="end"/>
      </w:r>
      <w:r>
        <w:t xml:space="preserve"> set theorist is.</w:t>
      </w:r>
    </w:p>
  </w:footnote>
  <w:footnote w:id="265">
    <w:p w14:paraId="039D8139" w14:textId="2FC4C920" w:rsidR="00CC73DE" w:rsidRDefault="00CC73DE">
      <w:pPr>
        <w:pStyle w:val="FootnoteText"/>
      </w:pPr>
      <w:r>
        <w:rPr>
          <w:rStyle w:val="FootnoteReference"/>
        </w:rPr>
        <w:footnoteRef/>
      </w:r>
      <w:r>
        <w:t xml:space="preserve"> That is, Con</w:t>
      </w:r>
      <m:oMath>
        <m:r>
          <w:rPr>
            <w:rFonts w:ascii="Cambria Math" w:hAnsi="Cambria Math"/>
          </w:rPr>
          <m:t>(T)</m:t>
        </m:r>
        <m:limUpp>
          <m:limUppPr>
            <m:ctrlPr>
              <w:rPr>
                <w:rFonts w:ascii="Cambria Math" w:hAnsi="Cambria Math"/>
              </w:rPr>
            </m:ctrlPr>
          </m:limUppPr>
          <m:e>
            <m:r>
              <w:rPr>
                <w:rFonts w:ascii="Cambria Math" w:hAnsi="Cambria Math"/>
              </w:rPr>
              <m:t>↔</m:t>
            </m:r>
          </m:e>
          <m:lim>
            <m:r>
              <m:rPr>
                <m:nor/>
              </m:rPr>
              <m:t>def</m:t>
            </m:r>
          </m:lim>
        </m:limUpp>
        <m:r>
          <w:rPr>
            <w:rFonts w:ascii="Cambria Math" w:hAnsi="Cambria Math"/>
          </w:rPr>
          <m:t>¬(∃n)</m:t>
        </m:r>
        <m:r>
          <m:rPr>
            <m:nor/>
          </m:rPr>
          <m:t>Proves</m:t>
        </m:r>
        <m:r>
          <w:rPr>
            <w:rFonts w:ascii="Cambria Math" w:hAnsi="Cambria Math"/>
          </w:rPr>
          <m:t>(0=1,T,n)</m:t>
        </m:r>
      </m:oMath>
      <w:r>
        <w:t xml:space="preserve"> where Proves</w:t>
      </w:r>
      <m:oMath>
        <m:r>
          <w:rPr>
            <w:rFonts w:ascii="Cambria Math" w:hAnsi="Cambria Math"/>
          </w:rPr>
          <m:t>(0=1,T,n)</m:t>
        </m:r>
      </m:oMath>
      <w:r>
        <w:t xml:space="preserve"> asserts that </w:t>
      </w:r>
      <m:oMath>
        <m:r>
          <w:rPr>
            <w:rFonts w:ascii="Cambria Math" w:hAnsi="Cambria Math"/>
          </w:rPr>
          <m:t>n</m:t>
        </m:r>
      </m:oMath>
      <w:r>
        <w:t xml:space="preserve"> doesn’t code a proof from T. Though, formally speaking, the predicate would accept a code for a computable axiomatization of </w:t>
      </w:r>
      <m:oMath>
        <m:r>
          <w:rPr>
            <w:rFonts w:ascii="Cambria Math" w:hAnsi="Cambria Math"/>
          </w:rPr>
          <m:t>T</m:t>
        </m:r>
      </m:oMath>
      <w:r>
        <w:t xml:space="preserve"> in those cases </w:t>
      </w:r>
      <m:oMath>
        <m:r>
          <w:rPr>
            <w:rFonts w:ascii="Cambria Math" w:hAnsi="Cambria Math"/>
          </w:rPr>
          <m:t>T</m:t>
        </m:r>
      </m:oMath>
      <w:r>
        <w:t xml:space="preserve"> is infinite like the ZFC</w:t>
      </w:r>
      <w:r>
        <w:fldChar w:fldCharType="begin"/>
      </w:r>
      <w:r>
        <w:instrText xml:space="preserve"> XE "</w:instrText>
      </w:r>
      <w:r w:rsidRPr="00736DCD">
        <w:instrText>ZFC</w:instrText>
      </w:r>
      <w:r>
        <w:instrText xml:space="preserve">" </w:instrText>
      </w:r>
      <w:r>
        <w:fldChar w:fldCharType="end"/>
      </w:r>
      <w:r>
        <w:t xml:space="preserve"> axioms.</w:t>
      </w:r>
    </w:p>
  </w:footnote>
  <w:footnote w:id="266">
    <w:p w14:paraId="4C7325F9" w14:textId="77777777" w:rsidR="00CC73DE" w:rsidRDefault="00CC73DE">
      <w:pPr>
        <w:pStyle w:val="FootnoteText"/>
      </w:pPr>
      <w:r>
        <w:rPr>
          <w:rStyle w:val="FootnoteReference"/>
        </w:rPr>
        <w:footnoteRef/>
      </w:r>
      <w:r>
        <w:t xml:space="preserve"> If pressed to explicate when we should say that a particular statement is provable we would cash that out in something like the existence of a finite number of steps, each of which follows from the next according to some finite list of rules, and we’d agree that such a sequence exists just if there is an integer appropriately coding it.</w:t>
      </w:r>
    </w:p>
  </w:footnote>
  <w:footnote w:id="267">
    <w:p w14:paraId="7884991F" w14:textId="448BB24A" w:rsidR="00CC73DE" w:rsidRDefault="00CC73DE">
      <w:pPr>
        <w:pStyle w:val="FootnoteText"/>
      </w:pPr>
      <w:r>
        <w:rPr>
          <w:rStyle w:val="FootnoteReference"/>
        </w:rPr>
        <w:footnoteRef/>
      </w:r>
      <w:r>
        <w:t xml:space="preserve"> I raise some issues with this and propose my own argument for a relevant conditional claim in (S. Berry 20</w:t>
      </w:r>
      <w:r w:rsidR="00B6620A">
        <w:t>20</w:t>
      </w:r>
      <w:r w:rsidR="00446B9A">
        <w:t>b</w:t>
      </w:r>
      <w:r>
        <w:t>): if we can somehow secure determinate realist reference to physical notions plus notions of physical possibility, we can pin down a unique natural number structure.</w:t>
      </w:r>
      <w:r w:rsidR="00B6620A">
        <w:t xml:space="preserve"> </w:t>
      </w:r>
      <w:r>
        <w:t>Though, I only argue for the conditional claim, not that we can secure such definite reference.</w:t>
      </w:r>
    </w:p>
  </w:footnote>
  <w:footnote w:id="268">
    <w:p w14:paraId="11F32809" w14:textId="4A0B214A" w:rsidR="00CC73DE" w:rsidRDefault="00CC73DE">
      <w:pPr>
        <w:pStyle w:val="FootnoteText"/>
      </w:pPr>
      <w:r>
        <w:rPr>
          <w:rStyle w:val="FootnoteReference"/>
        </w:rPr>
        <w:footnoteRef/>
      </w:r>
      <w:r>
        <w:t xml:space="preserve"> One might argue that causal contact with some physical objects can pin down determinate reference to them in a way that it could not pin down reference to mathematical objects or a preferred notion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But if you accept that we can refer to (and ideal science can be wrong about) determinate non-Humean facts about physical possibility or objective physical probability, this line is difficult to take. For it doesn’t seem like causal contact can play a very different role in explaining determinate reference to these modal notions than it can in explaining determinate reference to logical possibility.</w:t>
      </w:r>
    </w:p>
  </w:footnote>
  <w:footnote w:id="269">
    <w:p w14:paraId="385398CB" w14:textId="4963E290" w:rsidR="00CC73DE" w:rsidRDefault="00CC73DE">
      <w:pPr>
        <w:pStyle w:val="FootnoteText"/>
      </w:pPr>
      <w:r>
        <w:rPr>
          <w:rStyle w:val="FootnoteReference"/>
        </w:rPr>
        <w:footnoteRef/>
      </w:r>
      <w:r>
        <w:t xml:space="preserve"> See, for example, (Button</w:t>
      </w:r>
      <w:r w:rsidR="00E44936">
        <w:fldChar w:fldCharType="begin"/>
      </w:r>
      <w:r w:rsidR="00E44936">
        <w:instrText xml:space="preserve"> XE "</w:instrText>
      </w:r>
      <w:r w:rsidR="00E44936" w:rsidRPr="006552CE">
        <w:instrText>Button, Tim</w:instrText>
      </w:r>
      <w:r w:rsidR="00E44936">
        <w:instrText xml:space="preserve">" </w:instrText>
      </w:r>
      <w:r w:rsidR="00E44936">
        <w:fldChar w:fldCharType="end"/>
      </w:r>
      <w:r>
        <w:t xml:space="preserve"> and Walsh 2016; Jonas 2020; Gaifman 2012; Clarke-Doane 2020;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n.d.; Pruss 2019)</w:t>
      </w:r>
    </w:p>
  </w:footnote>
  <w:footnote w:id="270">
    <w:p w14:paraId="7A196E12" w14:textId="75A6706D" w:rsidR="00CC73DE" w:rsidRDefault="00CC73DE">
      <w:pPr>
        <w:pStyle w:val="FootnoteText"/>
      </w:pPr>
      <w:r>
        <w:rPr>
          <w:rStyle w:val="FootnoteReference"/>
        </w:rPr>
        <w:footnoteRef/>
      </w:r>
      <w:r>
        <w:t xml:space="preserve"> Many thanks to Peter Gerdes</w:t>
      </w:r>
      <w:r w:rsidR="006C5B8D">
        <w:fldChar w:fldCharType="begin"/>
      </w:r>
      <w:r w:rsidR="006C5B8D">
        <w:instrText xml:space="preserve"> XE "</w:instrText>
      </w:r>
      <w:r w:rsidR="006C5B8D" w:rsidRPr="00550D9C">
        <w:instrText>Gerdes, Peter</w:instrText>
      </w:r>
      <w:r w:rsidR="006C5B8D">
        <w:instrText xml:space="preserve">" </w:instrText>
      </w:r>
      <w:r w:rsidR="006C5B8D">
        <w:fldChar w:fldCharType="end"/>
      </w:r>
      <w:r>
        <w:t xml:space="preserve"> for help with this section, and thanks Peter Koellner</w:t>
      </w:r>
      <w:r w:rsidR="00800FF0">
        <w:fldChar w:fldCharType="begin"/>
      </w:r>
      <w:r w:rsidR="00800FF0">
        <w:instrText xml:space="preserve"> </w:instrText>
      </w:r>
      <w:r w:rsidR="00443E47">
        <w:instrText>XE “Koellner, Peter”</w:instrText>
      </w:r>
      <w:r w:rsidR="00800FF0">
        <w:instrText xml:space="preserve"> </w:instrText>
      </w:r>
      <w:r w:rsidR="00800FF0">
        <w:fldChar w:fldCharType="end"/>
      </w:r>
      <w:r>
        <w:t xml:space="preserve"> for much relevant lecture and informal conversation.</w:t>
      </w:r>
    </w:p>
  </w:footnote>
  <w:footnote w:id="271">
    <w:p w14:paraId="3CA0AFEF" w14:textId="1FB32817" w:rsidR="00CC73DE" w:rsidRDefault="00CC73DE">
      <w:pPr>
        <w:pStyle w:val="FootnoteText"/>
      </w:pPr>
      <w:r>
        <w:rPr>
          <w:rStyle w:val="FootnoteReference"/>
        </w:rPr>
        <w:footnoteRef/>
      </w:r>
      <w:r>
        <w:t xml:space="preserve"> More specifically,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lets you produce a new model of set theory extending every countable </w:t>
      </w:r>
      <w:r>
        <w:rPr>
          <w:i/>
        </w:rPr>
        <w:t>transitive</w:t>
      </w:r>
      <w:r>
        <w:t xml:space="preserve"> model of set theory. A model </w:t>
      </w:r>
      <m:oMath>
        <m:r>
          <w:rPr>
            <w:rFonts w:ascii="Cambria Math" w:hAnsi="Cambria Math"/>
          </w:rPr>
          <m:t>M</m:t>
        </m:r>
      </m:oMath>
      <w:r>
        <w:t xml:space="preserve"> of set theory is transitive iff the membership relation in </w:t>
      </w:r>
      <m:oMath>
        <m:r>
          <w:rPr>
            <w:rFonts w:ascii="Cambria Math" w:hAnsi="Cambria Math"/>
          </w:rPr>
          <m:t>M</m:t>
        </m:r>
      </m:oMath>
      <w:r>
        <w:t xml:space="preserve"> is </w:t>
      </w:r>
      <m:oMath>
        <m:r>
          <w:rPr>
            <w:rFonts w:ascii="Cambria Math" w:hAnsi="Cambria Math"/>
          </w:rPr>
          <m:t>∈</m:t>
        </m:r>
      </m:oMath>
      <w:r>
        <w:t xml:space="preserve">, i.e. </w:t>
      </w:r>
      <m:oMath>
        <m:r>
          <w:rPr>
            <w:rFonts w:ascii="Cambria Math" w:hAnsi="Cambria Math"/>
          </w:rPr>
          <m:t>x</m:t>
        </m:r>
        <m:sSub>
          <m:sSubPr>
            <m:ctrlPr>
              <w:rPr>
                <w:rFonts w:ascii="Cambria Math" w:hAnsi="Cambria Math"/>
              </w:rPr>
            </m:ctrlPr>
          </m:sSubPr>
          <m:e>
            <m:r>
              <w:rPr>
                <w:rFonts w:ascii="Cambria Math" w:hAnsi="Cambria Math"/>
              </w:rPr>
              <m:t>∈</m:t>
            </m:r>
          </m:e>
          <m:sub>
            <m:r>
              <w:rPr>
                <w:rFonts w:ascii="Cambria Math" w:hAnsi="Cambria Math"/>
              </w:rPr>
              <m:t>M</m:t>
            </m:r>
          </m:sub>
        </m:sSub>
        <m:r>
          <w:rPr>
            <w:rFonts w:ascii="Cambria Math" w:hAnsi="Cambria Math"/>
          </w:rPr>
          <m:t>y↔x∈y</m:t>
        </m:r>
      </m:oMath>
      <w:r>
        <w:t>. However, by the Mostowski collapse lemma (Jech 1981), any well-founded countable model is isomorphic</w:t>
      </w:r>
      <w:r w:rsidR="00113351">
        <w:fldChar w:fldCharType="begin"/>
      </w:r>
      <w:r w:rsidR="00113351">
        <w:instrText xml:space="preserve"> XE "</w:instrText>
      </w:r>
      <w:r w:rsidR="00113351" w:rsidRPr="00E74469">
        <w:instrText>isomorphism</w:instrText>
      </w:r>
      <w:r w:rsidR="00113351">
        <w:instrText xml:space="preserve">" </w:instrText>
      </w:r>
      <w:r w:rsidR="00113351">
        <w:fldChar w:fldCharType="end"/>
      </w:r>
      <w:r>
        <w:t xml:space="preserve"> to a transitive model.</w:t>
      </w:r>
    </w:p>
  </w:footnote>
  <w:footnote w:id="272">
    <w:p w14:paraId="02B9E56F" w14:textId="77777777" w:rsidR="00CC73DE" w:rsidRDefault="00CC73DE">
      <w:pPr>
        <w:pStyle w:val="FootnoteText"/>
      </w:pPr>
      <w:r>
        <w:rPr>
          <w:rStyle w:val="FootnoteReference"/>
        </w:rPr>
        <w:footnoteRef/>
      </w:r>
      <w:r>
        <w:t xml:space="preserve"> Specific, a generic, i.e., a generic filter </w:t>
      </w:r>
      <m:oMath>
        <m:r>
          <w:rPr>
            <w:rFonts w:ascii="Cambria Math" w:hAnsi="Cambria Math"/>
          </w:rPr>
          <m:t>G</m:t>
        </m:r>
      </m:oMath>
      <w:r>
        <w:t xml:space="preserve"> is a filter which intersects every dense subset of </w:t>
      </w:r>
      <m:oMath>
        <m:r>
          <m:rPr>
            <m:scr m:val="double-struck"/>
            <m:sty m:val="p"/>
          </m:rPr>
          <w:rPr>
            <w:rFonts w:ascii="Cambria Math" w:hAnsi="Cambria Math"/>
          </w:rPr>
          <m:t>P</m:t>
        </m:r>
      </m:oMath>
      <w:r>
        <w:t xml:space="preserve"> included in </w:t>
      </w:r>
      <m:oMath>
        <m:r>
          <w:rPr>
            <w:rFonts w:ascii="Cambria Math" w:hAnsi="Cambria Math"/>
          </w:rPr>
          <m:t>M</m:t>
        </m:r>
      </m:oMath>
      <w:r>
        <w:t>.</w:t>
      </w:r>
    </w:p>
  </w:footnote>
  <w:footnote w:id="273">
    <w:p w14:paraId="30A374D2" w14:textId="60718F80" w:rsidR="00CC73DE" w:rsidRDefault="00CC73DE">
      <w:pPr>
        <w:pStyle w:val="FootnoteText"/>
      </w:pPr>
      <w:r>
        <w:rPr>
          <w:rStyle w:val="FootnoteReference"/>
        </w:rPr>
        <w:footnoteRef/>
      </w:r>
      <w:r>
        <w:t xml:space="preserve"> </w:t>
      </w:r>
      <m:oMath>
        <m:r>
          <w:rPr>
            <w:rFonts w:ascii="Cambria Math" w:hAnsi="Cambria Math"/>
          </w:rPr>
          <m:t>M[G]</m:t>
        </m:r>
      </m:oMath>
      <w:r>
        <w:t xml:space="preserve"> winds up being the smallest transitive model of ZFC</w:t>
      </w:r>
      <w:r>
        <w:fldChar w:fldCharType="begin"/>
      </w:r>
      <w:r>
        <w:instrText xml:space="preserve"> XE "</w:instrText>
      </w:r>
      <w:r w:rsidRPr="00736DCD">
        <w:instrText>ZFC</w:instrText>
      </w:r>
      <w:r>
        <w:instrText xml:space="preserve">" </w:instrText>
      </w:r>
      <w:r>
        <w:fldChar w:fldCharType="end"/>
      </w:r>
      <w:r>
        <w:t xml:space="preserve"> extending </w:t>
      </w:r>
      <m:oMath>
        <m:r>
          <w:rPr>
            <w:rFonts w:ascii="Cambria Math" w:hAnsi="Cambria Math"/>
          </w:rPr>
          <m:t>M</m:t>
        </m:r>
      </m:oMath>
      <w:r>
        <w:t xml:space="preserve"> and containing </w:t>
      </w:r>
      <m:oMath>
        <m:r>
          <w:rPr>
            <w:rFonts w:ascii="Cambria Math" w:hAnsi="Cambria Math"/>
          </w:rPr>
          <m:t>G</m:t>
        </m:r>
      </m:oMath>
      <w:r>
        <w:t xml:space="preserve"> as a set.</w:t>
      </w:r>
    </w:p>
  </w:footnote>
  <w:footnote w:id="274">
    <w:p w14:paraId="09C55730" w14:textId="259F6DEF" w:rsidR="00CC73DE" w:rsidRDefault="00CC73DE">
      <w:pPr>
        <w:pStyle w:val="FootnoteText"/>
      </w:pPr>
      <w:r>
        <w:rPr>
          <w:rStyle w:val="FootnoteReference"/>
        </w:rPr>
        <w:footnoteRef/>
      </w:r>
      <w:r>
        <w:t xml:space="preserve"> i.e. model of ZFC</w:t>
      </w:r>
      <w:r>
        <w:fldChar w:fldCharType="begin"/>
      </w:r>
      <w:r>
        <w:instrText xml:space="preserve"> XE "</w:instrText>
      </w:r>
      <w:r w:rsidRPr="00736DCD">
        <w:instrText>ZFC</w:instrText>
      </w:r>
      <w:r>
        <w:instrText xml:space="preserve">" </w:instrText>
      </w:r>
      <w:r>
        <w:fldChar w:fldCharType="end"/>
      </w:r>
    </w:p>
  </w:footnote>
  <w:footnote w:id="275">
    <w:p w14:paraId="72AE8E12" w14:textId="35BB8E08" w:rsidR="00CC73DE" w:rsidRDefault="00CC73DE">
      <w:pPr>
        <w:pStyle w:val="FootnoteText"/>
      </w:pPr>
      <w:r>
        <w:rPr>
          <w:rStyle w:val="FootnoteReference"/>
        </w:rPr>
        <w:footnoteRef/>
      </w:r>
      <w:r>
        <w:t xml:space="preserve"> While </w:t>
      </w:r>
      <m:oMath>
        <m:r>
          <w:rPr>
            <w:rFonts w:ascii="Cambria Math" w:hAnsi="Cambria Math"/>
          </w:rPr>
          <m:t>M</m:t>
        </m:r>
      </m:oMath>
      <w:r>
        <w:t xml:space="preserve"> can’t define truth in </w:t>
      </w:r>
      <m:oMath>
        <m:r>
          <w:rPr>
            <w:rFonts w:ascii="Cambria Math" w:hAnsi="Cambria Math"/>
          </w:rPr>
          <m:t>M[G]</m:t>
        </m:r>
      </m:oMath>
      <w:r>
        <w:t xml:space="preserve"> in </w:t>
      </w:r>
      <m:oMath>
        <m:r>
          <w:rPr>
            <w:rFonts w:ascii="Cambria Math" w:hAnsi="Cambria Math"/>
          </w:rPr>
          <m:t>M</m:t>
        </m:r>
      </m:oMath>
      <w:r>
        <w:t xml:space="preserve"> one can define a class of names for objects in </w:t>
      </w:r>
      <m:oMath>
        <m:r>
          <w:rPr>
            <w:rFonts w:ascii="Cambria Math" w:hAnsi="Cambria Math"/>
          </w:rPr>
          <m:t>M[G]</m:t>
        </m:r>
      </m:oMath>
      <w:r>
        <w:t xml:space="preserve"> (some of which may refer to the same object) and a forcing</w:t>
      </w:r>
      <w:r w:rsidR="0091031E">
        <w:fldChar w:fldCharType="begin"/>
      </w:r>
      <w:r w:rsidR="0091031E">
        <w:instrText xml:space="preserve"> XE "</w:instrText>
      </w:r>
      <w:r w:rsidR="0091031E" w:rsidRPr="00147541">
        <w:instrText>forcing</w:instrText>
      </w:r>
      <w:r w:rsidR="0091031E">
        <w:instrText xml:space="preserve">" </w:instrText>
      </w:r>
      <w:r w:rsidR="0091031E">
        <w:fldChar w:fldCharType="end"/>
      </w:r>
      <w:r>
        <w:t xml:space="preserve"> relation </w:t>
      </w:r>
      <m:oMath>
        <m:r>
          <w:rPr>
            <w:rFonts w:ascii="Cambria Math" w:hAnsi="Cambria Math"/>
          </w:rPr>
          <m:t>p⊩ϕ</m:t>
        </m:r>
      </m:oMath>
      <w:r>
        <w:t xml:space="preserve"> (where </w:t>
      </w:r>
      <m:oMath>
        <m:r>
          <w:rPr>
            <w:rFonts w:ascii="Cambria Math" w:hAnsi="Cambria Math"/>
          </w:rPr>
          <m:t>ϕ</m:t>
        </m:r>
      </m:oMath>
      <w:r>
        <w:t xml:space="preserve"> is a sentence in the language of set theory and </w:t>
      </w:r>
      <m:oMath>
        <m:r>
          <w:rPr>
            <w:rFonts w:ascii="Cambria Math" w:hAnsi="Cambria Math"/>
          </w:rPr>
          <m:t>p</m:t>
        </m:r>
      </m:oMath>
      <w:r>
        <w:t xml:space="preserve"> an element of the forcing partial order </w:t>
      </w:r>
      <m:oMath>
        <m:r>
          <m:rPr>
            <m:scr m:val="double-struck"/>
            <m:sty m:val="p"/>
          </m:rPr>
          <w:rPr>
            <w:rFonts w:ascii="Cambria Math" w:hAnsi="Cambria Math"/>
          </w:rPr>
          <m:t>P</m:t>
        </m:r>
      </m:oMath>
      <w:r>
        <w:t xml:space="preserve"> supplemented with the aforementioned class of names) which holds just if </w:t>
      </w:r>
      <m:oMath>
        <m:r>
          <w:rPr>
            <w:rFonts w:ascii="Cambria Math" w:hAnsi="Cambria Math"/>
          </w:rPr>
          <m:t>M[G]⊨ϕ</m:t>
        </m:r>
      </m:oMath>
      <w:r>
        <w:t xml:space="preserve"> for every generic object </w:t>
      </w:r>
      <m:oMath>
        <m:r>
          <w:rPr>
            <w:rFonts w:ascii="Cambria Math" w:hAnsi="Cambria Math"/>
          </w:rPr>
          <m:t>G</m:t>
        </m:r>
      </m:oMath>
      <w:r>
        <w:t xml:space="preserve"> containing </w:t>
      </w:r>
      <m:oMath>
        <m:r>
          <w:rPr>
            <w:rFonts w:ascii="Cambria Math" w:hAnsi="Cambria Math"/>
          </w:rPr>
          <m:t>p</m:t>
        </m:r>
      </m:oMath>
      <w:r>
        <w:t>.</w:t>
      </w:r>
    </w:p>
  </w:footnote>
  <w:footnote w:id="276">
    <w:p w14:paraId="2D8D4D3D" w14:textId="03156D86" w:rsidR="00CC73DE" w:rsidRDefault="00CC73DE">
      <w:pPr>
        <w:pStyle w:val="FootnoteText"/>
      </w:pPr>
      <w:r>
        <w:rPr>
          <w:rStyle w:val="FootnoteReference"/>
        </w:rPr>
        <w:footnoteRef/>
      </w:r>
      <w:r>
        <w:t xml:space="preserve"> That is, there are facts constraining the behavior of all actual spatial points and lines etc</w:t>
      </w:r>
      <w:r w:rsidR="00584F11">
        <w:t>.</w:t>
      </w:r>
      <w:r>
        <w:t>, as well as facts about what’s possible within various alternate geometries we can metaphorically visit and imagine living in by doing mathematics with different axioms.</w:t>
      </w:r>
    </w:p>
  </w:footnote>
  <w:footnote w:id="277">
    <w:p w14:paraId="20D8EB03" w14:textId="77777777" w:rsidR="00CC73DE" w:rsidRDefault="00CC73DE">
      <w:pPr>
        <w:pStyle w:val="FootnoteText"/>
      </w:pPr>
      <w:r>
        <w:rPr>
          <w:rStyle w:val="FootnoteReference"/>
        </w:rPr>
        <w:footnoteRef/>
      </w:r>
      <w:r>
        <w:t xml:space="preserve"> That is, it turned out that we were appealing to physically necessary laws of space not mathematically necessary ones.</w:t>
      </w:r>
    </w:p>
  </w:footnote>
  <w:footnote w:id="278">
    <w:p w14:paraId="3CBCA15D" w14:textId="2BBFD646" w:rsidR="00CC73DE" w:rsidRDefault="00CC73DE">
      <w:pPr>
        <w:pStyle w:val="FootnoteText"/>
      </w:pPr>
      <w:r>
        <w:rPr>
          <w:rStyle w:val="FootnoteReference"/>
        </w:rPr>
        <w:footnoteRef/>
      </w:r>
      <w:r>
        <w:t xml:space="preserve"> The Continuum Hypothesis</w:t>
      </w:r>
      <w:r w:rsidR="00C54293">
        <w:fldChar w:fldCharType="begin"/>
      </w:r>
      <w:r w:rsidR="00C54293">
        <w:instrText xml:space="preserve"> XE "</w:instrText>
      </w:r>
      <w:r w:rsidR="00C54293" w:rsidRPr="00C42AE6">
        <w:instrText>Continuum Hypothesis</w:instrText>
      </w:r>
      <w:r w:rsidR="00C54293">
        <w:instrText xml:space="preserve">" </w:instrText>
      </w:r>
      <w:r w:rsidR="00C54293">
        <w:fldChar w:fldCharType="end"/>
      </w:r>
      <w:r>
        <w:t xml:space="preserve"> says that nothing can have a size between that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the real numbers. The Generalized Continuum Hypothesis says that for each cardinality</w:t>
      </w:r>
      <w:r w:rsidR="00F726CF">
        <w:fldChar w:fldCharType="begin"/>
      </w:r>
      <w:r w:rsidR="00F726CF">
        <w:instrText xml:space="preserve"> XE "</w:instrText>
      </w:r>
      <w:r w:rsidR="00F726CF" w:rsidRPr="00775109">
        <w:instrText>cardinality</w:instrText>
      </w:r>
      <w:r w:rsidR="00F726CF">
        <w:instrText xml:space="preserve">" </w:instrText>
      </w:r>
      <w:r w:rsidR="00F726CF">
        <w:fldChar w:fldCharType="end"/>
      </w:r>
      <w:r>
        <w:t xml:space="preserve"> </w:t>
      </w:r>
      <m:oMath>
        <m:r>
          <w:rPr>
            <w:rFonts w:ascii="Cambria Math" w:hAnsi="Cambria Math"/>
          </w:rPr>
          <m:t>α</m:t>
        </m:r>
      </m:oMath>
      <w:r>
        <w:t xml:space="preserve"> there is no possible cardinality </w:t>
      </w:r>
      <m:oMath>
        <m:r>
          <w:rPr>
            <w:rFonts w:ascii="Cambria Math" w:hAnsi="Cambria Math"/>
          </w:rPr>
          <m:t>β</m:t>
        </m:r>
      </m:oMath>
      <w:r>
        <w:t xml:space="preserve"> between </w:t>
      </w:r>
      <m:oMath>
        <m:r>
          <w:rPr>
            <w:rFonts w:ascii="Cambria Math" w:hAnsi="Cambria Math"/>
          </w:rPr>
          <m:t>α</m:t>
        </m:r>
      </m:oMath>
      <w:r>
        <w:t xml:space="preserve"> and </w:t>
      </w:r>
      <m:oMath>
        <m:sSup>
          <m:sSupPr>
            <m:ctrlPr>
              <w:rPr>
                <w:rFonts w:ascii="Cambria Math" w:hAnsi="Cambria Math"/>
              </w:rPr>
            </m:ctrlPr>
          </m:sSupPr>
          <m:e>
            <m:r>
              <w:rPr>
                <w:rFonts w:ascii="Cambria Math" w:hAnsi="Cambria Math"/>
              </w:rPr>
              <m:t>2</m:t>
            </m:r>
          </m:e>
          <m:sup>
            <m:r>
              <w:rPr>
                <w:rFonts w:ascii="Cambria Math" w:hAnsi="Cambria Math"/>
              </w:rPr>
              <m:t>α</m:t>
            </m:r>
          </m:sup>
        </m:sSup>
      </m:oMath>
      <w:r>
        <w:t>.</w:t>
      </w:r>
    </w:p>
  </w:footnote>
  <w:footnote w:id="279">
    <w:p w14:paraId="2B874D5F" w14:textId="6D5E1567" w:rsidR="00CC73DE" w:rsidRDefault="00CC73DE">
      <w:pPr>
        <w:pStyle w:val="FootnoteText"/>
      </w:pPr>
      <w:r>
        <w:rPr>
          <w:rStyle w:val="FootnoteReference"/>
        </w:rPr>
        <w:footnoteRef/>
      </w:r>
      <w:r>
        <w:t xml:space="preserve"> </w:t>
      </w:r>
      <w:r>
        <w:rPr>
          <w:i/>
        </w:rPr>
        <w:t xml:space="preserve">See  </w:t>
      </w:r>
      <w:hyperlink w:anchor="def:wellordering">
        <w:r>
          <w:rPr>
            <w:rStyle w:val="Hyperlink"/>
            <w:i/>
          </w:rPr>
          <w:t>Definition </w:t>
        </w:r>
        <w:r w:rsidR="00563CE1">
          <w:rPr>
            <w:rStyle w:val="Hyperlink"/>
            <w:i/>
          </w:rPr>
          <w:t>E</w:t>
        </w:r>
        <w:r>
          <w:rPr>
            <w:rStyle w:val="Hyperlink"/>
            <w:i/>
          </w:rPr>
          <w:t>.2</w:t>
        </w:r>
      </w:hyperlink>
      <w:r>
        <w:rPr>
          <w:i/>
        </w:rPr>
        <w:t xml:space="preserve"> in section </w:t>
      </w:r>
      <w:hyperlink w:anchor="app:initial-defs">
        <w:r w:rsidR="00563CE1">
          <w:rPr>
            <w:rStyle w:val="Hyperlink"/>
            <w:i/>
          </w:rPr>
          <w:t>E</w:t>
        </w:r>
      </w:hyperlink>
      <w:r>
        <w:rPr>
          <w:i/>
        </w:rPr>
        <w:t xml:space="preserve"> of the online appendix for formal definition.</w:t>
      </w:r>
    </w:p>
  </w:footnote>
  <w:footnote w:id="280">
    <w:p w14:paraId="5352F293" w14:textId="77777777" w:rsidR="00912766" w:rsidRDefault="00912766" w:rsidP="00912766">
      <w:r>
        <w:footnoteRef/>
      </w:r>
      <w:r>
        <w:t xml:space="preserve"> Before beginning let me note a technical point about how I will talk about lemmas. Consider the trivial lemma whose content is </w:t>
      </w:r>
      <m:oMath>
        <m:r>
          <w:rPr>
            <w:rFonts w:ascii="Cambria Math" w:hAnsi="Cambria Math"/>
          </w:rPr>
          <m:t>(∃x)R(x)→(∃x)R(x)</m:t>
        </m:r>
      </m:oMath>
      <w:r>
        <w:t xml:space="preserve">. We don’t regard the proof of this lemma as merely establishing the fact that for some particular relation, e.g., redness, if there is some red thing then there is some red thing. Rather, we regard the lemma as standing in for the fact that this result is provable for </w:t>
      </w:r>
      <w:r>
        <w:rPr>
          <w:i/>
        </w:rPr>
        <w:t>any</w:t>
      </w:r>
      <w:r>
        <w:t xml:space="preserve"> one place relation or, alternately, as proving that the claim in the lemma is logically necessary.</w:t>
      </w:r>
    </w:p>
    <w:p w14:paraId="3030D283" w14:textId="77777777" w:rsidR="00912766" w:rsidRDefault="00912766" w:rsidP="00912766">
      <w:r>
        <w:t xml:space="preserve">And, indeed, we will see shortly if we can prove </w:t>
      </w:r>
      <m:oMath>
        <m:r>
          <w:rPr>
            <w:rFonts w:ascii="Cambria Math" w:hAnsi="Cambria Math"/>
          </w:rPr>
          <m:t>(∃x)R(x)→(∃x)R(x)</m:t>
        </m:r>
      </m:oMath>
      <w:r>
        <w:t xml:space="preserve"> without any premises we can infer </w:t>
      </w:r>
      <m:oMath>
        <m:r>
          <w:rPr>
            <w:rFonts w:ascii="Cambria Math" w:hAnsi="Cambria Math"/>
          </w:rPr>
          <m:t>□</m:t>
        </m:r>
        <m:d>
          <m:dPr>
            <m:begChr m:val="["/>
            <m:endChr m:val="]"/>
            <m:ctrlPr>
              <w:rPr>
                <w:rFonts w:ascii="Cambria Math" w:hAnsi="Cambria Math"/>
              </w:rPr>
            </m:ctrlPr>
          </m:dPr>
          <m:e>
            <m:r>
              <w:rPr>
                <w:rFonts w:ascii="Cambria Math" w:hAnsi="Cambria Math"/>
              </w:rPr>
              <m:t>(∃x)R(x)→(∃x)R(x)</m:t>
            </m:r>
          </m:e>
        </m:d>
      </m:oMath>
      <w:r>
        <w:t xml:space="preserve"> and then (as we will also see below) substitute the relations under the </w:t>
      </w:r>
      <m:oMath>
        <m:r>
          <w:rPr>
            <w:rFonts w:ascii="Cambria Math" w:hAnsi="Cambria Math"/>
          </w:rPr>
          <m:t>□</m:t>
        </m:r>
      </m:oMath>
      <w:r>
        <w:t xml:space="preserve"> and then eliminate it.</w:t>
      </w:r>
    </w:p>
    <w:p w14:paraId="5C08AEA6" w14:textId="77777777" w:rsidR="00912766" w:rsidRDefault="00912766" w:rsidP="00912766">
      <w:r>
        <w:t xml:space="preserve">Thus, we allow deducing the fact that </w:t>
      </w:r>
      <m:oMath>
        <m:r>
          <w:rPr>
            <w:rFonts w:ascii="Cambria Math" w:hAnsi="Cambria Math"/>
          </w:rPr>
          <m:t>(∃x)G(x)→(∃x)G(x)</m:t>
        </m:r>
      </m:oMath>
      <w:r>
        <w:t xml:space="preserve"> from the trivial lemma asserting that </w:t>
      </w:r>
      <m:oMath>
        <m:r>
          <w:rPr>
            <w:rFonts w:ascii="Cambria Math" w:hAnsi="Cambria Math"/>
          </w:rPr>
          <m:t>(∃x)R(x)→(∃x)R(x)</m:t>
        </m:r>
      </m:oMath>
      <w:r>
        <w:t>. This resembles the situation in first-order</w:t>
      </w:r>
      <w:r>
        <w:fldChar w:fldCharType="begin"/>
      </w:r>
      <w:r>
        <w:instrText xml:space="preserve"> XE "</w:instrText>
      </w:r>
      <w:r w:rsidRPr="00141E8B">
        <w:instrText>first-order</w:instrText>
      </w:r>
      <w:r>
        <w:instrText xml:space="preserve">" </w:instrText>
      </w:r>
      <w:r>
        <w:fldChar w:fldCharType="end"/>
      </w:r>
      <w:r>
        <w:t xml:space="preserve"> logic where we prove that substitution of bound variables preserves truth-value, and then don’t pay much attention to the particular bound variables used to express results.</w:t>
      </w:r>
    </w:p>
  </w:footnote>
  <w:footnote w:id="281">
    <w:p w14:paraId="00AFEE29" w14:textId="37E41F51" w:rsidR="00CC73DE" w:rsidRDefault="00CC73DE">
      <w:pPr>
        <w:pStyle w:val="FootnoteText"/>
      </w:pPr>
      <w:r>
        <w:rPr>
          <w:rStyle w:val="FootnoteReference"/>
        </w:rPr>
        <w:footnoteRef/>
      </w:r>
      <w:r>
        <w:t xml:space="preserve"> To this end we treat the initial line in each </w:t>
      </w:r>
      <m:oMath>
        <m:r>
          <w:rPr>
            <w:rFonts w:ascii="Cambria Math" w:hAnsi="Cambria Math"/>
          </w:rPr>
          <m:t>◇</m:t>
        </m:r>
      </m:oMath>
      <w:r>
        <w:t xml:space="preserve"> context and every line </w:t>
      </w:r>
      <w:r w:rsidR="00C177B4">
        <w:t>intro</w:t>
      </w:r>
      <w:r>
        <w:t xml:space="preserve">duced via importing (see below) as if they were assumptions inside that context. However, we mark these assumptions with an asterisk since they are justified assumptions (it’s safe to assume they are true in the </w:t>
      </w:r>
      <m:oMath>
        <m:r>
          <w:rPr>
            <w:rFonts w:ascii="Cambria Math" w:hAnsi="Cambria Math"/>
          </w:rPr>
          <m:t>◇</m:t>
        </m:r>
      </m:oMath>
      <w:r>
        <w:t xml:space="preserve"> context) and must be replaced with the line numbers from the parent context when we leave the </w:t>
      </w:r>
      <m:oMath>
        <m:r>
          <w:rPr>
            <w:rFonts w:ascii="Cambria Math" w:hAnsi="Cambria Math"/>
          </w:rPr>
          <m:t>◇</m:t>
        </m:r>
      </m:oMath>
      <w:r>
        <w:t xml:space="preserve"> context.</w:t>
      </w:r>
    </w:p>
    <w:p w14:paraId="78505AA8" w14:textId="09A8352F" w:rsidR="00CC73DE" w:rsidRDefault="00CC73DE">
      <w:pPr>
        <w:pStyle w:val="FootnoteText"/>
      </w:pPr>
      <w:r>
        <w:t xml:space="preserve">In accordance with this idea, a sentence </w:t>
      </w:r>
      <m:oMath>
        <m:r>
          <w:rPr>
            <w:rFonts w:ascii="Cambria Math" w:hAnsi="Cambria Math"/>
          </w:rPr>
          <m:t>ρ</m:t>
        </m:r>
      </m:oMath>
      <w:r>
        <w:t xml:space="preserve"> can be written down inside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m:t>
            </m:r>
          </m:e>
        </m:nary>
      </m:oMath>
      <w:r>
        <w:t xml:space="preserve"> context” governed by the claim that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Θ​</m:t>
            </m:r>
          </m:sup>
          <m:e>
            <m:r>
              <w:rPr>
                <w:rFonts w:ascii="Cambria Math" w:hAnsi="Cambria Math"/>
              </w:rPr>
              <m:t>​</m:t>
            </m:r>
          </m:e>
        </m:nary>
      </m:oMath>
      <w:r>
        <w:t>, iff</w:t>
      </w:r>
    </w:p>
    <w:p w14:paraId="3DB2CEFA" w14:textId="77777777" w:rsidR="00CC73DE" w:rsidRDefault="00CC73DE" w:rsidP="0011005C">
      <w:pPr>
        <w:pStyle w:val="FootnoteText"/>
        <w:numPr>
          <w:ilvl w:val="0"/>
          <w:numId w:val="58"/>
        </w:numPr>
      </w:pPr>
      <m:oMath>
        <m:r>
          <w:rPr>
            <w:rFonts w:ascii="Cambria Math" w:hAnsi="Cambria Math"/>
          </w:rPr>
          <m:t>ρ=Θ</m:t>
        </m:r>
      </m:oMath>
    </w:p>
    <w:p w14:paraId="0FBB1A13" w14:textId="2C1A67FB" w:rsidR="00CC73DE" w:rsidRDefault="00CC73DE" w:rsidP="0011005C">
      <w:pPr>
        <w:pStyle w:val="FootnoteText"/>
        <w:numPr>
          <w:ilvl w:val="0"/>
          <w:numId w:val="58"/>
        </w:numPr>
      </w:pPr>
      <m:oMath>
        <m:r>
          <w:rPr>
            <w:rFonts w:ascii="Cambria Math" w:hAnsi="Cambria Math"/>
          </w:rPr>
          <m:t>ρ=Ψ</m:t>
        </m:r>
      </m:oMath>
      <w:r>
        <w:t xml:space="preserve"> for some </w:t>
      </w:r>
      <m:oMath>
        <m:r>
          <w:rPr>
            <w:rFonts w:ascii="Cambria Math" w:hAnsi="Cambria Math"/>
          </w:rPr>
          <m:t>Γ</m:t>
        </m:r>
      </m:oMath>
      <w:r>
        <w:t xml:space="preserve"> which is content-restricted to </w:t>
      </w:r>
      <m:oMath>
        <m:r>
          <m:rPr>
            <m:scr m:val="script"/>
            <m:sty m:val="p"/>
          </m:rPr>
          <w:rPr>
            <w:rFonts w:ascii="Cambria Math" w:hAnsi="Cambria Math"/>
          </w:rPr>
          <m:t>L</m:t>
        </m:r>
      </m:oMath>
      <w:r>
        <w:t xml:space="preserve"> and occurs on an earlier line in the proof which is in the same context as the </w:t>
      </w:r>
      <m:oMath>
        <m:nary>
          <m:naryPr>
            <m:chr m:val="◊"/>
            <m:limLoc m:val="subSup"/>
            <m:supHide m:val="1"/>
            <m:ctrlPr>
              <w:rPr>
                <w:rFonts w:ascii="Cambria Math" w:hAnsi="Cambria Math"/>
              </w:rPr>
            </m:ctrlPr>
          </m:naryPr>
          <m:sub>
            <m:r>
              <m:rPr>
                <m:scr m:val="script"/>
                <m:sty m:val="p"/>
              </m:rPr>
              <w:rPr>
                <w:rFonts w:ascii="Cambria Math" w:hAnsi="Cambria Math"/>
              </w:rPr>
              <m:t>L</m:t>
            </m:r>
          </m:sub>
          <m:sup>
            <m:r>
              <w:rPr>
                <w:rFonts w:ascii="Cambria Math" w:hAnsi="Cambria Math"/>
              </w:rPr>
              <m:t>​</m:t>
            </m:r>
          </m:sup>
          <m:e>
            <m:r>
              <w:rPr>
                <w:rFonts w:ascii="Cambria Math" w:hAnsi="Cambria Math"/>
              </w:rPr>
              <m:t>Θ</m:t>
            </m:r>
          </m:e>
        </m:nary>
      </m:oMath>
      <w:r>
        <w:t xml:space="preserve"> statement used to introduce this inner diamond context. (I will, as usual, sometimes elide the steps needed to transform implicitly content restricted sentences into </w:t>
      </w:r>
      <w:r w:rsidR="00827D98">
        <w:t>first-order</w:t>
      </w:r>
      <w:r w:rsidR="00C76FBD">
        <w:fldChar w:fldCharType="begin"/>
      </w:r>
      <w:r w:rsidR="00C76FBD">
        <w:instrText xml:space="preserve"> XE "</w:instrText>
      </w:r>
      <w:r w:rsidR="00C76FBD" w:rsidRPr="00141E8B">
        <w:instrText>first-order</w:instrText>
      </w:r>
      <w:r w:rsidR="00C76FBD">
        <w:instrText xml:space="preserve">" </w:instrText>
      </w:r>
      <w:r w:rsidR="00C76FBD">
        <w:fldChar w:fldCharType="end"/>
      </w:r>
      <w:r>
        <w:t xml:space="preserve"> logically equivalent explicitly content restricted sentences.)</w:t>
      </w:r>
    </w:p>
    <w:p w14:paraId="17E408CC" w14:textId="3C18D3C7" w:rsidR="00CC73DE" w:rsidRDefault="00CC73DE" w:rsidP="0011005C">
      <w:pPr>
        <w:pStyle w:val="FootnoteText"/>
        <w:numPr>
          <w:ilvl w:val="0"/>
          <w:numId w:val="58"/>
        </w:numPr>
      </w:pPr>
      <m:oMath>
        <m:r>
          <w:rPr>
            <w:rFonts w:ascii="Cambria Math" w:hAnsi="Cambria Math"/>
          </w:rPr>
          <m:t>ρ</m:t>
        </m:r>
      </m:oMath>
      <w:r>
        <w:t xml:space="preserve"> follows from previous lines within this </w:t>
      </w:r>
      <m:oMath>
        <m:r>
          <w:rPr>
            <w:rFonts w:ascii="Cambria Math" w:hAnsi="Cambria Math"/>
          </w:rPr>
          <m:t>◊</m:t>
        </m:r>
      </m:oMath>
      <w:r>
        <w:t xml:space="preserve"> context by one of the axioms or inference rules for reasoning about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presented in this book.</w:t>
      </w:r>
    </w:p>
  </w:footnote>
  <w:footnote w:id="282">
    <w:p w14:paraId="22322EF0" w14:textId="77777777" w:rsidR="00CC73DE" w:rsidRDefault="00CC73DE">
      <w:pPr>
        <w:pStyle w:val="FootnoteText"/>
      </w:pPr>
      <w:r>
        <w:rPr>
          <w:rStyle w:val="FootnoteReference"/>
        </w:rPr>
        <w:footnoteRef/>
      </w:r>
      <w:r>
        <w:t xml:space="preserve"> Note that In</w:t>
      </w:r>
      <m:oMath>
        <m:r>
          <w:rPr>
            <w:rFonts w:ascii="Cambria Math" w:hAnsi="Cambria Math"/>
          </w:rPr>
          <m:t>◇</m:t>
        </m:r>
      </m:oMath>
      <w:r>
        <w:t>E may not be applied to any line with uncancelled (unstarred) assumptions introduced in the context being closed. Moreover, In</w:t>
      </w:r>
      <m:oMath>
        <m:r>
          <w:rPr>
            <w:rFonts w:ascii="Cambria Math" w:hAnsi="Cambria Math"/>
          </w:rPr>
          <m:t>◇</m:t>
        </m:r>
      </m:oMath>
      <w:r>
        <w:t xml:space="preserve">E must take each starred line number </w:t>
      </w:r>
      <m:oMath>
        <m:sSup>
          <m:sSupPr>
            <m:ctrlPr>
              <w:rPr>
                <w:rFonts w:ascii="Cambria Math" w:hAnsi="Cambria Math"/>
              </w:rPr>
            </m:ctrlPr>
          </m:sSupPr>
          <m:e>
            <m:r>
              <w:rPr>
                <w:rFonts w:ascii="Cambria Math" w:hAnsi="Cambria Math"/>
              </w:rPr>
              <m:t>j</m:t>
            </m:r>
          </m:e>
          <m:sup>
            <m:r>
              <w:rPr>
                <w:rFonts w:ascii="Cambria Math" w:hAnsi="Cambria Math"/>
              </w:rPr>
              <m:t>*</m:t>
            </m:r>
          </m:sup>
        </m:sSup>
      </m:oMath>
      <w:r>
        <w:t xml:space="preserve"> on the line on which </w:t>
      </w:r>
      <m:oMath>
        <m:r>
          <w:rPr>
            <w:rFonts w:ascii="Cambria Math" w:hAnsi="Cambria Math"/>
          </w:rPr>
          <m:t>Φ</m:t>
        </m:r>
      </m:oMath>
      <w:r>
        <w:t xml:space="preserve"> appears (here that’s line 3 and </w:t>
      </w:r>
      <m:oMath>
        <m:r>
          <w:rPr>
            <w:rFonts w:ascii="Cambria Math" w:hAnsi="Cambria Math"/>
          </w:rPr>
          <m:t>Φ</m:t>
        </m:r>
      </m:oMath>
      <w:r>
        <w:t xml:space="preserve"> is</w:t>
      </w:r>
      <m:oMath>
        <m:r>
          <w:rPr>
            <w:rFonts w:ascii="Cambria Math" w:hAnsi="Cambria Math"/>
          </w:rPr>
          <m:t>(∃x)(cat(x)∨hunter(x))</m:t>
        </m:r>
      </m:oMath>
      <w:r>
        <w:t xml:space="preserve">) and replace it with the assumptions of the line (in the current context) used to justify line </w:t>
      </w:r>
      <m:oMath>
        <m:r>
          <w:rPr>
            <w:rFonts w:ascii="Cambria Math" w:hAnsi="Cambria Math"/>
          </w:rPr>
          <m:t>j</m:t>
        </m:r>
      </m:oMath>
      <w:r>
        <w:t>. For instance, in the current case the only (starred) assumption for line 3 is line 2. Looking at line 2 we see that it is justified by reference to line 1 (which is in the current context). So we copy the line numbers in brackets on line 1 into the brackets on line 4 (in this case that’s just 1).</w:t>
      </w:r>
    </w:p>
  </w:footnote>
  <w:footnote w:id="283">
    <w:p w14:paraId="7A3F62D5" w14:textId="77777777" w:rsidR="00CC73DE" w:rsidRDefault="00CC73DE">
      <w:pPr>
        <w:pStyle w:val="FootnoteText"/>
      </w:pPr>
      <w:r>
        <w:rPr>
          <w:rStyle w:val="FootnoteReference"/>
        </w:rPr>
        <w:footnoteRef/>
      </w:r>
      <w:r>
        <w:t xml:space="preserve"> Note that the sentence on line 2 ‘There are at least three cats’ is content restricted to </w:t>
      </w:r>
      <m:oMath>
        <m:r>
          <w:rPr>
            <w:rFonts w:ascii="Cambria Math" w:hAnsi="Cambria Math"/>
          </w:rPr>
          <m:t>{cats}</m:t>
        </m:r>
      </m:oMath>
      <w:r>
        <w:t xml:space="preserve"> (assuming that this abbreviates an FOL statement in the usual Fregian fashion). This fact allows us to import it into our reasoning about what the possible scenario where each cat slept on a different blanket must be like on line 4.</w:t>
      </w:r>
    </w:p>
    <w:p w14:paraId="6CBF87AD" w14:textId="389A1BE7" w:rsidR="00CC73DE" w:rsidRDefault="00CC73DE">
      <w:pPr>
        <w:pStyle w:val="FootnoteText"/>
      </w:pPr>
      <w:r>
        <w:t xml:space="preserve">Also note that on line 5 we have proved ‘there are at least </w:t>
      </w:r>
      <w:r w:rsidR="00AC0C71">
        <w:t xml:space="preserve">three </w:t>
      </w:r>
      <w:r>
        <w:t xml:space="preserve">blankets’ with only assumptions </w:t>
      </w:r>
      <m:oMath>
        <m:r>
          <w:rPr>
            <w:rFonts w:ascii="Cambria Math" w:hAnsi="Cambria Math"/>
          </w:rPr>
          <m:t>[</m:t>
        </m:r>
        <m:sSup>
          <m:sSupPr>
            <m:ctrlPr>
              <w:rPr>
                <w:rFonts w:ascii="Cambria Math" w:hAnsi="Cambria Math"/>
              </w:rPr>
            </m:ctrlPr>
          </m:sSupPr>
          <m:e>
            <m:r>
              <w:rPr>
                <w:rFonts w:ascii="Cambria Math" w:hAnsi="Cambria Math"/>
              </w:rPr>
              <m:t>3</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4</m:t>
            </m:r>
          </m:e>
          <m:sup>
            <m:r>
              <w:rPr>
                <w:rFonts w:ascii="Cambria Math" w:hAnsi="Cambria Math"/>
              </w:rPr>
              <m:t>*</m:t>
            </m:r>
          </m:sup>
        </m:sSup>
        <m:r>
          <w:rPr>
            <w:rFonts w:ascii="Cambria Math" w:hAnsi="Cambria Math"/>
          </w:rPr>
          <m:t>]</m:t>
        </m:r>
      </m:oMath>
      <w:r>
        <w:t xml:space="preserve"> (which are starred because they were introduced by inner diamond introduction or importing). Thus, we have shown that the conclusion that there are </w:t>
      </w:r>
      <w:r w:rsidR="00AC0C71">
        <w:t>at least three cats</w:t>
      </w:r>
      <w:r>
        <w:t xml:space="preserve"> follows from things we are entitled to assume about any logically possible scenario witnessing the truth of the sentence on line 1. So we can apply In</w:t>
      </w:r>
      <m:oMath>
        <m:r>
          <w:rPr>
            <w:rFonts w:ascii="Cambria Math" w:hAnsi="Cambria Math"/>
          </w:rPr>
          <m:t>◊</m:t>
        </m:r>
      </m:oMath>
      <w:r>
        <w:t xml:space="preserve"> Elimination to complete our inner diamond argument, and conclude that</w:t>
      </w:r>
      <w:r w:rsidR="0000141F">
        <w:t xml:space="preserve"> </w:t>
      </w:r>
      <m:oMath>
        <m:nary>
          <m:naryPr>
            <m:chr m:val="◊"/>
            <m:limLoc m:val="subSup"/>
            <m:supHide m:val="1"/>
            <m:ctrlPr>
              <w:rPr>
                <w:rFonts w:ascii="Cambria Math" w:hAnsi="Cambria Math"/>
              </w:rPr>
            </m:ctrlPr>
          </m:naryPr>
          <m:sub>
            <m:r>
              <m:rPr>
                <m:sty m:val="p"/>
              </m:rPr>
              <w:rPr>
                <w:rFonts w:ascii="Cambria Math" w:hAnsi="Cambria Math"/>
              </w:rPr>
              <m:t>cat</m:t>
            </m:r>
          </m:sub>
          <m:sup>
            <m:r>
              <w:rPr>
                <w:rFonts w:ascii="Cambria Math" w:hAnsi="Cambria Math"/>
              </w:rPr>
              <m:t>​</m:t>
            </m:r>
          </m:sup>
          <m:e>
            <m:r>
              <w:rPr>
                <w:rFonts w:ascii="Cambria Math" w:hAnsi="Cambria Math"/>
              </w:rPr>
              <m:t>​</m:t>
            </m:r>
          </m:e>
        </m:nary>
      </m:oMath>
      <w:r w:rsidR="0000141F">
        <w:t>(</w:t>
      </w:r>
      <w:r>
        <w:t xml:space="preserve">There are </w:t>
      </w:r>
      <w:r w:rsidR="00AC0C71">
        <w:t>at least</w:t>
      </w:r>
      <w:r>
        <w:t xml:space="preserve"> three blankets</w:t>
      </w:r>
      <w:r w:rsidR="0000141F">
        <w:t>)</w:t>
      </w:r>
      <w:r>
        <w:t>.</w:t>
      </w:r>
    </w:p>
    <w:p w14:paraId="0AC4F342" w14:textId="79EDDEAF" w:rsidR="00CC73DE" w:rsidRDefault="00CC73DE">
      <w:pPr>
        <w:pStyle w:val="FootnoteText"/>
      </w:pPr>
      <w:r>
        <w:t xml:space="preserve">Finally, note that the assumption line numbers listed for our conclusion are </w:t>
      </w:r>
      <m:oMath>
        <m:r>
          <w:rPr>
            <w:rFonts w:ascii="Cambria Math" w:hAnsi="Cambria Math"/>
          </w:rPr>
          <m:t>[1,2]</m:t>
        </m:r>
      </m:oMath>
      <w:r>
        <w:t xml:space="preserve">. For these are the assumptions needed for the claims about the actual world (namely the sentences on lines 1 and 2), which entitle us to assume that the possible scenario considered on lines 3-5 satisfy the assumptions on lines </w:t>
      </w:r>
      <m:oMath>
        <m:r>
          <w:rPr>
            <w:rFonts w:ascii="Cambria Math" w:hAnsi="Cambria Math"/>
          </w:rPr>
          <m:t>3</m:t>
        </m:r>
      </m:oMath>
      <w:r>
        <w:t xml:space="preserve"> and </w:t>
      </w:r>
      <m:oMath>
        <m:r>
          <w:rPr>
            <w:rFonts w:ascii="Cambria Math" w:hAnsi="Cambria Math"/>
          </w:rPr>
          <m:t>4</m:t>
        </m:r>
      </m:oMath>
      <w:r>
        <w:t xml:space="preserve"> which imply are more than three blankets.</w:t>
      </w:r>
    </w:p>
    <w:p w14:paraId="40B4E4BF" w14:textId="2E3CFB66" w:rsidR="00CC73DE" w:rsidRDefault="00CC73DE">
      <w:pPr>
        <w:pStyle w:val="FootnoteText"/>
      </w:pPr>
      <w:r>
        <w:t xml:space="preserve">See </w:t>
      </w:r>
      <w:r w:rsidR="00A64432">
        <w:t>appendix</w:t>
      </w:r>
      <w:r>
        <w:t xml:space="preserve"> </w:t>
      </w:r>
      <w:hyperlink w:anchor="_C._Vindication_of">
        <w:r w:rsidR="003B5FDB">
          <w:rPr>
            <w:rStyle w:val="Hyperlink"/>
          </w:rPr>
          <w:t>G</w:t>
        </w:r>
      </w:hyperlink>
      <w:r>
        <w:t xml:space="preserve"> </w:t>
      </w:r>
      <w:r w:rsidR="00A64432">
        <w:t>below</w:t>
      </w:r>
      <w:r>
        <w:t xml:space="preserve"> for an explicit formal statement of this natural deduction system, and a demonstration that proofs in it obey the notion of provability above.</w:t>
      </w:r>
    </w:p>
  </w:footnote>
  <w:footnote w:id="284">
    <w:p w14:paraId="76B84EF2" w14:textId="77777777" w:rsidR="00CC73DE" w:rsidRDefault="00CC73DE">
      <w:pPr>
        <w:pStyle w:val="FootnoteText"/>
      </w:pPr>
      <w:r>
        <w:rPr>
          <w:rStyle w:val="FootnoteReference"/>
        </w:rPr>
        <w:footnoteRef/>
      </w:r>
      <w:r>
        <w:t xml:space="preserve"> </w:t>
      </w:r>
      <w:r>
        <w:rPr>
          <w:i/>
        </w:rPr>
        <w:t>For instance, numbers if formalized in an arithmetic meta-language</w:t>
      </w:r>
    </w:p>
  </w:footnote>
  <w:footnote w:id="285">
    <w:p w14:paraId="17B998C5" w14:textId="77777777" w:rsidR="00CC73DE" w:rsidRDefault="00CC73DE">
      <w:pPr>
        <w:pStyle w:val="FootnoteText"/>
      </w:pPr>
      <w:r>
        <w:rPr>
          <w:rStyle w:val="FootnoteReference"/>
        </w:rPr>
        <w:footnoteRef/>
      </w:r>
      <w:r>
        <w:t xml:space="preserve"> </w:t>
      </w:r>
      <w:r>
        <w:rPr>
          <w:i/>
        </w:rPr>
        <w:t xml:space="preserve">That is, if substituting v with v’ does not lead to any variable which was antecedently free becoming bound. Here </w:t>
      </w:r>
      <m:oMath>
        <m:r>
          <w:rPr>
            <w:rFonts w:ascii="Cambria Math" w:hAnsi="Cambria Math"/>
          </w:rPr>
          <m:t>θ(v|v')</m:t>
        </m:r>
      </m:oMath>
      <w:r>
        <w:rPr>
          <w:i/>
        </w:rPr>
        <w:t xml:space="preserve"> stands for the result of substituting all free instances of </w:t>
      </w:r>
      <m:oMath>
        <m:r>
          <w:rPr>
            <w:rFonts w:ascii="Cambria Math" w:hAnsi="Cambria Math"/>
          </w:rPr>
          <m:t>v</m:t>
        </m:r>
      </m:oMath>
      <w:r>
        <w:rPr>
          <w:i/>
        </w:rPr>
        <w:t xml:space="preserve"> in </w:t>
      </w:r>
      <m:oMath>
        <m:r>
          <w:rPr>
            <w:rFonts w:ascii="Cambria Math" w:hAnsi="Cambria Math"/>
          </w:rPr>
          <m:t>θ</m:t>
        </m:r>
      </m:oMath>
      <w:r>
        <w:rPr>
          <w:i/>
        </w:rPr>
        <w:t xml:space="preserve"> with instances of </w:t>
      </w:r>
      <m:oMath>
        <m:r>
          <w:rPr>
            <w:rFonts w:ascii="Cambria Math" w:hAnsi="Cambria Math"/>
          </w:rPr>
          <m:t>v'</m:t>
        </m:r>
      </m:oMath>
      <w:r>
        <w:rPr>
          <w:i/>
        </w:rPr>
        <w:t>.</w:t>
      </w:r>
    </w:p>
  </w:footnote>
  <w:footnote w:id="286">
    <w:p w14:paraId="462684F9" w14:textId="56B4D4BB" w:rsidR="00CC73DE" w:rsidRDefault="00CC73DE">
      <w:pPr>
        <w:pStyle w:val="FootnoteText"/>
      </w:pPr>
      <w:r>
        <w:rPr>
          <w:rStyle w:val="FootnoteReference"/>
        </w:rPr>
        <w:footnoteRef/>
      </w:r>
      <w:r>
        <w:t xml:space="preserve"> Note that Hellman</w:t>
      </w:r>
      <w:r w:rsidR="00E30198">
        <w:fldChar w:fldCharType="begin"/>
      </w:r>
      <w:r w:rsidR="00E30198">
        <w:instrText xml:space="preserve"> </w:instrText>
      </w:r>
      <w:r w:rsidR="000A6FC9">
        <w:instrText>XE “Hellman, Geoffrey”</w:instrText>
      </w:r>
      <w:r w:rsidR="00E30198">
        <w:instrText xml:space="preserve"> </w:instrText>
      </w:r>
      <w:r w:rsidR="00E30198">
        <w:fldChar w:fldCharType="end"/>
      </w:r>
      <w:r>
        <w:t xml:space="preserve"> proves something analogous to this lemma in (Geoffrey 1996), assuming there are infinitely many </w:t>
      </w:r>
      <w:r w:rsidR="008929E4" w:rsidRPr="008929E4">
        <w:t>inaccessibles</w:t>
      </w:r>
      <w:r>
        <w:t xml:space="preserve"> (but I make no such assumption).</w:t>
      </w:r>
    </w:p>
  </w:footnote>
  <w:footnote w:id="287">
    <w:p w14:paraId="4EC82244" w14:textId="77777777" w:rsidR="00CC73DE" w:rsidRDefault="00CC73DE">
      <w:pPr>
        <w:pStyle w:val="FootnoteText"/>
      </w:pPr>
      <w:r>
        <w:rPr>
          <w:rStyle w:val="FootnoteReference"/>
        </w:rPr>
        <w:footnoteRef/>
      </w:r>
      <w:r>
        <w:t xml:space="preserve"> Strictly speaking we only need to import the finitely many </w:t>
      </w:r>
      <m:oMath>
        <m:r>
          <w:rPr>
            <w:rFonts w:ascii="Cambria Math" w:hAnsi="Cambria Math"/>
          </w:rPr>
          <m:t>γ∈Γ</m:t>
        </m:r>
      </m:oMath>
      <w:r>
        <w:t xml:space="preserve"> used to prove </w:t>
      </w:r>
      <m:oMath>
        <m:r>
          <w:rPr>
            <w:rFonts w:ascii="Cambria Math" w:hAnsi="Cambria Math"/>
          </w:rPr>
          <m:t>∀vϕ</m:t>
        </m:r>
      </m:oMath>
    </w:p>
  </w:footnote>
  <w:footnote w:id="288">
    <w:p w14:paraId="6ED7746D" w14:textId="77777777" w:rsidR="00CC73DE" w:rsidRDefault="00CC73DE">
      <w:pPr>
        <w:pStyle w:val="FootnoteText"/>
      </w:pPr>
      <w:r>
        <w:rPr>
          <w:rStyle w:val="FootnoteReference"/>
        </w:rPr>
        <w:footnoteRef/>
      </w:r>
      <w:r>
        <w:t xml:space="preserve"> </w:t>
      </w:r>
      <w:r>
        <w:rPr>
          <w:i/>
        </w:rPr>
        <w:t xml:space="preserve">Intuitively, given any </w:t>
      </w:r>
      <m:oMath>
        <m:r>
          <w:rPr>
            <w:rFonts w:ascii="Cambria Math" w:hAnsi="Cambria Math"/>
          </w:rPr>
          <m:t>D</m:t>
        </m:r>
      </m:oMath>
      <w:r>
        <w:rPr>
          <w:i/>
        </w:rPr>
        <w:t xml:space="preserve"> that is a categorical description of </w:t>
      </w:r>
      <m:oMath>
        <m:r>
          <m:rPr>
            <m:scr m:val="script"/>
            <m:sty m:val="p"/>
          </m:rPr>
          <w:rPr>
            <w:rFonts w:ascii="Cambria Math" w:hAnsi="Cambria Math"/>
          </w:rPr>
          <m:t>P</m:t>
        </m:r>
      </m:oMath>
      <w:r>
        <w:rPr>
          <w:i/>
        </w:rPr>
        <w:t xml:space="preserve"> over </w:t>
      </w:r>
      <m:oMath>
        <m:r>
          <m:rPr>
            <m:scr m:val="script"/>
            <m:sty m:val="p"/>
          </m:rPr>
          <w:rPr>
            <w:rFonts w:ascii="Cambria Math" w:hAnsi="Cambria Math"/>
          </w:rPr>
          <m:t>N</m:t>
        </m:r>
      </m:oMath>
      <w:r>
        <w:rPr>
          <w:i/>
        </w:rPr>
        <w:t xml:space="preserve"> it should be possible to find a </w:t>
      </w:r>
      <m:oMath>
        <m:r>
          <w:rPr>
            <w:rFonts w:ascii="Cambria Math" w:hAnsi="Cambria Math"/>
          </w:rPr>
          <m:t>D'</m:t>
        </m:r>
      </m:oMath>
      <w:r>
        <w:rPr>
          <w:i/>
        </w:rPr>
        <w:t xml:space="preserve"> that imposes the same restrictions but is content restricted to </w:t>
      </w:r>
      <m:oMath>
        <m:r>
          <m:rPr>
            <m:scr m:val="script"/>
            <m:sty m:val="p"/>
          </m:rPr>
          <w:rPr>
            <w:rFonts w:ascii="Cambria Math" w:hAnsi="Cambria Math"/>
          </w:rPr>
          <m:t>P</m:t>
        </m:r>
        <m:r>
          <w:rPr>
            <w:rFonts w:ascii="Cambria Math" w:hAnsi="Cambria Math"/>
          </w:rPr>
          <m:t>∪</m:t>
        </m:r>
        <m:r>
          <m:rPr>
            <m:scr m:val="script"/>
            <m:sty m:val="p"/>
          </m:rPr>
          <w:rPr>
            <w:rFonts w:ascii="Cambria Math" w:hAnsi="Cambria Math"/>
          </w:rPr>
          <m:t>N</m:t>
        </m:r>
      </m:oMath>
      <w:r>
        <w:rPr>
          <w:i/>
        </w:rPr>
        <w:t>. However, it is not clear how to go about proving this.</w:t>
      </w:r>
    </w:p>
  </w:footnote>
  <w:footnote w:id="289">
    <w:p w14:paraId="5A9A5EC0" w14:textId="580E9570" w:rsidR="00CC73DE" w:rsidRDefault="00CC73DE">
      <w:pPr>
        <w:pStyle w:val="FootnoteText"/>
      </w:pPr>
      <w:r>
        <w:rPr>
          <w:rStyle w:val="FootnoteReference"/>
        </w:rPr>
        <w:footnoteRef/>
      </w:r>
      <w:r>
        <w:t xml:space="preserve"> It’s not entirely clear that the Closure Under Multiples requirement requires that space is infinite in extent. For instance, if space is (as some models of General Relativity would suggest) closed back on itself (i.e., has the geometry</w:t>
      </w:r>
      <w:r w:rsidR="00E53DF0">
        <w:fldChar w:fldCharType="begin"/>
      </w:r>
      <w:r w:rsidR="00E53DF0">
        <w:instrText xml:space="preserve"> XE "</w:instrText>
      </w:r>
      <w:r w:rsidR="00E53DF0" w:rsidRPr="001912A5">
        <w:instrText>geometry</w:instrText>
      </w:r>
      <w:r w:rsidR="00E53DF0">
        <w:instrText xml:space="preserve">" </w:instrText>
      </w:r>
      <w:r w:rsidR="00E53DF0">
        <w:fldChar w:fldCharType="end"/>
      </w:r>
      <w:r>
        <w:t xml:space="preserve"> of the surface of a 4-dimensional sphere) then sufficiently long paths would simply start wrapping around the universe. Assuming one is willing to accept such paths then it is much more plausible that something like these conditions hold necessarily (not an assumption we must vindicate but see below) as one might think space can’t have an edge.</w:t>
      </w:r>
    </w:p>
  </w:footnote>
  <w:footnote w:id="290">
    <w:p w14:paraId="6F31CDFA" w14:textId="08AF63A8" w:rsidR="00CC73DE" w:rsidRDefault="00CC73DE">
      <w:pPr>
        <w:pStyle w:val="FootnoteText"/>
      </w:pPr>
      <w:r>
        <w:rPr>
          <w:rStyle w:val="FootnoteReference"/>
        </w:rPr>
        <w:footnoteRef/>
      </w:r>
      <w:r>
        <w:t xml:space="preserve"> The fact that </w:t>
      </w:r>
      <m:oMath>
        <m:sSub>
          <m:sSubPr>
            <m:ctrlPr>
              <w:rPr>
                <w:rFonts w:ascii="Cambria Math" w:hAnsi="Cambria Math"/>
              </w:rPr>
            </m:ctrlPr>
          </m:sSubPr>
          <m:e>
            <m:r>
              <w:rPr>
                <w:rFonts w:ascii="Cambria Math" w:hAnsi="Cambria Math"/>
              </w:rPr>
              <m:t>y</m:t>
            </m:r>
          </m:e>
          <m:sub>
            <m:r>
              <w:rPr>
                <w:rFonts w:ascii="Cambria Math" w:hAnsi="Cambria Math"/>
              </w:rPr>
              <m:t>2</m:t>
            </m:r>
          </m:sub>
        </m:sSub>
      </m:oMath>
      <w:r>
        <w:t xml:space="preserve"> is twice the length of </w:t>
      </w:r>
      <m:oMath>
        <m:r>
          <w:rPr>
            <w:rFonts w:ascii="Cambria Math" w:hAnsi="Cambria Math"/>
          </w:rPr>
          <m:t>x</m:t>
        </m:r>
      </m:oMath>
      <w:r>
        <w:t xml:space="preserve"> can be expressed as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(x,x,y)</m:t>
        </m:r>
      </m:oMath>
      <w:r>
        <w:t xml:space="preserve">, the fact that </w:t>
      </w:r>
      <m:oMath>
        <m:sSub>
          <m:sSubPr>
            <m:ctrlPr>
              <w:rPr>
                <w:rFonts w:ascii="Cambria Math" w:hAnsi="Cambria Math"/>
              </w:rPr>
            </m:ctrlPr>
          </m:sSubPr>
          <m:e>
            <m:r>
              <w:rPr>
                <w:rFonts w:ascii="Cambria Math" w:hAnsi="Cambria Math"/>
              </w:rPr>
              <m:t>y</m:t>
            </m:r>
          </m:e>
          <m:sub>
            <m:r>
              <w:rPr>
                <w:rFonts w:ascii="Cambria Math" w:hAnsi="Cambria Math"/>
              </w:rPr>
              <m:t>3</m:t>
            </m:r>
          </m:sub>
        </m:sSub>
      </m:oMath>
      <w:r>
        <w:t xml:space="preserve"> is three times the length of </w:t>
      </w:r>
      <m:oMath>
        <m:r>
          <w:rPr>
            <w:rFonts w:ascii="Cambria Math" w:hAnsi="Cambria Math"/>
          </w:rPr>
          <m:t>x</m:t>
        </m:r>
      </m:oMath>
      <w:r>
        <w:t xml:space="preserve"> can be expressed as the conjunction of the claim that </w:t>
      </w:r>
      <m:oMath>
        <m:sSub>
          <m:sSubPr>
            <m:ctrlPr>
              <w:rPr>
                <w:rFonts w:ascii="Cambria Math" w:hAnsi="Cambria Math"/>
              </w:rPr>
            </m:ctrlPr>
          </m:sSubPr>
          <m:e>
            <m:r>
              <w:rPr>
                <w:rFonts w:ascii="Cambria Math" w:hAnsi="Cambria Math"/>
              </w:rPr>
              <m:t>y</m:t>
            </m:r>
          </m:e>
          <m:sub>
            <m:r>
              <w:rPr>
                <w:rFonts w:ascii="Cambria Math" w:hAnsi="Cambria Math"/>
              </w:rPr>
              <m:t>2</m:t>
            </m:r>
          </m:sub>
        </m:sSub>
      </m:oMath>
      <w:r>
        <w:t xml:space="preserve"> is twice the length of </w:t>
      </w:r>
      <m:oMath>
        <m:r>
          <w:rPr>
            <w:rFonts w:ascii="Cambria Math" w:hAnsi="Cambria Math"/>
          </w:rPr>
          <m:t>x</m:t>
        </m:r>
      </m:oMath>
      <w:r>
        <w:t xml:space="preserve"> and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(x,</m:t>
        </m:r>
        <m:sSub>
          <m:sSubPr>
            <m:ctrlPr>
              <w:rPr>
                <w:rFonts w:ascii="Cambria Math" w:hAnsi="Cambria Math"/>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3</m:t>
            </m:r>
          </m:sub>
        </m:sSub>
        <m:r>
          <w:rPr>
            <w:rFonts w:ascii="Cambria Math" w:hAnsi="Cambria Math"/>
          </w:rPr>
          <m:t>)</m:t>
        </m:r>
      </m:oMath>
      <w:r>
        <w:t xml:space="preserve">. The closure condition simply asserts the existence of </w:t>
      </w:r>
      <m:oMath>
        <m:sSub>
          <m:sSubPr>
            <m:ctrlPr>
              <w:rPr>
                <w:rFonts w:ascii="Cambria Math" w:hAnsi="Cambria Math"/>
              </w:rPr>
            </m:ctrlPr>
          </m:sSubPr>
          <m:e>
            <m:r>
              <w:rPr>
                <w:rFonts w:ascii="Cambria Math" w:hAnsi="Cambria Math"/>
              </w:rPr>
              <m:t>y</m:t>
            </m:r>
          </m:e>
          <m:sub>
            <m:r>
              <w:rPr>
                <w:rFonts w:ascii="Cambria Math" w:hAnsi="Cambria Math"/>
              </w:rPr>
              <m:t>i</m:t>
            </m:r>
          </m:sub>
        </m:sSub>
      </m:oMath>
      <w:r>
        <w:t xml:space="preserve"> for each </w:t>
      </w:r>
      <m:oMath>
        <m:r>
          <w:rPr>
            <w:rFonts w:ascii="Cambria Math" w:hAnsi="Cambria Math"/>
          </w:rPr>
          <m:t>y</m:t>
        </m:r>
      </m:oMath>
      <w:r>
        <w:t xml:space="preserve"> (note that while this is a schema, we can replace this with a single formula expressing the same condition in the language of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by using a categorical description of the natural numbers</w:t>
      </w:r>
      <w:r w:rsidR="008F0D92">
        <w:fldChar w:fldCharType="begin"/>
      </w:r>
      <w:r w:rsidR="008F0D92">
        <w:instrText xml:space="preserve"> XE "</w:instrText>
      </w:r>
      <w:r w:rsidR="008F0D92" w:rsidRPr="00A14EB6">
        <w:instrText>natural numbers</w:instrText>
      </w:r>
      <w:r w:rsidR="008F0D92">
        <w:instrText xml:space="preserve">" </w:instrText>
      </w:r>
      <w:r w:rsidR="008F0D92">
        <w:fldChar w:fldCharType="end"/>
      </w:r>
      <w:r>
        <w:t xml:space="preserve"> and turning this into a statement about this logically possible structure).</w:t>
      </w:r>
    </w:p>
  </w:footnote>
  <w:footnote w:id="291">
    <w:p w14:paraId="64B7F50A" w14:textId="7FAF6F13" w:rsidR="00CC73DE" w:rsidRDefault="00CC73DE">
      <w:pPr>
        <w:pStyle w:val="FootnoteText"/>
      </w:pPr>
      <w:r>
        <w:rPr>
          <w:rStyle w:val="FootnoteReference"/>
        </w:rPr>
        <w:footnoteRef/>
      </w:r>
      <w:r>
        <w:t xml:space="preserve"> Formally, anytime the length of a path </w:t>
      </w:r>
      <m:oMath>
        <m:r>
          <w:rPr>
            <w:rFonts w:ascii="Cambria Math" w:hAnsi="Cambria Math"/>
          </w:rPr>
          <m:t>a</m:t>
        </m:r>
      </m:oMath>
      <w:r>
        <w:t xml:space="preserve"> is less than the length of a path </w:t>
      </w:r>
      <m:oMath>
        <m:r>
          <w:rPr>
            <w:rFonts w:ascii="Cambria Math" w:hAnsi="Cambria Math"/>
          </w:rPr>
          <m:t>b</m:t>
        </m:r>
      </m:oMath>
      <w:r>
        <w:t xml:space="preserve"> there are paths </w:t>
      </w: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,1≤i≤n</m:t>
        </m:r>
      </m:oMath>
      <w:r>
        <w:t xml:space="preserve"> with length </w:t>
      </w:r>
      <m:oMath>
        <m:r>
          <w:rPr>
            <w:rFonts w:ascii="Cambria Math" w:hAnsi="Cambria Math"/>
          </w:rPr>
          <m:t>i</m:t>
        </m:r>
      </m:oMath>
      <w:r>
        <w:t xml:space="preserve"> times that of </w:t>
      </w:r>
      <m:oMath>
        <m:r>
          <w:rPr>
            <w:rFonts w:ascii="Cambria Math" w:hAnsi="Cambria Math"/>
          </w:rPr>
          <m:t>a</m:t>
        </m:r>
      </m:oMath>
      <w:r>
        <w:t xml:space="preserve"> and </w:t>
      </w:r>
      <m:oMath>
        <m:sSub>
          <m:sSubPr>
            <m:ctrlPr>
              <w:rPr>
                <w:rFonts w:ascii="Cambria Math" w:hAnsi="Cambria Math"/>
              </w:rPr>
            </m:ctrlPr>
          </m:sSubPr>
          <m:e>
            <m:r>
              <w:rPr>
                <w:rFonts w:ascii="Cambria Math" w:hAnsi="Cambria Math"/>
              </w:rPr>
              <m:t>c</m:t>
            </m:r>
          </m:e>
          <m:sub>
            <m:r>
              <w:rPr>
                <w:rFonts w:ascii="Cambria Math" w:hAnsi="Cambria Math"/>
              </w:rPr>
              <m:t>n</m:t>
            </m:r>
          </m:sub>
        </m:sSub>
      </m:oMath>
      <w:r>
        <w:t xml:space="preserve"> is longer than </w:t>
      </w:r>
      <m:oMath>
        <m:r>
          <w:rPr>
            <w:rFonts w:ascii="Cambria Math" w:hAnsi="Cambria Math"/>
          </w:rPr>
          <m:t>b</m:t>
        </m:r>
      </m:oMath>
      <w:r>
        <w:t>. Again,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allows us to formalize this schema with an equivalent single sentence.</w:t>
      </w:r>
    </w:p>
  </w:footnote>
  <w:footnote w:id="292">
    <w:p w14:paraId="00407F57" w14:textId="77777777" w:rsidR="00CC73DE" w:rsidRDefault="00CC73DE">
      <w:pPr>
        <w:pStyle w:val="FootnoteText"/>
      </w:pPr>
      <w:r>
        <w:rPr>
          <w:rStyle w:val="FootnoteReference"/>
        </w:rPr>
        <w:footnoteRef/>
      </w:r>
      <w:r>
        <w:t xml:space="preserve"> For instance </w:t>
      </w:r>
      <m:oMath>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is transitive, reflexive etc. and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oMath>
      <w:r>
        <w:t xml:space="preserve"> etc..</w:t>
      </w:r>
    </w:p>
  </w:footnote>
  <w:footnote w:id="293">
    <w:p w14:paraId="4561E600" w14:textId="7960A94B" w:rsidR="00CC73DE" w:rsidRDefault="00CC73DE">
      <w:pPr>
        <w:pStyle w:val="FootnoteText"/>
      </w:pPr>
      <w:r>
        <w:rPr>
          <w:rStyle w:val="FootnoteReference"/>
        </w:rPr>
        <w:footnoteRef/>
      </w:r>
      <w:r>
        <w:t xml:space="preserve"> Formally, anytime the length of a path </w:t>
      </w:r>
      <m:oMath>
        <m:r>
          <w:rPr>
            <w:rFonts w:ascii="Cambria Math" w:hAnsi="Cambria Math"/>
          </w:rPr>
          <m:t>a</m:t>
        </m:r>
      </m:oMath>
      <w:r>
        <w:t xml:space="preserve"> is less than the length of a path </w:t>
      </w:r>
      <m:oMath>
        <m:r>
          <w:rPr>
            <w:rFonts w:ascii="Cambria Math" w:hAnsi="Cambria Math"/>
          </w:rPr>
          <m:t>b</m:t>
        </m:r>
      </m:oMath>
      <w:r>
        <w:t xml:space="preserve"> there are paths </w:t>
      </w: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,1≤i≤n</m:t>
        </m:r>
      </m:oMath>
      <w:r>
        <w:t xml:space="preserve"> with length </w:t>
      </w:r>
      <m:oMath>
        <m:r>
          <w:rPr>
            <w:rFonts w:ascii="Cambria Math" w:hAnsi="Cambria Math"/>
          </w:rPr>
          <m:t>i</m:t>
        </m:r>
      </m:oMath>
      <w:r>
        <w:t xml:space="preserve"> times that of </w:t>
      </w:r>
      <m:oMath>
        <m:r>
          <w:rPr>
            <w:rFonts w:ascii="Cambria Math" w:hAnsi="Cambria Math"/>
          </w:rPr>
          <m:t>a</m:t>
        </m:r>
      </m:oMath>
      <w:r>
        <w:t xml:space="preserve"> and </w:t>
      </w:r>
      <m:oMath>
        <m:sSub>
          <m:sSubPr>
            <m:ctrlPr>
              <w:rPr>
                <w:rFonts w:ascii="Cambria Math" w:hAnsi="Cambria Math"/>
              </w:rPr>
            </m:ctrlPr>
          </m:sSubPr>
          <m:e>
            <m:r>
              <w:rPr>
                <w:rFonts w:ascii="Cambria Math" w:hAnsi="Cambria Math"/>
              </w:rPr>
              <m:t>c</m:t>
            </m:r>
          </m:e>
          <m:sub>
            <m:r>
              <w:rPr>
                <w:rFonts w:ascii="Cambria Math" w:hAnsi="Cambria Math"/>
              </w:rPr>
              <m:t>n</m:t>
            </m:r>
          </m:sub>
        </m:sSub>
      </m:oMath>
      <w:r>
        <w:t xml:space="preserve"> is longer than </w:t>
      </w:r>
      <m:oMath>
        <m:r>
          <w:rPr>
            <w:rFonts w:ascii="Cambria Math" w:hAnsi="Cambria Math"/>
          </w:rPr>
          <m:t>b</m:t>
        </m:r>
      </m:oMath>
      <w:r>
        <w:t>. Again, logical possibility</w:t>
      </w:r>
      <w:r w:rsidR="00990BA2">
        <w:fldChar w:fldCharType="begin"/>
      </w:r>
      <w:r w:rsidR="00990BA2">
        <w:instrText xml:space="preserve"> XE "</w:instrText>
      </w:r>
      <w:r w:rsidR="00990BA2" w:rsidRPr="00253379">
        <w:instrText>logical possibility</w:instrText>
      </w:r>
      <w:r w:rsidR="00990BA2">
        <w:instrText xml:space="preserve">" </w:instrText>
      </w:r>
      <w:r w:rsidR="00990BA2">
        <w:fldChar w:fldCharType="end"/>
      </w:r>
      <w:r>
        <w:t xml:space="preserve"> allows us to formalize this schema with an equivalent single sentence.</w:t>
      </w:r>
    </w:p>
  </w:footnote>
  <w:footnote w:id="294">
    <w:p w14:paraId="57C16D16" w14:textId="77777777" w:rsidR="00CC73DE" w:rsidRDefault="00CC73DE">
      <w:pPr>
        <w:pStyle w:val="FootnoteText"/>
      </w:pPr>
      <w:r>
        <w:rPr>
          <w:rStyle w:val="FootnoteReference"/>
        </w:rPr>
        <w:footnoteRef/>
      </w:r>
      <w:r>
        <w:t xml:space="preserve"> For instance </w:t>
      </w:r>
      <m:oMath>
        <m:sSub>
          <m:sSubPr>
            <m:ctrlPr>
              <w:rPr>
                <w:rFonts w:ascii="Cambria Math" w:hAnsi="Cambria Math"/>
              </w:rPr>
            </m:ctrlPr>
          </m:sSubPr>
          <m:e>
            <m:r>
              <w:rPr>
                <w:rFonts w:ascii="Cambria Math" w:hAnsi="Cambria Math"/>
              </w:rPr>
              <m:t>≤</m:t>
            </m:r>
          </m:e>
          <m:sub>
            <m:r>
              <w:rPr>
                <w:rFonts w:ascii="Cambria Math" w:hAnsi="Cambria Math"/>
              </w:rPr>
              <m:t>L</m:t>
            </m:r>
          </m:sub>
        </m:sSub>
      </m:oMath>
      <w:r>
        <w:t xml:space="preserve"> is transitive, reflexive etc. and </w:t>
      </w:r>
      <m:oMath>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oMath>
      <w:r>
        <w:t xml:space="preserve"> etc..</w:t>
      </w:r>
    </w:p>
  </w:footnote>
  <w:footnote w:id="295">
    <w:p w14:paraId="3282BA1D" w14:textId="77777777" w:rsidR="00CC73DE" w:rsidRDefault="00CC73DE">
      <w:pPr>
        <w:pStyle w:val="FootnoteText"/>
      </w:pPr>
      <w:r>
        <w:rPr>
          <w:rStyle w:val="FootnoteReference"/>
        </w:rPr>
        <w:footnoteRef/>
      </w:r>
      <w:r>
        <w:t xml:space="preserve"> Recall that D says there are (objects with the structure of) numbers and functions from spatial paths to numbers and some functions.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2CC27B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80"/>
    <w:multiLevelType w:val="singleLevel"/>
    <w:tmpl w:val="2AEC266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F90898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002E0366"/>
    <w:multiLevelType w:val="multilevel"/>
    <w:tmpl w:val="216EDE28"/>
    <w:lvl w:ilvl="0">
      <w:start w:val="19"/>
      <w:numFmt w:val="decimal"/>
      <w:lvlText w:val="%1"/>
      <w:lvlJc w:val="left"/>
      <w:pPr>
        <w:ind w:left="440" w:hanging="440"/>
      </w:pPr>
      <w:rPr>
        <w:rFonts w:hint="default"/>
      </w:rPr>
    </w:lvl>
    <w:lvl w:ilvl="1">
      <w:start w:val="3"/>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4" w15:restartNumberingAfterBreak="0">
    <w:nsid w:val="04DE7A89"/>
    <w:multiLevelType w:val="multilevel"/>
    <w:tmpl w:val="42D6690A"/>
    <w:lvl w:ilvl="0">
      <w:start w:val="5"/>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5" w15:restartNumberingAfterBreak="0">
    <w:nsid w:val="08A67D7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345313"/>
    <w:multiLevelType w:val="multilevel"/>
    <w:tmpl w:val="7C6802F4"/>
    <w:lvl w:ilvl="0">
      <w:start w:val="18"/>
      <w:numFmt w:val="decimal"/>
      <w:lvlText w:val="%1"/>
      <w:lvlJc w:val="left"/>
      <w:pPr>
        <w:ind w:left="440" w:hanging="440"/>
      </w:pPr>
      <w:rPr>
        <w:rFonts w:hint="default"/>
      </w:rPr>
    </w:lvl>
    <w:lvl w:ilvl="1">
      <w:start w:val="3"/>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7" w15:restartNumberingAfterBreak="0">
    <w:nsid w:val="10A119EE"/>
    <w:multiLevelType w:val="multilevel"/>
    <w:tmpl w:val="E1AE6964"/>
    <w:lvl w:ilvl="0">
      <w:start w:val="2"/>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12D35430"/>
    <w:multiLevelType w:val="multilevel"/>
    <w:tmpl w:val="E7541DA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F785B"/>
    <w:multiLevelType w:val="multilevel"/>
    <w:tmpl w:val="A732C344"/>
    <w:lvl w:ilvl="0">
      <w:numFmt w:val="decimal"/>
      <w:lvlText w:val="%1"/>
      <w:lvlJc w:val="left"/>
      <w:pPr>
        <w:ind w:left="720" w:hanging="720"/>
      </w:pPr>
      <w:rPr>
        <w:rFonts w:hint="default"/>
      </w:rPr>
    </w:lvl>
    <w:lvl w:ilvl="1">
      <w:start w:val="1"/>
      <w:numFmt w:val="decimal"/>
      <w:pStyle w:val="Style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E56715"/>
    <w:multiLevelType w:val="multilevel"/>
    <w:tmpl w:val="CB52917E"/>
    <w:lvl w:ilvl="0">
      <w:start w:val="14"/>
      <w:numFmt w:val="decimal"/>
      <w:lvlText w:val="%1"/>
      <w:lvlJc w:val="left"/>
      <w:pPr>
        <w:ind w:left="440" w:hanging="440"/>
      </w:pPr>
      <w:rPr>
        <w:rFonts w:hint="default"/>
      </w:rPr>
    </w:lvl>
    <w:lvl w:ilvl="1">
      <w:start w:val="3"/>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1" w15:restartNumberingAfterBreak="0">
    <w:nsid w:val="1D157350"/>
    <w:multiLevelType w:val="multilevel"/>
    <w:tmpl w:val="3A9251FE"/>
    <w:lvl w:ilvl="0">
      <w:start w:val="13"/>
      <w:numFmt w:val="decimal"/>
      <w:lvlText w:val="%1"/>
      <w:lvlJc w:val="left"/>
      <w:pPr>
        <w:ind w:left="440" w:hanging="440"/>
      </w:pPr>
      <w:rPr>
        <w:rFonts w:hint="default"/>
      </w:rPr>
    </w:lvl>
    <w:lvl w:ilvl="1">
      <w:start w:val="1"/>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2" w15:restartNumberingAfterBreak="0">
    <w:nsid w:val="2C1AE401"/>
    <w:multiLevelType w:val="multilevel"/>
    <w:tmpl w:val="F0EC2D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2ED13E47"/>
    <w:multiLevelType w:val="multilevel"/>
    <w:tmpl w:val="0324CA08"/>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EDA2D38"/>
    <w:multiLevelType w:val="multilevel"/>
    <w:tmpl w:val="024ED8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31294B"/>
    <w:multiLevelType w:val="multilevel"/>
    <w:tmpl w:val="D3D89D58"/>
    <w:lvl w:ilvl="0">
      <w:start w:val="12"/>
      <w:numFmt w:val="decimal"/>
      <w:lvlText w:val="%1"/>
      <w:lvlJc w:val="left"/>
      <w:pPr>
        <w:ind w:left="440" w:hanging="440"/>
      </w:pPr>
      <w:rPr>
        <w:rFonts w:hint="default"/>
      </w:rPr>
    </w:lvl>
    <w:lvl w:ilvl="1">
      <w:start w:val="3"/>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6" w15:restartNumberingAfterBreak="0">
    <w:nsid w:val="333D5853"/>
    <w:multiLevelType w:val="multilevel"/>
    <w:tmpl w:val="7D2439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A1371B"/>
    <w:multiLevelType w:val="multilevel"/>
    <w:tmpl w:val="8DCEB818"/>
    <w:lvl w:ilvl="0">
      <w:start w:val="3"/>
      <w:numFmt w:val="decimal"/>
      <w:lvlText w:val="%1"/>
      <w:lvlJc w:val="left"/>
      <w:pPr>
        <w:ind w:left="480" w:hanging="480"/>
      </w:pPr>
      <w:rPr>
        <w:rFonts w:hint="default"/>
      </w:rPr>
    </w:lvl>
    <w:lvl w:ilvl="1">
      <w:start w:val="3"/>
      <w:numFmt w:val="decimal"/>
      <w:lvlText w:val="%1.%2"/>
      <w:lvlJc w:val="left"/>
      <w:pPr>
        <w:ind w:left="1128" w:hanging="48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8" w15:restartNumberingAfterBreak="0">
    <w:nsid w:val="3A6204A0"/>
    <w:multiLevelType w:val="multilevel"/>
    <w:tmpl w:val="2BE8EA26"/>
    <w:lvl w:ilvl="0">
      <w:start w:val="15"/>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40DA248B"/>
    <w:multiLevelType w:val="multilevel"/>
    <w:tmpl w:val="4822A2F2"/>
    <w:lvl w:ilvl="0">
      <w:start w:val="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7161C3"/>
    <w:multiLevelType w:val="multilevel"/>
    <w:tmpl w:val="91A0216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617B75"/>
    <w:multiLevelType w:val="multilevel"/>
    <w:tmpl w:val="2CC27B5E"/>
    <w:styleLink w:val="CurrentList1"/>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2" w15:restartNumberingAfterBreak="0">
    <w:nsid w:val="5E750050"/>
    <w:multiLevelType w:val="multilevel"/>
    <w:tmpl w:val="56E4E156"/>
    <w:lvl w:ilvl="0">
      <w:start w:val="1"/>
      <w:numFmt w:val="decimal"/>
      <w:lvlText w:val="%1."/>
      <w:lvlJc w:val="left"/>
      <w:pPr>
        <w:ind w:left="720" w:hanging="360"/>
      </w:pPr>
    </w:lvl>
    <w:lvl w:ilvl="1">
      <w:numFmt w:val="bullet"/>
      <w:lvlText w:val="–"/>
      <w:lvlJc w:val="left"/>
      <w:pPr>
        <w:tabs>
          <w:tab w:val="num" w:pos="1080"/>
        </w:tabs>
        <w:ind w:left="1560" w:hanging="480"/>
      </w:pPr>
    </w:lvl>
    <w:lvl w:ilvl="2">
      <w:numFmt w:val="bullet"/>
      <w:lvlText w:val="•"/>
      <w:lvlJc w:val="left"/>
      <w:pPr>
        <w:tabs>
          <w:tab w:val="num" w:pos="1800"/>
        </w:tabs>
        <w:ind w:left="2280" w:hanging="480"/>
      </w:pPr>
    </w:lvl>
    <w:lvl w:ilvl="3">
      <w:numFmt w:val="bullet"/>
      <w:lvlText w:val="–"/>
      <w:lvlJc w:val="left"/>
      <w:pPr>
        <w:tabs>
          <w:tab w:val="num" w:pos="2520"/>
        </w:tabs>
        <w:ind w:left="3000" w:hanging="480"/>
      </w:pPr>
    </w:lvl>
    <w:lvl w:ilvl="4">
      <w:numFmt w:val="bullet"/>
      <w:lvlText w:val="•"/>
      <w:lvlJc w:val="left"/>
      <w:pPr>
        <w:tabs>
          <w:tab w:val="num" w:pos="3240"/>
        </w:tabs>
        <w:ind w:left="3720" w:hanging="480"/>
      </w:pPr>
    </w:lvl>
    <w:lvl w:ilvl="5">
      <w:numFmt w:val="bullet"/>
      <w:lvlText w:val="–"/>
      <w:lvlJc w:val="left"/>
      <w:pPr>
        <w:tabs>
          <w:tab w:val="num" w:pos="3960"/>
        </w:tabs>
        <w:ind w:left="4440" w:hanging="480"/>
      </w:pPr>
    </w:lvl>
    <w:lvl w:ilvl="6">
      <w:numFmt w:val="bullet"/>
      <w:lvlText w:val="•"/>
      <w:lvlJc w:val="left"/>
      <w:pPr>
        <w:tabs>
          <w:tab w:val="num" w:pos="4680"/>
        </w:tabs>
        <w:ind w:left="5160" w:hanging="480"/>
      </w:pPr>
    </w:lvl>
    <w:lvl w:ilvl="7">
      <w:numFmt w:val="bullet"/>
      <w:lvlText w:val="–"/>
      <w:lvlJc w:val="left"/>
      <w:pPr>
        <w:tabs>
          <w:tab w:val="num" w:pos="5400"/>
        </w:tabs>
        <w:ind w:left="5880" w:hanging="480"/>
      </w:pPr>
    </w:lvl>
    <w:lvl w:ilvl="8">
      <w:numFmt w:val="bullet"/>
      <w:lvlText w:val="•"/>
      <w:lvlJc w:val="left"/>
      <w:pPr>
        <w:tabs>
          <w:tab w:val="num" w:pos="6120"/>
        </w:tabs>
        <w:ind w:left="6600" w:hanging="480"/>
      </w:pPr>
    </w:lvl>
  </w:abstractNum>
  <w:abstractNum w:abstractNumId="23" w15:restartNumberingAfterBreak="0">
    <w:nsid w:val="61206597"/>
    <w:multiLevelType w:val="multilevel"/>
    <w:tmpl w:val="53B00DAE"/>
    <w:lvl w:ilvl="0">
      <w:start w:val="11"/>
      <w:numFmt w:val="decimal"/>
      <w:lvlText w:val="%1"/>
      <w:lvlJc w:val="left"/>
      <w:pPr>
        <w:ind w:left="440" w:hanging="440"/>
      </w:pPr>
      <w:rPr>
        <w:rFonts w:hint="default"/>
      </w:rPr>
    </w:lvl>
    <w:lvl w:ilvl="1">
      <w:start w:val="4"/>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4" w15:restartNumberingAfterBreak="0">
    <w:nsid w:val="65134985"/>
    <w:multiLevelType w:val="multilevel"/>
    <w:tmpl w:val="752235A4"/>
    <w:lvl w:ilvl="0">
      <w:start w:val="16"/>
      <w:numFmt w:val="decimal"/>
      <w:lvlText w:val="%1"/>
      <w:lvlJc w:val="left"/>
      <w:pPr>
        <w:ind w:left="620" w:hanging="620"/>
      </w:pPr>
      <w:rPr>
        <w:rFonts w:hint="default"/>
      </w:rPr>
    </w:lvl>
    <w:lvl w:ilvl="1">
      <w:start w:val="1"/>
      <w:numFmt w:val="decimal"/>
      <w:lvlText w:val="%1.%2"/>
      <w:lvlJc w:val="left"/>
      <w:pPr>
        <w:ind w:left="1412" w:hanging="620"/>
      </w:pPr>
      <w:rPr>
        <w:rFonts w:hint="default"/>
      </w:rPr>
    </w:lvl>
    <w:lvl w:ilvl="2">
      <w:start w:val="2"/>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69BF24FD"/>
    <w:multiLevelType w:val="multilevel"/>
    <w:tmpl w:val="61660E7C"/>
    <w:lvl w:ilvl="0">
      <w:start w:val="18"/>
      <w:numFmt w:val="decimal"/>
      <w:lvlText w:val="%1"/>
      <w:lvlJc w:val="left"/>
      <w:pPr>
        <w:ind w:left="440" w:hanging="440"/>
      </w:pPr>
      <w:rPr>
        <w:rFonts w:hint="default"/>
      </w:rPr>
    </w:lvl>
    <w:lvl w:ilvl="1">
      <w:start w:val="1"/>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6" w15:restartNumberingAfterBreak="0">
    <w:nsid w:val="69D023D4"/>
    <w:multiLevelType w:val="multilevel"/>
    <w:tmpl w:val="74C291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E04516"/>
    <w:multiLevelType w:val="multilevel"/>
    <w:tmpl w:val="2ED87650"/>
    <w:lvl w:ilvl="0">
      <w:start w:val="16"/>
      <w:numFmt w:val="decimal"/>
      <w:lvlText w:val="%1"/>
      <w:lvlJc w:val="left"/>
      <w:pPr>
        <w:ind w:left="440" w:hanging="440"/>
      </w:pPr>
      <w:rPr>
        <w:rFonts w:hint="default"/>
      </w:rPr>
    </w:lvl>
    <w:lvl w:ilvl="1">
      <w:start w:val="1"/>
      <w:numFmt w:val="decimal"/>
      <w:lvlText w:val="%1.%2"/>
      <w:lvlJc w:val="left"/>
      <w:pPr>
        <w:ind w:left="728" w:hanging="4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8" w15:restartNumberingAfterBreak="0">
    <w:nsid w:val="71315DCA"/>
    <w:multiLevelType w:val="multilevel"/>
    <w:tmpl w:val="22F0A90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9" w15:restartNumberingAfterBreak="0">
    <w:nsid w:val="7A2F275F"/>
    <w:multiLevelType w:val="multilevel"/>
    <w:tmpl w:val="2CC27B5E"/>
    <w:styleLink w:val="Style1"/>
    <w:lvl w:ilvl="0">
      <w:start w:val="1"/>
      <w:numFmt w:val="none"/>
      <w:lvlText w:val="%1"/>
      <w:lvlJc w:val="left"/>
      <w:pPr>
        <w:tabs>
          <w:tab w:val="num" w:pos="0"/>
        </w:tabs>
        <w:ind w:left="120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0" w15:restartNumberingAfterBreak="0">
    <w:nsid w:val="7EB541C1"/>
    <w:multiLevelType w:val="multilevel"/>
    <w:tmpl w:val="B4A4AE62"/>
    <w:lvl w:ilvl="0">
      <w:start w:val="12"/>
      <w:numFmt w:val="decimal"/>
      <w:lvlText w:val="%1"/>
      <w:lvlJc w:val="left"/>
      <w:pPr>
        <w:ind w:left="420" w:hanging="420"/>
      </w:pPr>
      <w:rPr>
        <w:rFonts w:hint="default"/>
      </w:rPr>
    </w:lvl>
    <w:lvl w:ilvl="1">
      <w:start w:val="1"/>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num w:numId="1">
    <w:abstractNumId w:val="12"/>
  </w:num>
  <w:num w:numId="2">
    <w:abstractNumId w:val="0"/>
  </w:num>
  <w:num w:numId="3">
    <w:abstractNumId w:val="0"/>
  </w:num>
  <w:num w:numId="4">
    <w:abstractNumId w:val="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num>
  <w:num w:numId="57">
    <w:abstractNumId w:val="0"/>
  </w:num>
  <w:num w:numId="58">
    <w:abstractNumId w:val="0"/>
  </w:num>
  <w:num w:numId="59">
    <w:abstractNumId w:val="0"/>
  </w:num>
  <w:num w:numId="60">
    <w:abstractNumId w:val="0"/>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0"/>
  </w:num>
  <w:num w:numId="64">
    <w:abstractNumId w:val="9"/>
  </w:num>
  <w:num w:numId="65">
    <w:abstractNumId w:val="22"/>
  </w:num>
  <w:num w:numId="66">
    <w:abstractNumId w:val="21"/>
  </w:num>
  <w:num w:numId="67">
    <w:abstractNumId w:val="5"/>
  </w:num>
  <w:num w:numId="68">
    <w:abstractNumId w:val="13"/>
  </w:num>
  <w:num w:numId="69">
    <w:abstractNumId w:val="29"/>
  </w:num>
  <w:num w:numId="70">
    <w:abstractNumId w:val="26"/>
  </w:num>
  <w:num w:numId="71">
    <w:abstractNumId w:val="20"/>
  </w:num>
  <w:num w:numId="72">
    <w:abstractNumId w:val="7"/>
  </w:num>
  <w:num w:numId="73">
    <w:abstractNumId w:val="17"/>
  </w:num>
  <w:num w:numId="74">
    <w:abstractNumId w:val="16"/>
  </w:num>
  <w:num w:numId="75">
    <w:abstractNumId w:val="14"/>
  </w:num>
  <w:num w:numId="76">
    <w:abstractNumId w:val="4"/>
  </w:num>
  <w:num w:numId="77">
    <w:abstractNumId w:val="19"/>
  </w:num>
  <w:num w:numId="78">
    <w:abstractNumId w:val="23"/>
  </w:num>
  <w:num w:numId="79">
    <w:abstractNumId w:val="30"/>
  </w:num>
  <w:num w:numId="80">
    <w:abstractNumId w:val="15"/>
  </w:num>
  <w:num w:numId="81">
    <w:abstractNumId w:val="11"/>
  </w:num>
  <w:num w:numId="82">
    <w:abstractNumId w:val="10"/>
  </w:num>
  <w:num w:numId="83">
    <w:abstractNumId w:val="18"/>
  </w:num>
  <w:num w:numId="84">
    <w:abstractNumId w:val="27"/>
  </w:num>
  <w:num w:numId="85">
    <w:abstractNumId w:val="24"/>
  </w:num>
  <w:num w:numId="86">
    <w:abstractNumId w:val="8"/>
  </w:num>
  <w:num w:numId="87">
    <w:abstractNumId w:val="25"/>
  </w:num>
  <w:num w:numId="88">
    <w:abstractNumId w:val="6"/>
  </w:num>
  <w:num w:numId="89">
    <w:abstractNumId w:val="3"/>
  </w:num>
  <w:num w:numId="90">
    <w:abstractNumId w:val="1"/>
  </w:num>
  <w:num w:numId="91">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6B4"/>
    <w:rsid w:val="00000A31"/>
    <w:rsid w:val="00000DDD"/>
    <w:rsid w:val="0000141F"/>
    <w:rsid w:val="00001CFE"/>
    <w:rsid w:val="00001EA7"/>
    <w:rsid w:val="00002291"/>
    <w:rsid w:val="00002579"/>
    <w:rsid w:val="00002704"/>
    <w:rsid w:val="000027A1"/>
    <w:rsid w:val="000029C6"/>
    <w:rsid w:val="00002E5D"/>
    <w:rsid w:val="0000376B"/>
    <w:rsid w:val="0000377B"/>
    <w:rsid w:val="000038B2"/>
    <w:rsid w:val="00003E29"/>
    <w:rsid w:val="00005420"/>
    <w:rsid w:val="00005872"/>
    <w:rsid w:val="000058DA"/>
    <w:rsid w:val="0000592D"/>
    <w:rsid w:val="00005A62"/>
    <w:rsid w:val="000076E6"/>
    <w:rsid w:val="00007B2B"/>
    <w:rsid w:val="00007DCF"/>
    <w:rsid w:val="00007E19"/>
    <w:rsid w:val="0001071F"/>
    <w:rsid w:val="000110AC"/>
    <w:rsid w:val="00011C8B"/>
    <w:rsid w:val="0001204D"/>
    <w:rsid w:val="00012402"/>
    <w:rsid w:val="00013BF3"/>
    <w:rsid w:val="00013CF2"/>
    <w:rsid w:val="000140A5"/>
    <w:rsid w:val="00014435"/>
    <w:rsid w:val="00014CA3"/>
    <w:rsid w:val="0001595B"/>
    <w:rsid w:val="00015C2C"/>
    <w:rsid w:val="00015C79"/>
    <w:rsid w:val="00015FD6"/>
    <w:rsid w:val="000174B5"/>
    <w:rsid w:val="000174D7"/>
    <w:rsid w:val="000179E9"/>
    <w:rsid w:val="00017A7C"/>
    <w:rsid w:val="0002097E"/>
    <w:rsid w:val="00020ED2"/>
    <w:rsid w:val="0002147D"/>
    <w:rsid w:val="00021971"/>
    <w:rsid w:val="00024041"/>
    <w:rsid w:val="000241E4"/>
    <w:rsid w:val="00024C32"/>
    <w:rsid w:val="00024D16"/>
    <w:rsid w:val="0002540D"/>
    <w:rsid w:val="00025538"/>
    <w:rsid w:val="000257DD"/>
    <w:rsid w:val="000263A7"/>
    <w:rsid w:val="000266EA"/>
    <w:rsid w:val="00026AE7"/>
    <w:rsid w:val="00026B81"/>
    <w:rsid w:val="00026DC3"/>
    <w:rsid w:val="000276E1"/>
    <w:rsid w:val="00027D93"/>
    <w:rsid w:val="00030202"/>
    <w:rsid w:val="0003058C"/>
    <w:rsid w:val="00030E25"/>
    <w:rsid w:val="0003115E"/>
    <w:rsid w:val="000322CC"/>
    <w:rsid w:val="000324BA"/>
    <w:rsid w:val="000325A9"/>
    <w:rsid w:val="00034423"/>
    <w:rsid w:val="0003452A"/>
    <w:rsid w:val="00035084"/>
    <w:rsid w:val="00035449"/>
    <w:rsid w:val="00035531"/>
    <w:rsid w:val="00036037"/>
    <w:rsid w:val="00036039"/>
    <w:rsid w:val="0003659D"/>
    <w:rsid w:val="00036637"/>
    <w:rsid w:val="0003758D"/>
    <w:rsid w:val="0004053F"/>
    <w:rsid w:val="00041219"/>
    <w:rsid w:val="0004147E"/>
    <w:rsid w:val="00042C2C"/>
    <w:rsid w:val="00042EB2"/>
    <w:rsid w:val="00043742"/>
    <w:rsid w:val="00043B00"/>
    <w:rsid w:val="00043CFF"/>
    <w:rsid w:val="000444B8"/>
    <w:rsid w:val="00045195"/>
    <w:rsid w:val="00045B6D"/>
    <w:rsid w:val="00045D34"/>
    <w:rsid w:val="000471DB"/>
    <w:rsid w:val="0005051E"/>
    <w:rsid w:val="000505B3"/>
    <w:rsid w:val="00050C88"/>
    <w:rsid w:val="000527F9"/>
    <w:rsid w:val="00054032"/>
    <w:rsid w:val="00054AD1"/>
    <w:rsid w:val="00056420"/>
    <w:rsid w:val="00056F31"/>
    <w:rsid w:val="00057A51"/>
    <w:rsid w:val="00060C97"/>
    <w:rsid w:val="00061F24"/>
    <w:rsid w:val="0006213E"/>
    <w:rsid w:val="0006220E"/>
    <w:rsid w:val="000630A0"/>
    <w:rsid w:val="00063357"/>
    <w:rsid w:val="00063408"/>
    <w:rsid w:val="0006369C"/>
    <w:rsid w:val="00063894"/>
    <w:rsid w:val="00063CFE"/>
    <w:rsid w:val="00064575"/>
    <w:rsid w:val="00064C97"/>
    <w:rsid w:val="00064D62"/>
    <w:rsid w:val="00065123"/>
    <w:rsid w:val="00065521"/>
    <w:rsid w:val="000657E4"/>
    <w:rsid w:val="00067146"/>
    <w:rsid w:val="00067208"/>
    <w:rsid w:val="0007096F"/>
    <w:rsid w:val="00070AEF"/>
    <w:rsid w:val="00071422"/>
    <w:rsid w:val="000719D9"/>
    <w:rsid w:val="00071A79"/>
    <w:rsid w:val="00072156"/>
    <w:rsid w:val="00072202"/>
    <w:rsid w:val="0007247A"/>
    <w:rsid w:val="00072A33"/>
    <w:rsid w:val="0007321B"/>
    <w:rsid w:val="0007322F"/>
    <w:rsid w:val="00073F28"/>
    <w:rsid w:val="000752C3"/>
    <w:rsid w:val="0007567B"/>
    <w:rsid w:val="0007659C"/>
    <w:rsid w:val="000773C4"/>
    <w:rsid w:val="00080213"/>
    <w:rsid w:val="0008074E"/>
    <w:rsid w:val="00080823"/>
    <w:rsid w:val="000808C4"/>
    <w:rsid w:val="00081371"/>
    <w:rsid w:val="000819D5"/>
    <w:rsid w:val="000824D0"/>
    <w:rsid w:val="00082887"/>
    <w:rsid w:val="00082A84"/>
    <w:rsid w:val="00082CE4"/>
    <w:rsid w:val="0008307F"/>
    <w:rsid w:val="000830F4"/>
    <w:rsid w:val="00083A48"/>
    <w:rsid w:val="000840CB"/>
    <w:rsid w:val="000855F3"/>
    <w:rsid w:val="00085AC7"/>
    <w:rsid w:val="00085B6E"/>
    <w:rsid w:val="000864A9"/>
    <w:rsid w:val="0008658F"/>
    <w:rsid w:val="00086673"/>
    <w:rsid w:val="0008695C"/>
    <w:rsid w:val="00086A0F"/>
    <w:rsid w:val="00086B4B"/>
    <w:rsid w:val="00090343"/>
    <w:rsid w:val="00090CA7"/>
    <w:rsid w:val="000915AB"/>
    <w:rsid w:val="0009167A"/>
    <w:rsid w:val="000916CF"/>
    <w:rsid w:val="0009271C"/>
    <w:rsid w:val="0009332F"/>
    <w:rsid w:val="00093AAE"/>
    <w:rsid w:val="00094780"/>
    <w:rsid w:val="00095224"/>
    <w:rsid w:val="000966F2"/>
    <w:rsid w:val="00096747"/>
    <w:rsid w:val="000967DE"/>
    <w:rsid w:val="000975F2"/>
    <w:rsid w:val="000977B5"/>
    <w:rsid w:val="000A0099"/>
    <w:rsid w:val="000A080E"/>
    <w:rsid w:val="000A0AED"/>
    <w:rsid w:val="000A0C5E"/>
    <w:rsid w:val="000A0E0D"/>
    <w:rsid w:val="000A18E1"/>
    <w:rsid w:val="000A2713"/>
    <w:rsid w:val="000A4827"/>
    <w:rsid w:val="000A5D0A"/>
    <w:rsid w:val="000A6299"/>
    <w:rsid w:val="000A6B31"/>
    <w:rsid w:val="000A6F8C"/>
    <w:rsid w:val="000A6FC9"/>
    <w:rsid w:val="000A7FD1"/>
    <w:rsid w:val="000B0319"/>
    <w:rsid w:val="000B05E5"/>
    <w:rsid w:val="000B0B34"/>
    <w:rsid w:val="000B0F29"/>
    <w:rsid w:val="000B16F9"/>
    <w:rsid w:val="000B181A"/>
    <w:rsid w:val="000B413F"/>
    <w:rsid w:val="000B41F5"/>
    <w:rsid w:val="000B5A59"/>
    <w:rsid w:val="000B7C78"/>
    <w:rsid w:val="000C0360"/>
    <w:rsid w:val="000C08A4"/>
    <w:rsid w:val="000C0C83"/>
    <w:rsid w:val="000C12E8"/>
    <w:rsid w:val="000C16DC"/>
    <w:rsid w:val="000C1A0B"/>
    <w:rsid w:val="000C1DE8"/>
    <w:rsid w:val="000C2307"/>
    <w:rsid w:val="000C23FB"/>
    <w:rsid w:val="000C29ED"/>
    <w:rsid w:val="000C2D9F"/>
    <w:rsid w:val="000C2F68"/>
    <w:rsid w:val="000C32E8"/>
    <w:rsid w:val="000C345B"/>
    <w:rsid w:val="000C389F"/>
    <w:rsid w:val="000C4584"/>
    <w:rsid w:val="000C45F1"/>
    <w:rsid w:val="000C4774"/>
    <w:rsid w:val="000C4C21"/>
    <w:rsid w:val="000C5A7F"/>
    <w:rsid w:val="000C63E9"/>
    <w:rsid w:val="000C694F"/>
    <w:rsid w:val="000C6E1C"/>
    <w:rsid w:val="000C794D"/>
    <w:rsid w:val="000C7966"/>
    <w:rsid w:val="000C7CFD"/>
    <w:rsid w:val="000D0264"/>
    <w:rsid w:val="000D029B"/>
    <w:rsid w:val="000D0326"/>
    <w:rsid w:val="000D04D8"/>
    <w:rsid w:val="000D06A9"/>
    <w:rsid w:val="000D123A"/>
    <w:rsid w:val="000D2D05"/>
    <w:rsid w:val="000D327B"/>
    <w:rsid w:val="000D3963"/>
    <w:rsid w:val="000D4993"/>
    <w:rsid w:val="000D4A77"/>
    <w:rsid w:val="000D5458"/>
    <w:rsid w:val="000D5BBB"/>
    <w:rsid w:val="000D6122"/>
    <w:rsid w:val="000D62EE"/>
    <w:rsid w:val="000D68BB"/>
    <w:rsid w:val="000D6DE9"/>
    <w:rsid w:val="000D6F72"/>
    <w:rsid w:val="000D7176"/>
    <w:rsid w:val="000D7BB2"/>
    <w:rsid w:val="000D7E46"/>
    <w:rsid w:val="000E04F6"/>
    <w:rsid w:val="000E0541"/>
    <w:rsid w:val="000E06AD"/>
    <w:rsid w:val="000E20D5"/>
    <w:rsid w:val="000E27A6"/>
    <w:rsid w:val="000E46EA"/>
    <w:rsid w:val="000E4934"/>
    <w:rsid w:val="000E5A55"/>
    <w:rsid w:val="000E5BBB"/>
    <w:rsid w:val="000E6454"/>
    <w:rsid w:val="000E78C9"/>
    <w:rsid w:val="000F012A"/>
    <w:rsid w:val="000F065B"/>
    <w:rsid w:val="000F0BF0"/>
    <w:rsid w:val="000F0E76"/>
    <w:rsid w:val="000F17CC"/>
    <w:rsid w:val="000F1860"/>
    <w:rsid w:val="000F228C"/>
    <w:rsid w:val="000F397E"/>
    <w:rsid w:val="000F40E6"/>
    <w:rsid w:val="000F4711"/>
    <w:rsid w:val="000F5E54"/>
    <w:rsid w:val="000F5F24"/>
    <w:rsid w:val="000F624B"/>
    <w:rsid w:val="000F65B5"/>
    <w:rsid w:val="000F68E9"/>
    <w:rsid w:val="000F6B80"/>
    <w:rsid w:val="000F7326"/>
    <w:rsid w:val="000F7DB8"/>
    <w:rsid w:val="00100D0F"/>
    <w:rsid w:val="00101618"/>
    <w:rsid w:val="001018B4"/>
    <w:rsid w:val="00101A38"/>
    <w:rsid w:val="00101C57"/>
    <w:rsid w:val="00101F47"/>
    <w:rsid w:val="001021C3"/>
    <w:rsid w:val="00102AD1"/>
    <w:rsid w:val="00104662"/>
    <w:rsid w:val="00104670"/>
    <w:rsid w:val="00105370"/>
    <w:rsid w:val="001055A1"/>
    <w:rsid w:val="00105937"/>
    <w:rsid w:val="001066E2"/>
    <w:rsid w:val="0010689C"/>
    <w:rsid w:val="0010690B"/>
    <w:rsid w:val="00107064"/>
    <w:rsid w:val="00107157"/>
    <w:rsid w:val="001071C2"/>
    <w:rsid w:val="0011005C"/>
    <w:rsid w:val="00110815"/>
    <w:rsid w:val="00110F3D"/>
    <w:rsid w:val="00112384"/>
    <w:rsid w:val="00113351"/>
    <w:rsid w:val="00113A18"/>
    <w:rsid w:val="00113E08"/>
    <w:rsid w:val="0011491D"/>
    <w:rsid w:val="00114E1F"/>
    <w:rsid w:val="001157D9"/>
    <w:rsid w:val="00116A91"/>
    <w:rsid w:val="0011789A"/>
    <w:rsid w:val="001207BF"/>
    <w:rsid w:val="00120954"/>
    <w:rsid w:val="00121675"/>
    <w:rsid w:val="00121A95"/>
    <w:rsid w:val="001221FE"/>
    <w:rsid w:val="00125409"/>
    <w:rsid w:val="0012580E"/>
    <w:rsid w:val="00125813"/>
    <w:rsid w:val="001258DC"/>
    <w:rsid w:val="00126247"/>
    <w:rsid w:val="00127311"/>
    <w:rsid w:val="0012782F"/>
    <w:rsid w:val="00127A6F"/>
    <w:rsid w:val="00130257"/>
    <w:rsid w:val="001309E3"/>
    <w:rsid w:val="001312C8"/>
    <w:rsid w:val="00131F85"/>
    <w:rsid w:val="00132D19"/>
    <w:rsid w:val="00133421"/>
    <w:rsid w:val="0013366E"/>
    <w:rsid w:val="001338B5"/>
    <w:rsid w:val="00134065"/>
    <w:rsid w:val="00134174"/>
    <w:rsid w:val="00135575"/>
    <w:rsid w:val="001359CD"/>
    <w:rsid w:val="00135B2F"/>
    <w:rsid w:val="0013776C"/>
    <w:rsid w:val="001400C3"/>
    <w:rsid w:val="0014057C"/>
    <w:rsid w:val="0014085E"/>
    <w:rsid w:val="00140FA2"/>
    <w:rsid w:val="001411DF"/>
    <w:rsid w:val="0014193D"/>
    <w:rsid w:val="00141C1B"/>
    <w:rsid w:val="00141CF3"/>
    <w:rsid w:val="00141E6A"/>
    <w:rsid w:val="0014205E"/>
    <w:rsid w:val="00142DBA"/>
    <w:rsid w:val="0014323F"/>
    <w:rsid w:val="0014516B"/>
    <w:rsid w:val="00145518"/>
    <w:rsid w:val="00145EF5"/>
    <w:rsid w:val="00145F9E"/>
    <w:rsid w:val="00146468"/>
    <w:rsid w:val="00146542"/>
    <w:rsid w:val="00146AB6"/>
    <w:rsid w:val="00146B72"/>
    <w:rsid w:val="00146C32"/>
    <w:rsid w:val="001502FF"/>
    <w:rsid w:val="00150BF0"/>
    <w:rsid w:val="001513D3"/>
    <w:rsid w:val="001514CD"/>
    <w:rsid w:val="00151DD1"/>
    <w:rsid w:val="001522D2"/>
    <w:rsid w:val="001523E7"/>
    <w:rsid w:val="00152A74"/>
    <w:rsid w:val="00152AAC"/>
    <w:rsid w:val="00152ACD"/>
    <w:rsid w:val="00152BD2"/>
    <w:rsid w:val="00153093"/>
    <w:rsid w:val="00153962"/>
    <w:rsid w:val="00153BC8"/>
    <w:rsid w:val="00154AEB"/>
    <w:rsid w:val="00154E67"/>
    <w:rsid w:val="00155944"/>
    <w:rsid w:val="001559CD"/>
    <w:rsid w:val="0015616C"/>
    <w:rsid w:val="001564EC"/>
    <w:rsid w:val="0015724E"/>
    <w:rsid w:val="001604D0"/>
    <w:rsid w:val="0016115E"/>
    <w:rsid w:val="001615EA"/>
    <w:rsid w:val="00161E36"/>
    <w:rsid w:val="00162529"/>
    <w:rsid w:val="00162886"/>
    <w:rsid w:val="00162994"/>
    <w:rsid w:val="00163206"/>
    <w:rsid w:val="00163301"/>
    <w:rsid w:val="001634FE"/>
    <w:rsid w:val="001639A5"/>
    <w:rsid w:val="001649E8"/>
    <w:rsid w:val="00164CB3"/>
    <w:rsid w:val="00164D03"/>
    <w:rsid w:val="0016583B"/>
    <w:rsid w:val="001664EE"/>
    <w:rsid w:val="00167B2F"/>
    <w:rsid w:val="00170043"/>
    <w:rsid w:val="00170504"/>
    <w:rsid w:val="00170A4F"/>
    <w:rsid w:val="00170BA2"/>
    <w:rsid w:val="001719D8"/>
    <w:rsid w:val="00171A8F"/>
    <w:rsid w:val="00173A81"/>
    <w:rsid w:val="0017405F"/>
    <w:rsid w:val="00174DEE"/>
    <w:rsid w:val="00175011"/>
    <w:rsid w:val="00175461"/>
    <w:rsid w:val="00176523"/>
    <w:rsid w:val="00176C4F"/>
    <w:rsid w:val="00176D2D"/>
    <w:rsid w:val="00176DD4"/>
    <w:rsid w:val="00177680"/>
    <w:rsid w:val="00177B50"/>
    <w:rsid w:val="00177D8B"/>
    <w:rsid w:val="00177E10"/>
    <w:rsid w:val="00177FAE"/>
    <w:rsid w:val="00180CE0"/>
    <w:rsid w:val="0018138E"/>
    <w:rsid w:val="0018174E"/>
    <w:rsid w:val="001825AE"/>
    <w:rsid w:val="00182CF7"/>
    <w:rsid w:val="00182D3A"/>
    <w:rsid w:val="00183037"/>
    <w:rsid w:val="00183CE0"/>
    <w:rsid w:val="0018575A"/>
    <w:rsid w:val="00185C2A"/>
    <w:rsid w:val="00185CF0"/>
    <w:rsid w:val="00185FC0"/>
    <w:rsid w:val="001865DE"/>
    <w:rsid w:val="0018793E"/>
    <w:rsid w:val="00187A61"/>
    <w:rsid w:val="0019169B"/>
    <w:rsid w:val="0019180C"/>
    <w:rsid w:val="00192467"/>
    <w:rsid w:val="00192702"/>
    <w:rsid w:val="00192E6F"/>
    <w:rsid w:val="001931F9"/>
    <w:rsid w:val="0019338C"/>
    <w:rsid w:val="00193B09"/>
    <w:rsid w:val="00193C3B"/>
    <w:rsid w:val="00193D98"/>
    <w:rsid w:val="00193E78"/>
    <w:rsid w:val="0019422A"/>
    <w:rsid w:val="0019497F"/>
    <w:rsid w:val="001953C2"/>
    <w:rsid w:val="001956F3"/>
    <w:rsid w:val="00195A78"/>
    <w:rsid w:val="00195E9E"/>
    <w:rsid w:val="001964B9"/>
    <w:rsid w:val="00196A7A"/>
    <w:rsid w:val="00196F88"/>
    <w:rsid w:val="00197091"/>
    <w:rsid w:val="00197142"/>
    <w:rsid w:val="001A04EC"/>
    <w:rsid w:val="001A0525"/>
    <w:rsid w:val="001A2CAA"/>
    <w:rsid w:val="001A34F1"/>
    <w:rsid w:val="001A3A6A"/>
    <w:rsid w:val="001A3B44"/>
    <w:rsid w:val="001A45BE"/>
    <w:rsid w:val="001A4648"/>
    <w:rsid w:val="001A5D9B"/>
    <w:rsid w:val="001A5FF5"/>
    <w:rsid w:val="001A6106"/>
    <w:rsid w:val="001A6255"/>
    <w:rsid w:val="001A6711"/>
    <w:rsid w:val="001A6A36"/>
    <w:rsid w:val="001A738A"/>
    <w:rsid w:val="001A7AD6"/>
    <w:rsid w:val="001A7CBA"/>
    <w:rsid w:val="001A7E7F"/>
    <w:rsid w:val="001B04F3"/>
    <w:rsid w:val="001B05BF"/>
    <w:rsid w:val="001B0DCC"/>
    <w:rsid w:val="001B11E3"/>
    <w:rsid w:val="001B19D4"/>
    <w:rsid w:val="001B228E"/>
    <w:rsid w:val="001B22C1"/>
    <w:rsid w:val="001B2DFF"/>
    <w:rsid w:val="001B2F45"/>
    <w:rsid w:val="001B37F1"/>
    <w:rsid w:val="001B4947"/>
    <w:rsid w:val="001B49BB"/>
    <w:rsid w:val="001B53F3"/>
    <w:rsid w:val="001B602B"/>
    <w:rsid w:val="001B61B2"/>
    <w:rsid w:val="001B6513"/>
    <w:rsid w:val="001B6A64"/>
    <w:rsid w:val="001B70C8"/>
    <w:rsid w:val="001B7129"/>
    <w:rsid w:val="001C03B1"/>
    <w:rsid w:val="001C05D8"/>
    <w:rsid w:val="001C111C"/>
    <w:rsid w:val="001C1130"/>
    <w:rsid w:val="001C1147"/>
    <w:rsid w:val="001C1B5C"/>
    <w:rsid w:val="001C27E6"/>
    <w:rsid w:val="001C2DCE"/>
    <w:rsid w:val="001C3432"/>
    <w:rsid w:val="001C390F"/>
    <w:rsid w:val="001C3FFC"/>
    <w:rsid w:val="001C436C"/>
    <w:rsid w:val="001C4BBF"/>
    <w:rsid w:val="001C52BB"/>
    <w:rsid w:val="001C5602"/>
    <w:rsid w:val="001C59E6"/>
    <w:rsid w:val="001C5E49"/>
    <w:rsid w:val="001C7284"/>
    <w:rsid w:val="001C7489"/>
    <w:rsid w:val="001C7AB2"/>
    <w:rsid w:val="001D017B"/>
    <w:rsid w:val="001D02BC"/>
    <w:rsid w:val="001D030A"/>
    <w:rsid w:val="001D053A"/>
    <w:rsid w:val="001D0755"/>
    <w:rsid w:val="001D11F4"/>
    <w:rsid w:val="001D2121"/>
    <w:rsid w:val="001D26D1"/>
    <w:rsid w:val="001D2D3B"/>
    <w:rsid w:val="001D2F64"/>
    <w:rsid w:val="001D3D4B"/>
    <w:rsid w:val="001D402D"/>
    <w:rsid w:val="001D4095"/>
    <w:rsid w:val="001D4EC5"/>
    <w:rsid w:val="001D51A7"/>
    <w:rsid w:val="001D5AA7"/>
    <w:rsid w:val="001D5E9E"/>
    <w:rsid w:val="001D65C7"/>
    <w:rsid w:val="001D6BD2"/>
    <w:rsid w:val="001D6F98"/>
    <w:rsid w:val="001D779D"/>
    <w:rsid w:val="001D7857"/>
    <w:rsid w:val="001E042D"/>
    <w:rsid w:val="001E0700"/>
    <w:rsid w:val="001E070B"/>
    <w:rsid w:val="001E07E8"/>
    <w:rsid w:val="001E1DD4"/>
    <w:rsid w:val="001E2720"/>
    <w:rsid w:val="001E2AA1"/>
    <w:rsid w:val="001E2BB9"/>
    <w:rsid w:val="001E3587"/>
    <w:rsid w:val="001E3BF5"/>
    <w:rsid w:val="001E4628"/>
    <w:rsid w:val="001E55A9"/>
    <w:rsid w:val="001E6238"/>
    <w:rsid w:val="001E6B6F"/>
    <w:rsid w:val="001E6E5F"/>
    <w:rsid w:val="001E734D"/>
    <w:rsid w:val="001E752B"/>
    <w:rsid w:val="001E7586"/>
    <w:rsid w:val="001E7CE2"/>
    <w:rsid w:val="001E7E4C"/>
    <w:rsid w:val="001E7F1A"/>
    <w:rsid w:val="001F0869"/>
    <w:rsid w:val="001F0A0D"/>
    <w:rsid w:val="001F1F04"/>
    <w:rsid w:val="001F2021"/>
    <w:rsid w:val="001F2042"/>
    <w:rsid w:val="001F214B"/>
    <w:rsid w:val="001F310E"/>
    <w:rsid w:val="001F351B"/>
    <w:rsid w:val="001F3FEC"/>
    <w:rsid w:val="001F4846"/>
    <w:rsid w:val="001F4B3C"/>
    <w:rsid w:val="001F526E"/>
    <w:rsid w:val="001F57F4"/>
    <w:rsid w:val="001F5B01"/>
    <w:rsid w:val="001F5D60"/>
    <w:rsid w:val="001F63F9"/>
    <w:rsid w:val="001F6439"/>
    <w:rsid w:val="001F673F"/>
    <w:rsid w:val="001F68D1"/>
    <w:rsid w:val="001F7EAF"/>
    <w:rsid w:val="001F7FB2"/>
    <w:rsid w:val="002012DC"/>
    <w:rsid w:val="002030F1"/>
    <w:rsid w:val="0020347D"/>
    <w:rsid w:val="00204408"/>
    <w:rsid w:val="0020483D"/>
    <w:rsid w:val="002060F9"/>
    <w:rsid w:val="00206B95"/>
    <w:rsid w:val="0020717C"/>
    <w:rsid w:val="002072C4"/>
    <w:rsid w:val="002072C5"/>
    <w:rsid w:val="00207A69"/>
    <w:rsid w:val="00207D34"/>
    <w:rsid w:val="00210067"/>
    <w:rsid w:val="00210B2D"/>
    <w:rsid w:val="002116E7"/>
    <w:rsid w:val="002117EF"/>
    <w:rsid w:val="00211972"/>
    <w:rsid w:val="00212633"/>
    <w:rsid w:val="00212DF7"/>
    <w:rsid w:val="00212FB2"/>
    <w:rsid w:val="0021376E"/>
    <w:rsid w:val="002137D1"/>
    <w:rsid w:val="002138B8"/>
    <w:rsid w:val="00213D3F"/>
    <w:rsid w:val="002140BB"/>
    <w:rsid w:val="00214540"/>
    <w:rsid w:val="00214789"/>
    <w:rsid w:val="00214D28"/>
    <w:rsid w:val="002168B2"/>
    <w:rsid w:val="00216B28"/>
    <w:rsid w:val="00216E7C"/>
    <w:rsid w:val="00217D85"/>
    <w:rsid w:val="002201B8"/>
    <w:rsid w:val="00220778"/>
    <w:rsid w:val="00220826"/>
    <w:rsid w:val="00220A77"/>
    <w:rsid w:val="00221FE7"/>
    <w:rsid w:val="0022230D"/>
    <w:rsid w:val="00222BCC"/>
    <w:rsid w:val="00222C84"/>
    <w:rsid w:val="00223A14"/>
    <w:rsid w:val="00223B0B"/>
    <w:rsid w:val="00223CD0"/>
    <w:rsid w:val="00223D8D"/>
    <w:rsid w:val="00223DE4"/>
    <w:rsid w:val="00224200"/>
    <w:rsid w:val="00224328"/>
    <w:rsid w:val="002247B1"/>
    <w:rsid w:val="00225DCA"/>
    <w:rsid w:val="00226598"/>
    <w:rsid w:val="002266B7"/>
    <w:rsid w:val="00226AEF"/>
    <w:rsid w:val="002271CC"/>
    <w:rsid w:val="002278D9"/>
    <w:rsid w:val="00230E22"/>
    <w:rsid w:val="00231546"/>
    <w:rsid w:val="0023178D"/>
    <w:rsid w:val="002320FC"/>
    <w:rsid w:val="00232AE0"/>
    <w:rsid w:val="002330A6"/>
    <w:rsid w:val="00233B56"/>
    <w:rsid w:val="00233C37"/>
    <w:rsid w:val="00233DBA"/>
    <w:rsid w:val="002358AE"/>
    <w:rsid w:val="00235E0B"/>
    <w:rsid w:val="00240F2F"/>
    <w:rsid w:val="00240F73"/>
    <w:rsid w:val="002410CA"/>
    <w:rsid w:val="002415FB"/>
    <w:rsid w:val="002418A6"/>
    <w:rsid w:val="00241A2B"/>
    <w:rsid w:val="002422FC"/>
    <w:rsid w:val="00243517"/>
    <w:rsid w:val="00243764"/>
    <w:rsid w:val="00245C01"/>
    <w:rsid w:val="002469C7"/>
    <w:rsid w:val="00246F63"/>
    <w:rsid w:val="0024722D"/>
    <w:rsid w:val="00247359"/>
    <w:rsid w:val="00250231"/>
    <w:rsid w:val="002505B3"/>
    <w:rsid w:val="00250764"/>
    <w:rsid w:val="00251587"/>
    <w:rsid w:val="002515A2"/>
    <w:rsid w:val="002521FE"/>
    <w:rsid w:val="00252848"/>
    <w:rsid w:val="002535C9"/>
    <w:rsid w:val="00255064"/>
    <w:rsid w:val="00256747"/>
    <w:rsid w:val="00256A4B"/>
    <w:rsid w:val="00256DC0"/>
    <w:rsid w:val="002578CE"/>
    <w:rsid w:val="00257F06"/>
    <w:rsid w:val="0026044A"/>
    <w:rsid w:val="00260925"/>
    <w:rsid w:val="00260DEF"/>
    <w:rsid w:val="00261082"/>
    <w:rsid w:val="002614A9"/>
    <w:rsid w:val="0026188E"/>
    <w:rsid w:val="00261C62"/>
    <w:rsid w:val="0026229D"/>
    <w:rsid w:val="00262785"/>
    <w:rsid w:val="00263143"/>
    <w:rsid w:val="00264007"/>
    <w:rsid w:val="00264427"/>
    <w:rsid w:val="00264526"/>
    <w:rsid w:val="00264D0C"/>
    <w:rsid w:val="0026552B"/>
    <w:rsid w:val="00265A48"/>
    <w:rsid w:val="002671A9"/>
    <w:rsid w:val="002672D5"/>
    <w:rsid w:val="002678CC"/>
    <w:rsid w:val="00267B36"/>
    <w:rsid w:val="00267F91"/>
    <w:rsid w:val="00270B2E"/>
    <w:rsid w:val="002710F9"/>
    <w:rsid w:val="00271349"/>
    <w:rsid w:val="00271362"/>
    <w:rsid w:val="002714CB"/>
    <w:rsid w:val="00271707"/>
    <w:rsid w:val="00271E78"/>
    <w:rsid w:val="00271E9F"/>
    <w:rsid w:val="002721D0"/>
    <w:rsid w:val="0027277D"/>
    <w:rsid w:val="00272EE6"/>
    <w:rsid w:val="0027335E"/>
    <w:rsid w:val="00273441"/>
    <w:rsid w:val="00273948"/>
    <w:rsid w:val="00273BD2"/>
    <w:rsid w:val="0027438D"/>
    <w:rsid w:val="0027458E"/>
    <w:rsid w:val="00276682"/>
    <w:rsid w:val="00276E4B"/>
    <w:rsid w:val="00277902"/>
    <w:rsid w:val="002779E7"/>
    <w:rsid w:val="00280CED"/>
    <w:rsid w:val="00280D4F"/>
    <w:rsid w:val="0028222F"/>
    <w:rsid w:val="00282888"/>
    <w:rsid w:val="00283756"/>
    <w:rsid w:val="0028388A"/>
    <w:rsid w:val="00283906"/>
    <w:rsid w:val="00283A61"/>
    <w:rsid w:val="00284549"/>
    <w:rsid w:val="00285044"/>
    <w:rsid w:val="00285C02"/>
    <w:rsid w:val="00286274"/>
    <w:rsid w:val="0028689A"/>
    <w:rsid w:val="00286BCA"/>
    <w:rsid w:val="00287417"/>
    <w:rsid w:val="00287858"/>
    <w:rsid w:val="002907AB"/>
    <w:rsid w:val="00290927"/>
    <w:rsid w:val="00290FDF"/>
    <w:rsid w:val="0029145E"/>
    <w:rsid w:val="0029216A"/>
    <w:rsid w:val="00292448"/>
    <w:rsid w:val="00292B9F"/>
    <w:rsid w:val="00293347"/>
    <w:rsid w:val="00294295"/>
    <w:rsid w:val="00294A19"/>
    <w:rsid w:val="00295764"/>
    <w:rsid w:val="00295B4F"/>
    <w:rsid w:val="00295E8E"/>
    <w:rsid w:val="002965EC"/>
    <w:rsid w:val="0029672D"/>
    <w:rsid w:val="00296766"/>
    <w:rsid w:val="00296A3B"/>
    <w:rsid w:val="00297934"/>
    <w:rsid w:val="002A1563"/>
    <w:rsid w:val="002A160B"/>
    <w:rsid w:val="002A27BD"/>
    <w:rsid w:val="002A468B"/>
    <w:rsid w:val="002A4931"/>
    <w:rsid w:val="002A4C43"/>
    <w:rsid w:val="002A58C4"/>
    <w:rsid w:val="002A632A"/>
    <w:rsid w:val="002A66EC"/>
    <w:rsid w:val="002A7470"/>
    <w:rsid w:val="002B02AB"/>
    <w:rsid w:val="002B08AC"/>
    <w:rsid w:val="002B16FB"/>
    <w:rsid w:val="002B177D"/>
    <w:rsid w:val="002B1EA0"/>
    <w:rsid w:val="002B208F"/>
    <w:rsid w:val="002B32EC"/>
    <w:rsid w:val="002B32F3"/>
    <w:rsid w:val="002B3979"/>
    <w:rsid w:val="002B3DB7"/>
    <w:rsid w:val="002B4379"/>
    <w:rsid w:val="002B46D8"/>
    <w:rsid w:val="002B47E3"/>
    <w:rsid w:val="002B4C4D"/>
    <w:rsid w:val="002B4F9F"/>
    <w:rsid w:val="002B5177"/>
    <w:rsid w:val="002B78D9"/>
    <w:rsid w:val="002B7C66"/>
    <w:rsid w:val="002C040E"/>
    <w:rsid w:val="002C0622"/>
    <w:rsid w:val="002C0890"/>
    <w:rsid w:val="002C11C3"/>
    <w:rsid w:val="002C180A"/>
    <w:rsid w:val="002C19F5"/>
    <w:rsid w:val="002C1E29"/>
    <w:rsid w:val="002C2351"/>
    <w:rsid w:val="002C3685"/>
    <w:rsid w:val="002C44CE"/>
    <w:rsid w:val="002C468B"/>
    <w:rsid w:val="002C6344"/>
    <w:rsid w:val="002C64D5"/>
    <w:rsid w:val="002D03F8"/>
    <w:rsid w:val="002D0452"/>
    <w:rsid w:val="002D0BFE"/>
    <w:rsid w:val="002D0F6E"/>
    <w:rsid w:val="002D1E93"/>
    <w:rsid w:val="002D200B"/>
    <w:rsid w:val="002D23CD"/>
    <w:rsid w:val="002D272B"/>
    <w:rsid w:val="002D2AD6"/>
    <w:rsid w:val="002D39A3"/>
    <w:rsid w:val="002D4761"/>
    <w:rsid w:val="002D5844"/>
    <w:rsid w:val="002D5B10"/>
    <w:rsid w:val="002D6A09"/>
    <w:rsid w:val="002D6C01"/>
    <w:rsid w:val="002D7898"/>
    <w:rsid w:val="002D7A09"/>
    <w:rsid w:val="002E038C"/>
    <w:rsid w:val="002E0A1A"/>
    <w:rsid w:val="002E0A48"/>
    <w:rsid w:val="002E0BEC"/>
    <w:rsid w:val="002E1796"/>
    <w:rsid w:val="002E1981"/>
    <w:rsid w:val="002E1DAA"/>
    <w:rsid w:val="002E23A8"/>
    <w:rsid w:val="002E2CB0"/>
    <w:rsid w:val="002E2F06"/>
    <w:rsid w:val="002E42A5"/>
    <w:rsid w:val="002E4E82"/>
    <w:rsid w:val="002E5E1A"/>
    <w:rsid w:val="002E5F01"/>
    <w:rsid w:val="002E67AA"/>
    <w:rsid w:val="002E6AB6"/>
    <w:rsid w:val="002E73ED"/>
    <w:rsid w:val="002E7424"/>
    <w:rsid w:val="002E7EE3"/>
    <w:rsid w:val="002F0166"/>
    <w:rsid w:val="002F0553"/>
    <w:rsid w:val="002F0EDD"/>
    <w:rsid w:val="002F1936"/>
    <w:rsid w:val="002F1EB3"/>
    <w:rsid w:val="002F2794"/>
    <w:rsid w:val="002F290B"/>
    <w:rsid w:val="002F32EC"/>
    <w:rsid w:val="002F339B"/>
    <w:rsid w:val="002F3859"/>
    <w:rsid w:val="002F3E28"/>
    <w:rsid w:val="002F3E9D"/>
    <w:rsid w:val="002F3F53"/>
    <w:rsid w:val="002F3F91"/>
    <w:rsid w:val="002F4282"/>
    <w:rsid w:val="002F438F"/>
    <w:rsid w:val="002F45E9"/>
    <w:rsid w:val="002F55C6"/>
    <w:rsid w:val="002F55EE"/>
    <w:rsid w:val="002F5810"/>
    <w:rsid w:val="002F5A1E"/>
    <w:rsid w:val="002F5C54"/>
    <w:rsid w:val="002F615C"/>
    <w:rsid w:val="002F6188"/>
    <w:rsid w:val="002F6EF1"/>
    <w:rsid w:val="002F7D3A"/>
    <w:rsid w:val="00300932"/>
    <w:rsid w:val="003009F9"/>
    <w:rsid w:val="003010C0"/>
    <w:rsid w:val="00301F6F"/>
    <w:rsid w:val="0030201D"/>
    <w:rsid w:val="00302128"/>
    <w:rsid w:val="003023B8"/>
    <w:rsid w:val="0030268B"/>
    <w:rsid w:val="003032DA"/>
    <w:rsid w:val="003035B9"/>
    <w:rsid w:val="003037B6"/>
    <w:rsid w:val="003038DA"/>
    <w:rsid w:val="00303FEC"/>
    <w:rsid w:val="003058AD"/>
    <w:rsid w:val="00305EBB"/>
    <w:rsid w:val="0030679A"/>
    <w:rsid w:val="003071D3"/>
    <w:rsid w:val="003074BB"/>
    <w:rsid w:val="00307C6D"/>
    <w:rsid w:val="00310792"/>
    <w:rsid w:val="00310A44"/>
    <w:rsid w:val="00310D9F"/>
    <w:rsid w:val="00310F2C"/>
    <w:rsid w:val="00310F8B"/>
    <w:rsid w:val="003112D9"/>
    <w:rsid w:val="00311B39"/>
    <w:rsid w:val="00311D97"/>
    <w:rsid w:val="00312482"/>
    <w:rsid w:val="003127C2"/>
    <w:rsid w:val="00313697"/>
    <w:rsid w:val="003136B1"/>
    <w:rsid w:val="0031393C"/>
    <w:rsid w:val="00313BF1"/>
    <w:rsid w:val="00313E9A"/>
    <w:rsid w:val="00313EB1"/>
    <w:rsid w:val="0031440B"/>
    <w:rsid w:val="0031452F"/>
    <w:rsid w:val="00314857"/>
    <w:rsid w:val="00314B18"/>
    <w:rsid w:val="00316697"/>
    <w:rsid w:val="00317FC1"/>
    <w:rsid w:val="003203FA"/>
    <w:rsid w:val="0032040E"/>
    <w:rsid w:val="00321044"/>
    <w:rsid w:val="003225FD"/>
    <w:rsid w:val="00322CCF"/>
    <w:rsid w:val="00322F0C"/>
    <w:rsid w:val="003234CE"/>
    <w:rsid w:val="00323ABE"/>
    <w:rsid w:val="00324C87"/>
    <w:rsid w:val="003256E1"/>
    <w:rsid w:val="00325887"/>
    <w:rsid w:val="00326126"/>
    <w:rsid w:val="003261E4"/>
    <w:rsid w:val="00326440"/>
    <w:rsid w:val="00326BB3"/>
    <w:rsid w:val="00326ED5"/>
    <w:rsid w:val="00327986"/>
    <w:rsid w:val="00327989"/>
    <w:rsid w:val="00330B1B"/>
    <w:rsid w:val="0033115F"/>
    <w:rsid w:val="003312FB"/>
    <w:rsid w:val="00331FB3"/>
    <w:rsid w:val="00332DD2"/>
    <w:rsid w:val="00333A99"/>
    <w:rsid w:val="00333C30"/>
    <w:rsid w:val="003342FE"/>
    <w:rsid w:val="0033459F"/>
    <w:rsid w:val="00334F88"/>
    <w:rsid w:val="00335846"/>
    <w:rsid w:val="00335FE4"/>
    <w:rsid w:val="003364D3"/>
    <w:rsid w:val="00336C7C"/>
    <w:rsid w:val="00336D08"/>
    <w:rsid w:val="00336EE2"/>
    <w:rsid w:val="00336FB7"/>
    <w:rsid w:val="00337682"/>
    <w:rsid w:val="003402F5"/>
    <w:rsid w:val="00340324"/>
    <w:rsid w:val="00342938"/>
    <w:rsid w:val="003439BE"/>
    <w:rsid w:val="00343E90"/>
    <w:rsid w:val="00344299"/>
    <w:rsid w:val="0034497F"/>
    <w:rsid w:val="00344ABF"/>
    <w:rsid w:val="00344D19"/>
    <w:rsid w:val="00344DD9"/>
    <w:rsid w:val="003455C2"/>
    <w:rsid w:val="003459FF"/>
    <w:rsid w:val="00346B4C"/>
    <w:rsid w:val="00346C47"/>
    <w:rsid w:val="003471DF"/>
    <w:rsid w:val="00347B17"/>
    <w:rsid w:val="00347D13"/>
    <w:rsid w:val="0035091C"/>
    <w:rsid w:val="00351DB0"/>
    <w:rsid w:val="00351F49"/>
    <w:rsid w:val="0035200A"/>
    <w:rsid w:val="003523B0"/>
    <w:rsid w:val="0035279D"/>
    <w:rsid w:val="00352E4D"/>
    <w:rsid w:val="00352EC7"/>
    <w:rsid w:val="00353262"/>
    <w:rsid w:val="00353D1C"/>
    <w:rsid w:val="00353EED"/>
    <w:rsid w:val="003550DB"/>
    <w:rsid w:val="00356102"/>
    <w:rsid w:val="003561DB"/>
    <w:rsid w:val="00356C74"/>
    <w:rsid w:val="0035784D"/>
    <w:rsid w:val="00357A89"/>
    <w:rsid w:val="00357ABB"/>
    <w:rsid w:val="00357F86"/>
    <w:rsid w:val="0036056D"/>
    <w:rsid w:val="003614D9"/>
    <w:rsid w:val="003621DF"/>
    <w:rsid w:val="00362563"/>
    <w:rsid w:val="0036400E"/>
    <w:rsid w:val="00364715"/>
    <w:rsid w:val="00364E09"/>
    <w:rsid w:val="003651D8"/>
    <w:rsid w:val="00365C4B"/>
    <w:rsid w:val="0036647C"/>
    <w:rsid w:val="00366B04"/>
    <w:rsid w:val="003671C1"/>
    <w:rsid w:val="003671E3"/>
    <w:rsid w:val="0036792D"/>
    <w:rsid w:val="00370759"/>
    <w:rsid w:val="00370DC1"/>
    <w:rsid w:val="0037188D"/>
    <w:rsid w:val="00371AB7"/>
    <w:rsid w:val="00371CD0"/>
    <w:rsid w:val="00371EB8"/>
    <w:rsid w:val="00372849"/>
    <w:rsid w:val="003730A7"/>
    <w:rsid w:val="0037322A"/>
    <w:rsid w:val="003734B0"/>
    <w:rsid w:val="003738C8"/>
    <w:rsid w:val="003739E2"/>
    <w:rsid w:val="00373E08"/>
    <w:rsid w:val="003740B0"/>
    <w:rsid w:val="0037416E"/>
    <w:rsid w:val="00374792"/>
    <w:rsid w:val="00375165"/>
    <w:rsid w:val="0037516E"/>
    <w:rsid w:val="0037573A"/>
    <w:rsid w:val="0037586F"/>
    <w:rsid w:val="003762C6"/>
    <w:rsid w:val="00376706"/>
    <w:rsid w:val="003769BA"/>
    <w:rsid w:val="00376EA2"/>
    <w:rsid w:val="0037756B"/>
    <w:rsid w:val="00380C90"/>
    <w:rsid w:val="00381160"/>
    <w:rsid w:val="0038166D"/>
    <w:rsid w:val="00381855"/>
    <w:rsid w:val="00382066"/>
    <w:rsid w:val="00382413"/>
    <w:rsid w:val="00382BBB"/>
    <w:rsid w:val="003830AB"/>
    <w:rsid w:val="0038372B"/>
    <w:rsid w:val="003837D5"/>
    <w:rsid w:val="00383EC6"/>
    <w:rsid w:val="00383FE8"/>
    <w:rsid w:val="00384A6A"/>
    <w:rsid w:val="00384D75"/>
    <w:rsid w:val="00385158"/>
    <w:rsid w:val="0038587D"/>
    <w:rsid w:val="00385B11"/>
    <w:rsid w:val="00386864"/>
    <w:rsid w:val="00387091"/>
    <w:rsid w:val="00387165"/>
    <w:rsid w:val="0039012B"/>
    <w:rsid w:val="00390FE6"/>
    <w:rsid w:val="003913E8"/>
    <w:rsid w:val="0039160F"/>
    <w:rsid w:val="0039186D"/>
    <w:rsid w:val="003924B2"/>
    <w:rsid w:val="00392A18"/>
    <w:rsid w:val="00392AF7"/>
    <w:rsid w:val="00392F35"/>
    <w:rsid w:val="0039343C"/>
    <w:rsid w:val="00393943"/>
    <w:rsid w:val="00393FD2"/>
    <w:rsid w:val="0039410A"/>
    <w:rsid w:val="003948A7"/>
    <w:rsid w:val="00394D13"/>
    <w:rsid w:val="00395594"/>
    <w:rsid w:val="00395BE8"/>
    <w:rsid w:val="00395F2F"/>
    <w:rsid w:val="0039663D"/>
    <w:rsid w:val="003967E2"/>
    <w:rsid w:val="00396EF2"/>
    <w:rsid w:val="003971CA"/>
    <w:rsid w:val="003A006F"/>
    <w:rsid w:val="003A0B9A"/>
    <w:rsid w:val="003A0C43"/>
    <w:rsid w:val="003A0DAE"/>
    <w:rsid w:val="003A14CE"/>
    <w:rsid w:val="003A1D09"/>
    <w:rsid w:val="003A2103"/>
    <w:rsid w:val="003A23D9"/>
    <w:rsid w:val="003A27E9"/>
    <w:rsid w:val="003A2E0F"/>
    <w:rsid w:val="003A2FD0"/>
    <w:rsid w:val="003A3174"/>
    <w:rsid w:val="003A35CE"/>
    <w:rsid w:val="003A4235"/>
    <w:rsid w:val="003A4449"/>
    <w:rsid w:val="003A479C"/>
    <w:rsid w:val="003A57C7"/>
    <w:rsid w:val="003A5B15"/>
    <w:rsid w:val="003A610D"/>
    <w:rsid w:val="003A6F60"/>
    <w:rsid w:val="003A6FB3"/>
    <w:rsid w:val="003A74D2"/>
    <w:rsid w:val="003A766C"/>
    <w:rsid w:val="003A7745"/>
    <w:rsid w:val="003A7AE3"/>
    <w:rsid w:val="003B0622"/>
    <w:rsid w:val="003B13D8"/>
    <w:rsid w:val="003B1875"/>
    <w:rsid w:val="003B18D6"/>
    <w:rsid w:val="003B1EC9"/>
    <w:rsid w:val="003B32ED"/>
    <w:rsid w:val="003B4090"/>
    <w:rsid w:val="003B40BD"/>
    <w:rsid w:val="003B5AE4"/>
    <w:rsid w:val="003B5CEC"/>
    <w:rsid w:val="003B5FDB"/>
    <w:rsid w:val="003B6157"/>
    <w:rsid w:val="003B63D4"/>
    <w:rsid w:val="003B63E6"/>
    <w:rsid w:val="003B63F3"/>
    <w:rsid w:val="003B6D02"/>
    <w:rsid w:val="003B6E8E"/>
    <w:rsid w:val="003C0B35"/>
    <w:rsid w:val="003C13BE"/>
    <w:rsid w:val="003C1AA1"/>
    <w:rsid w:val="003C2015"/>
    <w:rsid w:val="003C2F8F"/>
    <w:rsid w:val="003C348F"/>
    <w:rsid w:val="003C3F37"/>
    <w:rsid w:val="003C4503"/>
    <w:rsid w:val="003C4EB2"/>
    <w:rsid w:val="003C5365"/>
    <w:rsid w:val="003C59A1"/>
    <w:rsid w:val="003C5DF5"/>
    <w:rsid w:val="003C6CF1"/>
    <w:rsid w:val="003C7FAD"/>
    <w:rsid w:val="003D008B"/>
    <w:rsid w:val="003D1FD3"/>
    <w:rsid w:val="003D2362"/>
    <w:rsid w:val="003D37DF"/>
    <w:rsid w:val="003D3E77"/>
    <w:rsid w:val="003D4A15"/>
    <w:rsid w:val="003D4C76"/>
    <w:rsid w:val="003D5458"/>
    <w:rsid w:val="003D5A5D"/>
    <w:rsid w:val="003D5A87"/>
    <w:rsid w:val="003D6F75"/>
    <w:rsid w:val="003D75C7"/>
    <w:rsid w:val="003D77CB"/>
    <w:rsid w:val="003D7D2C"/>
    <w:rsid w:val="003E0DD1"/>
    <w:rsid w:val="003E1399"/>
    <w:rsid w:val="003E1A82"/>
    <w:rsid w:val="003E202C"/>
    <w:rsid w:val="003E2BAD"/>
    <w:rsid w:val="003E2F1B"/>
    <w:rsid w:val="003E3457"/>
    <w:rsid w:val="003E401B"/>
    <w:rsid w:val="003E49BF"/>
    <w:rsid w:val="003E513B"/>
    <w:rsid w:val="003E5FCA"/>
    <w:rsid w:val="003E69EB"/>
    <w:rsid w:val="003E6DAA"/>
    <w:rsid w:val="003E763F"/>
    <w:rsid w:val="003E7CFC"/>
    <w:rsid w:val="003E7E00"/>
    <w:rsid w:val="003F04DC"/>
    <w:rsid w:val="003F0747"/>
    <w:rsid w:val="003F07F9"/>
    <w:rsid w:val="003F0DD1"/>
    <w:rsid w:val="003F11CB"/>
    <w:rsid w:val="003F1DEF"/>
    <w:rsid w:val="003F2AE9"/>
    <w:rsid w:val="003F2E39"/>
    <w:rsid w:val="003F331A"/>
    <w:rsid w:val="003F3F2C"/>
    <w:rsid w:val="003F4FAB"/>
    <w:rsid w:val="003F5160"/>
    <w:rsid w:val="003F59DD"/>
    <w:rsid w:val="003F5E52"/>
    <w:rsid w:val="003F60B1"/>
    <w:rsid w:val="003F7032"/>
    <w:rsid w:val="003F7127"/>
    <w:rsid w:val="003F75B8"/>
    <w:rsid w:val="003F7BC2"/>
    <w:rsid w:val="003F7E39"/>
    <w:rsid w:val="004002C8"/>
    <w:rsid w:val="0040079A"/>
    <w:rsid w:val="004007D6"/>
    <w:rsid w:val="004008DB"/>
    <w:rsid w:val="00400FC8"/>
    <w:rsid w:val="00401E1A"/>
    <w:rsid w:val="00401E4F"/>
    <w:rsid w:val="004028D5"/>
    <w:rsid w:val="00402E93"/>
    <w:rsid w:val="004033D0"/>
    <w:rsid w:val="00403805"/>
    <w:rsid w:val="004038FB"/>
    <w:rsid w:val="004048E3"/>
    <w:rsid w:val="004053BF"/>
    <w:rsid w:val="00405A18"/>
    <w:rsid w:val="00405C0F"/>
    <w:rsid w:val="004065E8"/>
    <w:rsid w:val="004065F0"/>
    <w:rsid w:val="00406D61"/>
    <w:rsid w:val="00407ED7"/>
    <w:rsid w:val="00410641"/>
    <w:rsid w:val="004107A2"/>
    <w:rsid w:val="004107C4"/>
    <w:rsid w:val="004107CF"/>
    <w:rsid w:val="00410F1D"/>
    <w:rsid w:val="00412DB4"/>
    <w:rsid w:val="00412FA6"/>
    <w:rsid w:val="004135D8"/>
    <w:rsid w:val="00413774"/>
    <w:rsid w:val="0041381E"/>
    <w:rsid w:val="00413C4B"/>
    <w:rsid w:val="00414812"/>
    <w:rsid w:val="00414A07"/>
    <w:rsid w:val="00415BDA"/>
    <w:rsid w:val="00415CC5"/>
    <w:rsid w:val="00415CD1"/>
    <w:rsid w:val="00416716"/>
    <w:rsid w:val="00416A3E"/>
    <w:rsid w:val="00416A9D"/>
    <w:rsid w:val="00416F85"/>
    <w:rsid w:val="00417625"/>
    <w:rsid w:val="0041764F"/>
    <w:rsid w:val="004204E9"/>
    <w:rsid w:val="00421150"/>
    <w:rsid w:val="00422183"/>
    <w:rsid w:val="00422534"/>
    <w:rsid w:val="004225E2"/>
    <w:rsid w:val="00422BE2"/>
    <w:rsid w:val="00423AFC"/>
    <w:rsid w:val="00423DAC"/>
    <w:rsid w:val="00423E54"/>
    <w:rsid w:val="00423EBF"/>
    <w:rsid w:val="0042423B"/>
    <w:rsid w:val="00424753"/>
    <w:rsid w:val="0042496B"/>
    <w:rsid w:val="00424B06"/>
    <w:rsid w:val="00426102"/>
    <w:rsid w:val="00426287"/>
    <w:rsid w:val="004265AC"/>
    <w:rsid w:val="00426AAB"/>
    <w:rsid w:val="00426AB2"/>
    <w:rsid w:val="00427206"/>
    <w:rsid w:val="004273FD"/>
    <w:rsid w:val="00427455"/>
    <w:rsid w:val="0042754A"/>
    <w:rsid w:val="00427B67"/>
    <w:rsid w:val="0043003B"/>
    <w:rsid w:val="004304AF"/>
    <w:rsid w:val="00431A60"/>
    <w:rsid w:val="00431FFC"/>
    <w:rsid w:val="00432A75"/>
    <w:rsid w:val="0043324B"/>
    <w:rsid w:val="00433FA2"/>
    <w:rsid w:val="00434DBF"/>
    <w:rsid w:val="00435288"/>
    <w:rsid w:val="00435508"/>
    <w:rsid w:val="00435DB3"/>
    <w:rsid w:val="00435EA8"/>
    <w:rsid w:val="00436827"/>
    <w:rsid w:val="00436D1A"/>
    <w:rsid w:val="0043734E"/>
    <w:rsid w:val="004376B4"/>
    <w:rsid w:val="00440349"/>
    <w:rsid w:val="00441805"/>
    <w:rsid w:val="00442381"/>
    <w:rsid w:val="004424DE"/>
    <w:rsid w:val="00442774"/>
    <w:rsid w:val="00442C3C"/>
    <w:rsid w:val="004438DC"/>
    <w:rsid w:val="00443C00"/>
    <w:rsid w:val="00443D80"/>
    <w:rsid w:val="00443E47"/>
    <w:rsid w:val="00444354"/>
    <w:rsid w:val="00444F31"/>
    <w:rsid w:val="0044569C"/>
    <w:rsid w:val="00445C7A"/>
    <w:rsid w:val="0044634C"/>
    <w:rsid w:val="00446B9A"/>
    <w:rsid w:val="00446FA5"/>
    <w:rsid w:val="00451FFF"/>
    <w:rsid w:val="004525E7"/>
    <w:rsid w:val="004546EC"/>
    <w:rsid w:val="004547F5"/>
    <w:rsid w:val="00454828"/>
    <w:rsid w:val="00454848"/>
    <w:rsid w:val="00454D7A"/>
    <w:rsid w:val="004558E2"/>
    <w:rsid w:val="00455A89"/>
    <w:rsid w:val="0045603C"/>
    <w:rsid w:val="00456136"/>
    <w:rsid w:val="0045654B"/>
    <w:rsid w:val="0045660A"/>
    <w:rsid w:val="00457335"/>
    <w:rsid w:val="00457AAC"/>
    <w:rsid w:val="00457FD7"/>
    <w:rsid w:val="0046013A"/>
    <w:rsid w:val="00460316"/>
    <w:rsid w:val="00460691"/>
    <w:rsid w:val="00460734"/>
    <w:rsid w:val="00461D58"/>
    <w:rsid w:val="00461E6F"/>
    <w:rsid w:val="004627CD"/>
    <w:rsid w:val="004628CC"/>
    <w:rsid w:val="00462B68"/>
    <w:rsid w:val="00463714"/>
    <w:rsid w:val="0046401E"/>
    <w:rsid w:val="00464424"/>
    <w:rsid w:val="00464905"/>
    <w:rsid w:val="00465039"/>
    <w:rsid w:val="00465236"/>
    <w:rsid w:val="004656EC"/>
    <w:rsid w:val="00466CA1"/>
    <w:rsid w:val="00467082"/>
    <w:rsid w:val="004700FA"/>
    <w:rsid w:val="00470392"/>
    <w:rsid w:val="00470565"/>
    <w:rsid w:val="004706BE"/>
    <w:rsid w:val="004706EE"/>
    <w:rsid w:val="00470EC6"/>
    <w:rsid w:val="0047104A"/>
    <w:rsid w:val="00472183"/>
    <w:rsid w:val="0047236D"/>
    <w:rsid w:val="0047277E"/>
    <w:rsid w:val="00472929"/>
    <w:rsid w:val="00473908"/>
    <w:rsid w:val="0047398E"/>
    <w:rsid w:val="00473E77"/>
    <w:rsid w:val="00473FE9"/>
    <w:rsid w:val="004742CF"/>
    <w:rsid w:val="004744B9"/>
    <w:rsid w:val="00474905"/>
    <w:rsid w:val="00475811"/>
    <w:rsid w:val="00475F6D"/>
    <w:rsid w:val="0047755F"/>
    <w:rsid w:val="00477D90"/>
    <w:rsid w:val="00477DF1"/>
    <w:rsid w:val="004809BB"/>
    <w:rsid w:val="0048178A"/>
    <w:rsid w:val="0048223E"/>
    <w:rsid w:val="004825B6"/>
    <w:rsid w:val="0048280F"/>
    <w:rsid w:val="00482AA4"/>
    <w:rsid w:val="004836C2"/>
    <w:rsid w:val="00483F02"/>
    <w:rsid w:val="00484E2D"/>
    <w:rsid w:val="004851F0"/>
    <w:rsid w:val="00485226"/>
    <w:rsid w:val="004853B0"/>
    <w:rsid w:val="00485583"/>
    <w:rsid w:val="004860F8"/>
    <w:rsid w:val="00486401"/>
    <w:rsid w:val="00486951"/>
    <w:rsid w:val="00486D14"/>
    <w:rsid w:val="00487067"/>
    <w:rsid w:val="00487885"/>
    <w:rsid w:val="004879A7"/>
    <w:rsid w:val="00487EBB"/>
    <w:rsid w:val="00490C17"/>
    <w:rsid w:val="004913D3"/>
    <w:rsid w:val="00491729"/>
    <w:rsid w:val="00491D1F"/>
    <w:rsid w:val="00492308"/>
    <w:rsid w:val="0049286A"/>
    <w:rsid w:val="004931BC"/>
    <w:rsid w:val="00493E3C"/>
    <w:rsid w:val="004941D6"/>
    <w:rsid w:val="00494340"/>
    <w:rsid w:val="00495241"/>
    <w:rsid w:val="0049573C"/>
    <w:rsid w:val="00495EC3"/>
    <w:rsid w:val="00496199"/>
    <w:rsid w:val="00496273"/>
    <w:rsid w:val="0049645C"/>
    <w:rsid w:val="004965B9"/>
    <w:rsid w:val="00496739"/>
    <w:rsid w:val="00497056"/>
    <w:rsid w:val="0049759F"/>
    <w:rsid w:val="00497BB1"/>
    <w:rsid w:val="00497F31"/>
    <w:rsid w:val="004A02BA"/>
    <w:rsid w:val="004A100F"/>
    <w:rsid w:val="004A14AF"/>
    <w:rsid w:val="004A16CB"/>
    <w:rsid w:val="004A175F"/>
    <w:rsid w:val="004A1937"/>
    <w:rsid w:val="004A32B7"/>
    <w:rsid w:val="004A40EA"/>
    <w:rsid w:val="004A43F0"/>
    <w:rsid w:val="004A5623"/>
    <w:rsid w:val="004A5BF2"/>
    <w:rsid w:val="004A6209"/>
    <w:rsid w:val="004A6444"/>
    <w:rsid w:val="004A7451"/>
    <w:rsid w:val="004B0845"/>
    <w:rsid w:val="004B14F7"/>
    <w:rsid w:val="004B1704"/>
    <w:rsid w:val="004B18A9"/>
    <w:rsid w:val="004B1EE6"/>
    <w:rsid w:val="004B1F54"/>
    <w:rsid w:val="004B22DF"/>
    <w:rsid w:val="004B26C2"/>
    <w:rsid w:val="004B364F"/>
    <w:rsid w:val="004B39D6"/>
    <w:rsid w:val="004B4010"/>
    <w:rsid w:val="004B4162"/>
    <w:rsid w:val="004B4166"/>
    <w:rsid w:val="004B425E"/>
    <w:rsid w:val="004B48CC"/>
    <w:rsid w:val="004B4D04"/>
    <w:rsid w:val="004B4DDA"/>
    <w:rsid w:val="004B50E0"/>
    <w:rsid w:val="004B5C17"/>
    <w:rsid w:val="004B5FAB"/>
    <w:rsid w:val="004B6D4F"/>
    <w:rsid w:val="004B6E86"/>
    <w:rsid w:val="004C0D4D"/>
    <w:rsid w:val="004C2441"/>
    <w:rsid w:val="004C2979"/>
    <w:rsid w:val="004C3586"/>
    <w:rsid w:val="004C3AE6"/>
    <w:rsid w:val="004C47ED"/>
    <w:rsid w:val="004C5808"/>
    <w:rsid w:val="004C5A34"/>
    <w:rsid w:val="004C632F"/>
    <w:rsid w:val="004C6FB1"/>
    <w:rsid w:val="004C7277"/>
    <w:rsid w:val="004C79C1"/>
    <w:rsid w:val="004C79D4"/>
    <w:rsid w:val="004D074A"/>
    <w:rsid w:val="004D0B1A"/>
    <w:rsid w:val="004D0DF6"/>
    <w:rsid w:val="004D12B1"/>
    <w:rsid w:val="004D1EE2"/>
    <w:rsid w:val="004D220A"/>
    <w:rsid w:val="004D255C"/>
    <w:rsid w:val="004D2D18"/>
    <w:rsid w:val="004D341C"/>
    <w:rsid w:val="004D3DA0"/>
    <w:rsid w:val="004D47E1"/>
    <w:rsid w:val="004D4916"/>
    <w:rsid w:val="004D524B"/>
    <w:rsid w:val="004D617B"/>
    <w:rsid w:val="004D6FE5"/>
    <w:rsid w:val="004D7090"/>
    <w:rsid w:val="004D7141"/>
    <w:rsid w:val="004D7504"/>
    <w:rsid w:val="004D79C1"/>
    <w:rsid w:val="004E05F8"/>
    <w:rsid w:val="004E0785"/>
    <w:rsid w:val="004E0C3C"/>
    <w:rsid w:val="004E1726"/>
    <w:rsid w:val="004E19C6"/>
    <w:rsid w:val="004E254B"/>
    <w:rsid w:val="004E27BA"/>
    <w:rsid w:val="004E2814"/>
    <w:rsid w:val="004E284E"/>
    <w:rsid w:val="004E29B3"/>
    <w:rsid w:val="004E3182"/>
    <w:rsid w:val="004E3B46"/>
    <w:rsid w:val="004E3D0D"/>
    <w:rsid w:val="004E4640"/>
    <w:rsid w:val="004E52A0"/>
    <w:rsid w:val="004E5A9D"/>
    <w:rsid w:val="004E612F"/>
    <w:rsid w:val="004E66B8"/>
    <w:rsid w:val="004E6D4C"/>
    <w:rsid w:val="004E7256"/>
    <w:rsid w:val="004E7449"/>
    <w:rsid w:val="004E7A14"/>
    <w:rsid w:val="004E7A94"/>
    <w:rsid w:val="004E7D41"/>
    <w:rsid w:val="004E7F76"/>
    <w:rsid w:val="004F0CA7"/>
    <w:rsid w:val="004F0F02"/>
    <w:rsid w:val="004F217D"/>
    <w:rsid w:val="004F2F8B"/>
    <w:rsid w:val="004F2FEB"/>
    <w:rsid w:val="004F351C"/>
    <w:rsid w:val="004F37B2"/>
    <w:rsid w:val="004F411E"/>
    <w:rsid w:val="004F5A94"/>
    <w:rsid w:val="004F62DA"/>
    <w:rsid w:val="004F6F0F"/>
    <w:rsid w:val="004F7784"/>
    <w:rsid w:val="00500399"/>
    <w:rsid w:val="0050061A"/>
    <w:rsid w:val="005009B5"/>
    <w:rsid w:val="00500AC2"/>
    <w:rsid w:val="005014FC"/>
    <w:rsid w:val="005016D6"/>
    <w:rsid w:val="00501D61"/>
    <w:rsid w:val="00502743"/>
    <w:rsid w:val="00502B4C"/>
    <w:rsid w:val="00502C2E"/>
    <w:rsid w:val="00503336"/>
    <w:rsid w:val="005033FF"/>
    <w:rsid w:val="00503413"/>
    <w:rsid w:val="00503E2B"/>
    <w:rsid w:val="005047DC"/>
    <w:rsid w:val="00504C51"/>
    <w:rsid w:val="00504D48"/>
    <w:rsid w:val="00504EC4"/>
    <w:rsid w:val="005061AF"/>
    <w:rsid w:val="00506201"/>
    <w:rsid w:val="0050640B"/>
    <w:rsid w:val="005067C9"/>
    <w:rsid w:val="00507764"/>
    <w:rsid w:val="00511175"/>
    <w:rsid w:val="00511697"/>
    <w:rsid w:val="005119A3"/>
    <w:rsid w:val="00511CAF"/>
    <w:rsid w:val="00511FD3"/>
    <w:rsid w:val="005122EC"/>
    <w:rsid w:val="00512697"/>
    <w:rsid w:val="00512BBF"/>
    <w:rsid w:val="00512D1C"/>
    <w:rsid w:val="00512F2F"/>
    <w:rsid w:val="005130E8"/>
    <w:rsid w:val="005131FC"/>
    <w:rsid w:val="0051374E"/>
    <w:rsid w:val="00513A14"/>
    <w:rsid w:val="00513A66"/>
    <w:rsid w:val="00515055"/>
    <w:rsid w:val="005155F2"/>
    <w:rsid w:val="00515D06"/>
    <w:rsid w:val="00515E37"/>
    <w:rsid w:val="00516FEC"/>
    <w:rsid w:val="00517242"/>
    <w:rsid w:val="0051762D"/>
    <w:rsid w:val="005201B5"/>
    <w:rsid w:val="005202CD"/>
    <w:rsid w:val="00520684"/>
    <w:rsid w:val="00520CA4"/>
    <w:rsid w:val="00521AB6"/>
    <w:rsid w:val="00521C06"/>
    <w:rsid w:val="00522089"/>
    <w:rsid w:val="005222D0"/>
    <w:rsid w:val="0052273F"/>
    <w:rsid w:val="0052282F"/>
    <w:rsid w:val="00523376"/>
    <w:rsid w:val="005238A1"/>
    <w:rsid w:val="00523CB5"/>
    <w:rsid w:val="00524A64"/>
    <w:rsid w:val="005255B0"/>
    <w:rsid w:val="00525CE3"/>
    <w:rsid w:val="00526089"/>
    <w:rsid w:val="00526487"/>
    <w:rsid w:val="005264F6"/>
    <w:rsid w:val="00526558"/>
    <w:rsid w:val="005266B2"/>
    <w:rsid w:val="005267FB"/>
    <w:rsid w:val="00526BF5"/>
    <w:rsid w:val="00530D83"/>
    <w:rsid w:val="00530FB9"/>
    <w:rsid w:val="00531358"/>
    <w:rsid w:val="005318B8"/>
    <w:rsid w:val="00532360"/>
    <w:rsid w:val="0053302C"/>
    <w:rsid w:val="00533550"/>
    <w:rsid w:val="00533E83"/>
    <w:rsid w:val="00534A99"/>
    <w:rsid w:val="00536E21"/>
    <w:rsid w:val="005373E5"/>
    <w:rsid w:val="005374C2"/>
    <w:rsid w:val="005378D6"/>
    <w:rsid w:val="00537E09"/>
    <w:rsid w:val="00540789"/>
    <w:rsid w:val="0054089D"/>
    <w:rsid w:val="00540D29"/>
    <w:rsid w:val="00541454"/>
    <w:rsid w:val="0054178D"/>
    <w:rsid w:val="0054184F"/>
    <w:rsid w:val="0054265C"/>
    <w:rsid w:val="00542BD8"/>
    <w:rsid w:val="0054422D"/>
    <w:rsid w:val="00544904"/>
    <w:rsid w:val="00544E29"/>
    <w:rsid w:val="00545E8E"/>
    <w:rsid w:val="005461F4"/>
    <w:rsid w:val="0054704D"/>
    <w:rsid w:val="00547616"/>
    <w:rsid w:val="0054790E"/>
    <w:rsid w:val="00550C2B"/>
    <w:rsid w:val="00551146"/>
    <w:rsid w:val="00551DF5"/>
    <w:rsid w:val="00551E86"/>
    <w:rsid w:val="005525C2"/>
    <w:rsid w:val="00552BB4"/>
    <w:rsid w:val="00552C71"/>
    <w:rsid w:val="0055347D"/>
    <w:rsid w:val="00553A8B"/>
    <w:rsid w:val="005550A3"/>
    <w:rsid w:val="0055519E"/>
    <w:rsid w:val="005555BD"/>
    <w:rsid w:val="00555A6B"/>
    <w:rsid w:val="00555ABA"/>
    <w:rsid w:val="0055689E"/>
    <w:rsid w:val="00556BB7"/>
    <w:rsid w:val="00557A18"/>
    <w:rsid w:val="00560CC4"/>
    <w:rsid w:val="00562779"/>
    <w:rsid w:val="00563695"/>
    <w:rsid w:val="005637CC"/>
    <w:rsid w:val="00563CE1"/>
    <w:rsid w:val="00563EC6"/>
    <w:rsid w:val="005641AC"/>
    <w:rsid w:val="005644C7"/>
    <w:rsid w:val="00564692"/>
    <w:rsid w:val="00566064"/>
    <w:rsid w:val="005664D9"/>
    <w:rsid w:val="005664EB"/>
    <w:rsid w:val="00566904"/>
    <w:rsid w:val="00566929"/>
    <w:rsid w:val="00567347"/>
    <w:rsid w:val="00570D1A"/>
    <w:rsid w:val="00571229"/>
    <w:rsid w:val="00571611"/>
    <w:rsid w:val="00571C33"/>
    <w:rsid w:val="00571C48"/>
    <w:rsid w:val="00571C67"/>
    <w:rsid w:val="00572211"/>
    <w:rsid w:val="005723B1"/>
    <w:rsid w:val="0057264D"/>
    <w:rsid w:val="0057304F"/>
    <w:rsid w:val="005730C2"/>
    <w:rsid w:val="005741D2"/>
    <w:rsid w:val="00575018"/>
    <w:rsid w:val="00575657"/>
    <w:rsid w:val="00576307"/>
    <w:rsid w:val="0057669B"/>
    <w:rsid w:val="00576E66"/>
    <w:rsid w:val="0057714C"/>
    <w:rsid w:val="0057717B"/>
    <w:rsid w:val="00577AF6"/>
    <w:rsid w:val="00577D7C"/>
    <w:rsid w:val="00577F54"/>
    <w:rsid w:val="00580D93"/>
    <w:rsid w:val="00580EE5"/>
    <w:rsid w:val="0058198C"/>
    <w:rsid w:val="005822B1"/>
    <w:rsid w:val="005823C5"/>
    <w:rsid w:val="0058360C"/>
    <w:rsid w:val="00583908"/>
    <w:rsid w:val="00583F0E"/>
    <w:rsid w:val="0058429F"/>
    <w:rsid w:val="00584875"/>
    <w:rsid w:val="00584BEF"/>
    <w:rsid w:val="00584F0D"/>
    <w:rsid w:val="00584F11"/>
    <w:rsid w:val="005855E5"/>
    <w:rsid w:val="00585D8D"/>
    <w:rsid w:val="00586128"/>
    <w:rsid w:val="00586202"/>
    <w:rsid w:val="00586D67"/>
    <w:rsid w:val="005875C9"/>
    <w:rsid w:val="00587766"/>
    <w:rsid w:val="00590D07"/>
    <w:rsid w:val="00590F6B"/>
    <w:rsid w:val="0059193C"/>
    <w:rsid w:val="00593A7A"/>
    <w:rsid w:val="00593E4C"/>
    <w:rsid w:val="00594906"/>
    <w:rsid w:val="00594D59"/>
    <w:rsid w:val="00595D61"/>
    <w:rsid w:val="005976AE"/>
    <w:rsid w:val="00597A5D"/>
    <w:rsid w:val="005A026A"/>
    <w:rsid w:val="005A0339"/>
    <w:rsid w:val="005A0E89"/>
    <w:rsid w:val="005A174E"/>
    <w:rsid w:val="005A266A"/>
    <w:rsid w:val="005A44C0"/>
    <w:rsid w:val="005A456B"/>
    <w:rsid w:val="005A544B"/>
    <w:rsid w:val="005A57F1"/>
    <w:rsid w:val="005A581D"/>
    <w:rsid w:val="005A5F7C"/>
    <w:rsid w:val="005A6051"/>
    <w:rsid w:val="005A6D53"/>
    <w:rsid w:val="005A71A6"/>
    <w:rsid w:val="005A779D"/>
    <w:rsid w:val="005B00EF"/>
    <w:rsid w:val="005B0206"/>
    <w:rsid w:val="005B0DAE"/>
    <w:rsid w:val="005B124D"/>
    <w:rsid w:val="005B15E0"/>
    <w:rsid w:val="005B1609"/>
    <w:rsid w:val="005B1F12"/>
    <w:rsid w:val="005B2291"/>
    <w:rsid w:val="005B2998"/>
    <w:rsid w:val="005B2D62"/>
    <w:rsid w:val="005B2E20"/>
    <w:rsid w:val="005B467B"/>
    <w:rsid w:val="005B4907"/>
    <w:rsid w:val="005B4932"/>
    <w:rsid w:val="005B58C2"/>
    <w:rsid w:val="005B608C"/>
    <w:rsid w:val="005B67D2"/>
    <w:rsid w:val="005B7CE3"/>
    <w:rsid w:val="005C18A5"/>
    <w:rsid w:val="005C214A"/>
    <w:rsid w:val="005C29FB"/>
    <w:rsid w:val="005C36CF"/>
    <w:rsid w:val="005C3F57"/>
    <w:rsid w:val="005C4656"/>
    <w:rsid w:val="005C4819"/>
    <w:rsid w:val="005C4828"/>
    <w:rsid w:val="005C5252"/>
    <w:rsid w:val="005C55D9"/>
    <w:rsid w:val="005C55DF"/>
    <w:rsid w:val="005C56BC"/>
    <w:rsid w:val="005C5D25"/>
    <w:rsid w:val="005C5F44"/>
    <w:rsid w:val="005C63CE"/>
    <w:rsid w:val="005C66F9"/>
    <w:rsid w:val="005C6FAB"/>
    <w:rsid w:val="005C6FE9"/>
    <w:rsid w:val="005D10DC"/>
    <w:rsid w:val="005D11EA"/>
    <w:rsid w:val="005D1476"/>
    <w:rsid w:val="005D168C"/>
    <w:rsid w:val="005D264C"/>
    <w:rsid w:val="005D2D57"/>
    <w:rsid w:val="005D2D79"/>
    <w:rsid w:val="005D2F74"/>
    <w:rsid w:val="005D2FE3"/>
    <w:rsid w:val="005D33EA"/>
    <w:rsid w:val="005D392C"/>
    <w:rsid w:val="005D3B25"/>
    <w:rsid w:val="005D3F0D"/>
    <w:rsid w:val="005D4055"/>
    <w:rsid w:val="005D40AD"/>
    <w:rsid w:val="005D4561"/>
    <w:rsid w:val="005D45D5"/>
    <w:rsid w:val="005D48E3"/>
    <w:rsid w:val="005D4B31"/>
    <w:rsid w:val="005D4B57"/>
    <w:rsid w:val="005D56CC"/>
    <w:rsid w:val="005D5D11"/>
    <w:rsid w:val="005D6D4B"/>
    <w:rsid w:val="005D7405"/>
    <w:rsid w:val="005D7F27"/>
    <w:rsid w:val="005E0305"/>
    <w:rsid w:val="005E031B"/>
    <w:rsid w:val="005E0935"/>
    <w:rsid w:val="005E0B57"/>
    <w:rsid w:val="005E1F4D"/>
    <w:rsid w:val="005E232A"/>
    <w:rsid w:val="005E236B"/>
    <w:rsid w:val="005E2D17"/>
    <w:rsid w:val="005E40DB"/>
    <w:rsid w:val="005E52F7"/>
    <w:rsid w:val="005E5CA5"/>
    <w:rsid w:val="005E6DFB"/>
    <w:rsid w:val="005E7733"/>
    <w:rsid w:val="005E791D"/>
    <w:rsid w:val="005E7CB4"/>
    <w:rsid w:val="005F01C0"/>
    <w:rsid w:val="005F05F7"/>
    <w:rsid w:val="005F09B7"/>
    <w:rsid w:val="005F1015"/>
    <w:rsid w:val="005F15B8"/>
    <w:rsid w:val="005F174E"/>
    <w:rsid w:val="005F1A1D"/>
    <w:rsid w:val="005F1A97"/>
    <w:rsid w:val="005F1D72"/>
    <w:rsid w:val="005F28DB"/>
    <w:rsid w:val="005F2914"/>
    <w:rsid w:val="005F2C50"/>
    <w:rsid w:val="005F2EEC"/>
    <w:rsid w:val="005F3AF1"/>
    <w:rsid w:val="005F3B0F"/>
    <w:rsid w:val="005F3D4C"/>
    <w:rsid w:val="005F40E1"/>
    <w:rsid w:val="005F425F"/>
    <w:rsid w:val="005F5033"/>
    <w:rsid w:val="005F713E"/>
    <w:rsid w:val="005F73F3"/>
    <w:rsid w:val="005F78E3"/>
    <w:rsid w:val="005F7D61"/>
    <w:rsid w:val="005F7FB7"/>
    <w:rsid w:val="00600672"/>
    <w:rsid w:val="00600C02"/>
    <w:rsid w:val="006013E1"/>
    <w:rsid w:val="00602F6C"/>
    <w:rsid w:val="006038D2"/>
    <w:rsid w:val="00603E38"/>
    <w:rsid w:val="00603F10"/>
    <w:rsid w:val="006045B1"/>
    <w:rsid w:val="00604BBA"/>
    <w:rsid w:val="00604CD7"/>
    <w:rsid w:val="0060523D"/>
    <w:rsid w:val="00605F98"/>
    <w:rsid w:val="006067CD"/>
    <w:rsid w:val="00606A8A"/>
    <w:rsid w:val="0060722D"/>
    <w:rsid w:val="00607332"/>
    <w:rsid w:val="00611712"/>
    <w:rsid w:val="006126CB"/>
    <w:rsid w:val="006130E1"/>
    <w:rsid w:val="006133E7"/>
    <w:rsid w:val="00613A70"/>
    <w:rsid w:val="006147A0"/>
    <w:rsid w:val="00614F30"/>
    <w:rsid w:val="00615058"/>
    <w:rsid w:val="006150D4"/>
    <w:rsid w:val="00615581"/>
    <w:rsid w:val="00615839"/>
    <w:rsid w:val="006171D3"/>
    <w:rsid w:val="00617C27"/>
    <w:rsid w:val="0062051F"/>
    <w:rsid w:val="00620EE4"/>
    <w:rsid w:val="00621040"/>
    <w:rsid w:val="00621FAC"/>
    <w:rsid w:val="0062222A"/>
    <w:rsid w:val="0062252A"/>
    <w:rsid w:val="00622AC1"/>
    <w:rsid w:val="00622D94"/>
    <w:rsid w:val="00623988"/>
    <w:rsid w:val="00623C64"/>
    <w:rsid w:val="0062417E"/>
    <w:rsid w:val="00624735"/>
    <w:rsid w:val="00624DC5"/>
    <w:rsid w:val="00624EC6"/>
    <w:rsid w:val="0062568F"/>
    <w:rsid w:val="006262D1"/>
    <w:rsid w:val="00626C92"/>
    <w:rsid w:val="00626E27"/>
    <w:rsid w:val="00627628"/>
    <w:rsid w:val="006306F0"/>
    <w:rsid w:val="00630FA9"/>
    <w:rsid w:val="00631DBE"/>
    <w:rsid w:val="00632096"/>
    <w:rsid w:val="006323E8"/>
    <w:rsid w:val="0063278B"/>
    <w:rsid w:val="00632D15"/>
    <w:rsid w:val="00633967"/>
    <w:rsid w:val="006340D2"/>
    <w:rsid w:val="00634103"/>
    <w:rsid w:val="00634991"/>
    <w:rsid w:val="006351D6"/>
    <w:rsid w:val="0063584F"/>
    <w:rsid w:val="00635ABF"/>
    <w:rsid w:val="00636689"/>
    <w:rsid w:val="00636BEA"/>
    <w:rsid w:val="006375AB"/>
    <w:rsid w:val="00637920"/>
    <w:rsid w:val="00637EFF"/>
    <w:rsid w:val="00640C81"/>
    <w:rsid w:val="00641188"/>
    <w:rsid w:val="00641511"/>
    <w:rsid w:val="00641A45"/>
    <w:rsid w:val="006426B9"/>
    <w:rsid w:val="00642BA5"/>
    <w:rsid w:val="00643029"/>
    <w:rsid w:val="00643311"/>
    <w:rsid w:val="00643849"/>
    <w:rsid w:val="00643B3C"/>
    <w:rsid w:val="00643D34"/>
    <w:rsid w:val="00644635"/>
    <w:rsid w:val="00644BA5"/>
    <w:rsid w:val="00645648"/>
    <w:rsid w:val="00645690"/>
    <w:rsid w:val="006458A9"/>
    <w:rsid w:val="006460F7"/>
    <w:rsid w:val="006461E3"/>
    <w:rsid w:val="00646B00"/>
    <w:rsid w:val="00646B3E"/>
    <w:rsid w:val="00647336"/>
    <w:rsid w:val="00647674"/>
    <w:rsid w:val="0064792F"/>
    <w:rsid w:val="006501BF"/>
    <w:rsid w:val="00650214"/>
    <w:rsid w:val="00650D7F"/>
    <w:rsid w:val="00651B47"/>
    <w:rsid w:val="00651D5A"/>
    <w:rsid w:val="00651DDC"/>
    <w:rsid w:val="00651F53"/>
    <w:rsid w:val="00652964"/>
    <w:rsid w:val="00653145"/>
    <w:rsid w:val="00653B2F"/>
    <w:rsid w:val="006549F3"/>
    <w:rsid w:val="00654BE2"/>
    <w:rsid w:val="00654C15"/>
    <w:rsid w:val="00654C66"/>
    <w:rsid w:val="00654D77"/>
    <w:rsid w:val="00654EBD"/>
    <w:rsid w:val="00654F81"/>
    <w:rsid w:val="00655871"/>
    <w:rsid w:val="00655D71"/>
    <w:rsid w:val="0065694F"/>
    <w:rsid w:val="00657334"/>
    <w:rsid w:val="00657FF3"/>
    <w:rsid w:val="006604FA"/>
    <w:rsid w:val="00660565"/>
    <w:rsid w:val="00660BDA"/>
    <w:rsid w:val="00660C45"/>
    <w:rsid w:val="006612C9"/>
    <w:rsid w:val="00661B41"/>
    <w:rsid w:val="0066261D"/>
    <w:rsid w:val="006628F8"/>
    <w:rsid w:val="00663037"/>
    <w:rsid w:val="006633CC"/>
    <w:rsid w:val="00663413"/>
    <w:rsid w:val="0066468C"/>
    <w:rsid w:val="0066503F"/>
    <w:rsid w:val="00665364"/>
    <w:rsid w:val="006666E6"/>
    <w:rsid w:val="006669A7"/>
    <w:rsid w:val="00666D38"/>
    <w:rsid w:val="00667336"/>
    <w:rsid w:val="006677EF"/>
    <w:rsid w:val="006709CD"/>
    <w:rsid w:val="00670E1A"/>
    <w:rsid w:val="00671B92"/>
    <w:rsid w:val="00671F76"/>
    <w:rsid w:val="006721CF"/>
    <w:rsid w:val="006728F2"/>
    <w:rsid w:val="00672F78"/>
    <w:rsid w:val="0067349C"/>
    <w:rsid w:val="006735D5"/>
    <w:rsid w:val="006736FC"/>
    <w:rsid w:val="00674A7F"/>
    <w:rsid w:val="00674B2A"/>
    <w:rsid w:val="00674EEB"/>
    <w:rsid w:val="00675DDD"/>
    <w:rsid w:val="00675FD2"/>
    <w:rsid w:val="0067624D"/>
    <w:rsid w:val="00676387"/>
    <w:rsid w:val="006768AA"/>
    <w:rsid w:val="00677795"/>
    <w:rsid w:val="006807B7"/>
    <w:rsid w:val="006809BF"/>
    <w:rsid w:val="006814E3"/>
    <w:rsid w:val="006817C8"/>
    <w:rsid w:val="00682958"/>
    <w:rsid w:val="0068317F"/>
    <w:rsid w:val="00684445"/>
    <w:rsid w:val="00684874"/>
    <w:rsid w:val="0068551E"/>
    <w:rsid w:val="00685830"/>
    <w:rsid w:val="00685C55"/>
    <w:rsid w:val="0068620A"/>
    <w:rsid w:val="00686718"/>
    <w:rsid w:val="00686756"/>
    <w:rsid w:val="0068693A"/>
    <w:rsid w:val="0068709D"/>
    <w:rsid w:val="00687B70"/>
    <w:rsid w:val="00687B78"/>
    <w:rsid w:val="00690851"/>
    <w:rsid w:val="00690D0A"/>
    <w:rsid w:val="00690D1C"/>
    <w:rsid w:val="00690D3B"/>
    <w:rsid w:val="00691F04"/>
    <w:rsid w:val="00692643"/>
    <w:rsid w:val="0069265F"/>
    <w:rsid w:val="00692843"/>
    <w:rsid w:val="006939E9"/>
    <w:rsid w:val="0069419A"/>
    <w:rsid w:val="0069431B"/>
    <w:rsid w:val="00694604"/>
    <w:rsid w:val="00694A3A"/>
    <w:rsid w:val="00694AC2"/>
    <w:rsid w:val="00694D13"/>
    <w:rsid w:val="00694E19"/>
    <w:rsid w:val="0069523D"/>
    <w:rsid w:val="00696152"/>
    <w:rsid w:val="00696DD2"/>
    <w:rsid w:val="0069742D"/>
    <w:rsid w:val="00697508"/>
    <w:rsid w:val="0069750C"/>
    <w:rsid w:val="00697653"/>
    <w:rsid w:val="006976F9"/>
    <w:rsid w:val="00697F79"/>
    <w:rsid w:val="006A04E3"/>
    <w:rsid w:val="006A0657"/>
    <w:rsid w:val="006A082D"/>
    <w:rsid w:val="006A0D5D"/>
    <w:rsid w:val="006A1AD7"/>
    <w:rsid w:val="006A1C30"/>
    <w:rsid w:val="006A2217"/>
    <w:rsid w:val="006A2316"/>
    <w:rsid w:val="006A2370"/>
    <w:rsid w:val="006A3AA8"/>
    <w:rsid w:val="006A3E74"/>
    <w:rsid w:val="006A3FF4"/>
    <w:rsid w:val="006A4ADA"/>
    <w:rsid w:val="006A4E4A"/>
    <w:rsid w:val="006A50C3"/>
    <w:rsid w:val="006A52D8"/>
    <w:rsid w:val="006A55B3"/>
    <w:rsid w:val="006A5C00"/>
    <w:rsid w:val="006A5FED"/>
    <w:rsid w:val="006A64CA"/>
    <w:rsid w:val="006A6681"/>
    <w:rsid w:val="006A725C"/>
    <w:rsid w:val="006A74D5"/>
    <w:rsid w:val="006A7E6D"/>
    <w:rsid w:val="006B11CF"/>
    <w:rsid w:val="006B1B29"/>
    <w:rsid w:val="006B1B85"/>
    <w:rsid w:val="006B1F58"/>
    <w:rsid w:val="006B2992"/>
    <w:rsid w:val="006B2DDA"/>
    <w:rsid w:val="006B2E68"/>
    <w:rsid w:val="006B3041"/>
    <w:rsid w:val="006B4AEA"/>
    <w:rsid w:val="006B54E9"/>
    <w:rsid w:val="006B59C9"/>
    <w:rsid w:val="006B59CE"/>
    <w:rsid w:val="006B5C0A"/>
    <w:rsid w:val="006B60F4"/>
    <w:rsid w:val="006B65DB"/>
    <w:rsid w:val="006B6A72"/>
    <w:rsid w:val="006B75E5"/>
    <w:rsid w:val="006B7D2A"/>
    <w:rsid w:val="006C0169"/>
    <w:rsid w:val="006C0C1D"/>
    <w:rsid w:val="006C1A03"/>
    <w:rsid w:val="006C2722"/>
    <w:rsid w:val="006C2DE5"/>
    <w:rsid w:val="006C3473"/>
    <w:rsid w:val="006C368C"/>
    <w:rsid w:val="006C3AD1"/>
    <w:rsid w:val="006C53F9"/>
    <w:rsid w:val="006C5A32"/>
    <w:rsid w:val="006C5B8D"/>
    <w:rsid w:val="006C6082"/>
    <w:rsid w:val="006C61FB"/>
    <w:rsid w:val="006C639C"/>
    <w:rsid w:val="006C67C7"/>
    <w:rsid w:val="006C6968"/>
    <w:rsid w:val="006C75B8"/>
    <w:rsid w:val="006C7D33"/>
    <w:rsid w:val="006D0D54"/>
    <w:rsid w:val="006D0F7B"/>
    <w:rsid w:val="006D0F9C"/>
    <w:rsid w:val="006D19D9"/>
    <w:rsid w:val="006D1A1F"/>
    <w:rsid w:val="006D2BE9"/>
    <w:rsid w:val="006D39FC"/>
    <w:rsid w:val="006D3B81"/>
    <w:rsid w:val="006D3D71"/>
    <w:rsid w:val="006D48F7"/>
    <w:rsid w:val="006D4A54"/>
    <w:rsid w:val="006D4C0F"/>
    <w:rsid w:val="006D4EBC"/>
    <w:rsid w:val="006D4EE1"/>
    <w:rsid w:val="006D5946"/>
    <w:rsid w:val="006D624C"/>
    <w:rsid w:val="006D67C6"/>
    <w:rsid w:val="006D68AF"/>
    <w:rsid w:val="006D69CD"/>
    <w:rsid w:val="006D6C56"/>
    <w:rsid w:val="006D6C64"/>
    <w:rsid w:val="006D7461"/>
    <w:rsid w:val="006D7475"/>
    <w:rsid w:val="006D75C5"/>
    <w:rsid w:val="006D7D1E"/>
    <w:rsid w:val="006D7ED8"/>
    <w:rsid w:val="006E0305"/>
    <w:rsid w:val="006E1080"/>
    <w:rsid w:val="006E173D"/>
    <w:rsid w:val="006E27BE"/>
    <w:rsid w:val="006E28FA"/>
    <w:rsid w:val="006E29F5"/>
    <w:rsid w:val="006E3980"/>
    <w:rsid w:val="006E3F20"/>
    <w:rsid w:val="006E46BC"/>
    <w:rsid w:val="006E4B2F"/>
    <w:rsid w:val="006E579D"/>
    <w:rsid w:val="006E6130"/>
    <w:rsid w:val="006E6C1D"/>
    <w:rsid w:val="006E6CAA"/>
    <w:rsid w:val="006E6D67"/>
    <w:rsid w:val="006E75FF"/>
    <w:rsid w:val="006E76CC"/>
    <w:rsid w:val="006E7744"/>
    <w:rsid w:val="006E77C8"/>
    <w:rsid w:val="006E7900"/>
    <w:rsid w:val="006F0280"/>
    <w:rsid w:val="006F0CF5"/>
    <w:rsid w:val="006F1678"/>
    <w:rsid w:val="006F1867"/>
    <w:rsid w:val="006F19CA"/>
    <w:rsid w:val="006F1C29"/>
    <w:rsid w:val="006F1D39"/>
    <w:rsid w:val="006F1EEC"/>
    <w:rsid w:val="006F2D75"/>
    <w:rsid w:val="006F33CF"/>
    <w:rsid w:val="006F35AA"/>
    <w:rsid w:val="006F3FF9"/>
    <w:rsid w:val="006F4044"/>
    <w:rsid w:val="006F51EB"/>
    <w:rsid w:val="006F5F2D"/>
    <w:rsid w:val="006F6931"/>
    <w:rsid w:val="006F71C9"/>
    <w:rsid w:val="006F788F"/>
    <w:rsid w:val="006F7FF9"/>
    <w:rsid w:val="00700220"/>
    <w:rsid w:val="0070123E"/>
    <w:rsid w:val="007019A5"/>
    <w:rsid w:val="00701F3C"/>
    <w:rsid w:val="00702FC9"/>
    <w:rsid w:val="00703DBC"/>
    <w:rsid w:val="00703EE2"/>
    <w:rsid w:val="00704256"/>
    <w:rsid w:val="007042D3"/>
    <w:rsid w:val="007051FB"/>
    <w:rsid w:val="00705A7E"/>
    <w:rsid w:val="00705C5A"/>
    <w:rsid w:val="007062CD"/>
    <w:rsid w:val="00706514"/>
    <w:rsid w:val="007070F8"/>
    <w:rsid w:val="00707F65"/>
    <w:rsid w:val="007102A7"/>
    <w:rsid w:val="00710468"/>
    <w:rsid w:val="007113D4"/>
    <w:rsid w:val="00711908"/>
    <w:rsid w:val="00711E57"/>
    <w:rsid w:val="00711EA7"/>
    <w:rsid w:val="00711EDA"/>
    <w:rsid w:val="00712B63"/>
    <w:rsid w:val="00712CD8"/>
    <w:rsid w:val="00713400"/>
    <w:rsid w:val="007140FB"/>
    <w:rsid w:val="00714EC8"/>
    <w:rsid w:val="00715283"/>
    <w:rsid w:val="007154A3"/>
    <w:rsid w:val="007158B3"/>
    <w:rsid w:val="00715B4A"/>
    <w:rsid w:val="00716094"/>
    <w:rsid w:val="007168A0"/>
    <w:rsid w:val="00716A35"/>
    <w:rsid w:val="00716C66"/>
    <w:rsid w:val="00716D35"/>
    <w:rsid w:val="007171DB"/>
    <w:rsid w:val="00720498"/>
    <w:rsid w:val="00720A35"/>
    <w:rsid w:val="00721E35"/>
    <w:rsid w:val="00722298"/>
    <w:rsid w:val="00723262"/>
    <w:rsid w:val="0072429F"/>
    <w:rsid w:val="00724838"/>
    <w:rsid w:val="00724873"/>
    <w:rsid w:val="00724B48"/>
    <w:rsid w:val="00724BFA"/>
    <w:rsid w:val="00725D44"/>
    <w:rsid w:val="00725F6A"/>
    <w:rsid w:val="0072610A"/>
    <w:rsid w:val="007267B4"/>
    <w:rsid w:val="007267F7"/>
    <w:rsid w:val="0072697A"/>
    <w:rsid w:val="00727911"/>
    <w:rsid w:val="00727CEC"/>
    <w:rsid w:val="00731767"/>
    <w:rsid w:val="00731E69"/>
    <w:rsid w:val="00732EC6"/>
    <w:rsid w:val="0073357A"/>
    <w:rsid w:val="00734221"/>
    <w:rsid w:val="00734B3C"/>
    <w:rsid w:val="00735CCF"/>
    <w:rsid w:val="00736424"/>
    <w:rsid w:val="00737CC1"/>
    <w:rsid w:val="00737EEC"/>
    <w:rsid w:val="00740050"/>
    <w:rsid w:val="0074084B"/>
    <w:rsid w:val="0074115B"/>
    <w:rsid w:val="00741F1C"/>
    <w:rsid w:val="0074200F"/>
    <w:rsid w:val="00743A58"/>
    <w:rsid w:val="0074440E"/>
    <w:rsid w:val="00744773"/>
    <w:rsid w:val="0074481D"/>
    <w:rsid w:val="00744BC9"/>
    <w:rsid w:val="00744E5D"/>
    <w:rsid w:val="0074585F"/>
    <w:rsid w:val="00745B0F"/>
    <w:rsid w:val="007467F9"/>
    <w:rsid w:val="0074705D"/>
    <w:rsid w:val="00747B5E"/>
    <w:rsid w:val="00747C59"/>
    <w:rsid w:val="00747E97"/>
    <w:rsid w:val="00750202"/>
    <w:rsid w:val="0075120B"/>
    <w:rsid w:val="00752D96"/>
    <w:rsid w:val="00752E51"/>
    <w:rsid w:val="007536E9"/>
    <w:rsid w:val="00753702"/>
    <w:rsid w:val="007557C7"/>
    <w:rsid w:val="007559A6"/>
    <w:rsid w:val="00756078"/>
    <w:rsid w:val="007561FC"/>
    <w:rsid w:val="00756201"/>
    <w:rsid w:val="007579A6"/>
    <w:rsid w:val="0076042B"/>
    <w:rsid w:val="0076095E"/>
    <w:rsid w:val="007610B2"/>
    <w:rsid w:val="00761584"/>
    <w:rsid w:val="00761EBE"/>
    <w:rsid w:val="00762C9F"/>
    <w:rsid w:val="0076312A"/>
    <w:rsid w:val="007631B3"/>
    <w:rsid w:val="007634A9"/>
    <w:rsid w:val="007645E4"/>
    <w:rsid w:val="007659C5"/>
    <w:rsid w:val="00766874"/>
    <w:rsid w:val="007676BB"/>
    <w:rsid w:val="007676DB"/>
    <w:rsid w:val="007679B2"/>
    <w:rsid w:val="00767DA1"/>
    <w:rsid w:val="00767E21"/>
    <w:rsid w:val="00771191"/>
    <w:rsid w:val="00771308"/>
    <w:rsid w:val="007720C5"/>
    <w:rsid w:val="007720F7"/>
    <w:rsid w:val="00772596"/>
    <w:rsid w:val="007725A0"/>
    <w:rsid w:val="00772B87"/>
    <w:rsid w:val="00773748"/>
    <w:rsid w:val="007744DF"/>
    <w:rsid w:val="007744E4"/>
    <w:rsid w:val="00775343"/>
    <w:rsid w:val="0077591C"/>
    <w:rsid w:val="007759D4"/>
    <w:rsid w:val="00775C23"/>
    <w:rsid w:val="00775F14"/>
    <w:rsid w:val="00776518"/>
    <w:rsid w:val="00776A23"/>
    <w:rsid w:val="00777AF3"/>
    <w:rsid w:val="00781E5F"/>
    <w:rsid w:val="00784515"/>
    <w:rsid w:val="00784D58"/>
    <w:rsid w:val="00785B4E"/>
    <w:rsid w:val="00785B8E"/>
    <w:rsid w:val="007862A1"/>
    <w:rsid w:val="007862EF"/>
    <w:rsid w:val="007868EA"/>
    <w:rsid w:val="007871BF"/>
    <w:rsid w:val="00787210"/>
    <w:rsid w:val="007875FB"/>
    <w:rsid w:val="00787946"/>
    <w:rsid w:val="007905CB"/>
    <w:rsid w:val="00790724"/>
    <w:rsid w:val="0079105D"/>
    <w:rsid w:val="007910A0"/>
    <w:rsid w:val="0079119E"/>
    <w:rsid w:val="0079129F"/>
    <w:rsid w:val="00791320"/>
    <w:rsid w:val="00792FE4"/>
    <w:rsid w:val="00793A3D"/>
    <w:rsid w:val="00793DB1"/>
    <w:rsid w:val="007958BB"/>
    <w:rsid w:val="00796149"/>
    <w:rsid w:val="00796557"/>
    <w:rsid w:val="0079787F"/>
    <w:rsid w:val="00797D40"/>
    <w:rsid w:val="007A0765"/>
    <w:rsid w:val="007A0CE5"/>
    <w:rsid w:val="007A0DFF"/>
    <w:rsid w:val="007A0F8E"/>
    <w:rsid w:val="007A0F8F"/>
    <w:rsid w:val="007A1D6C"/>
    <w:rsid w:val="007A22CA"/>
    <w:rsid w:val="007A3207"/>
    <w:rsid w:val="007A3659"/>
    <w:rsid w:val="007A3946"/>
    <w:rsid w:val="007A395D"/>
    <w:rsid w:val="007A49E0"/>
    <w:rsid w:val="007A4C6A"/>
    <w:rsid w:val="007A4CCF"/>
    <w:rsid w:val="007A4D79"/>
    <w:rsid w:val="007A4E64"/>
    <w:rsid w:val="007A566E"/>
    <w:rsid w:val="007A7985"/>
    <w:rsid w:val="007B0BFE"/>
    <w:rsid w:val="007B1F63"/>
    <w:rsid w:val="007B2207"/>
    <w:rsid w:val="007B2591"/>
    <w:rsid w:val="007B307D"/>
    <w:rsid w:val="007B316D"/>
    <w:rsid w:val="007B38CC"/>
    <w:rsid w:val="007B3939"/>
    <w:rsid w:val="007B39E9"/>
    <w:rsid w:val="007B4974"/>
    <w:rsid w:val="007B590D"/>
    <w:rsid w:val="007B5C44"/>
    <w:rsid w:val="007B6DD3"/>
    <w:rsid w:val="007B742A"/>
    <w:rsid w:val="007B7A95"/>
    <w:rsid w:val="007C088B"/>
    <w:rsid w:val="007C0BC0"/>
    <w:rsid w:val="007C158E"/>
    <w:rsid w:val="007C259E"/>
    <w:rsid w:val="007C25A2"/>
    <w:rsid w:val="007C3141"/>
    <w:rsid w:val="007C3DD9"/>
    <w:rsid w:val="007C41AB"/>
    <w:rsid w:val="007C529F"/>
    <w:rsid w:val="007C561B"/>
    <w:rsid w:val="007C56B8"/>
    <w:rsid w:val="007C598B"/>
    <w:rsid w:val="007C5DFE"/>
    <w:rsid w:val="007C6264"/>
    <w:rsid w:val="007C68DE"/>
    <w:rsid w:val="007C6F6D"/>
    <w:rsid w:val="007C7D9A"/>
    <w:rsid w:val="007D021A"/>
    <w:rsid w:val="007D0756"/>
    <w:rsid w:val="007D076C"/>
    <w:rsid w:val="007D07DD"/>
    <w:rsid w:val="007D0EAF"/>
    <w:rsid w:val="007D100E"/>
    <w:rsid w:val="007D117D"/>
    <w:rsid w:val="007D128D"/>
    <w:rsid w:val="007D1795"/>
    <w:rsid w:val="007D180F"/>
    <w:rsid w:val="007D203B"/>
    <w:rsid w:val="007D22AA"/>
    <w:rsid w:val="007D2AE8"/>
    <w:rsid w:val="007D3065"/>
    <w:rsid w:val="007D3F7F"/>
    <w:rsid w:val="007D439E"/>
    <w:rsid w:val="007D43B1"/>
    <w:rsid w:val="007D5B62"/>
    <w:rsid w:val="007D6C95"/>
    <w:rsid w:val="007D6F69"/>
    <w:rsid w:val="007D785D"/>
    <w:rsid w:val="007D79E1"/>
    <w:rsid w:val="007D7A9D"/>
    <w:rsid w:val="007D7BFD"/>
    <w:rsid w:val="007E00A9"/>
    <w:rsid w:val="007E00AA"/>
    <w:rsid w:val="007E013E"/>
    <w:rsid w:val="007E0261"/>
    <w:rsid w:val="007E207B"/>
    <w:rsid w:val="007E267D"/>
    <w:rsid w:val="007E2839"/>
    <w:rsid w:val="007E30DA"/>
    <w:rsid w:val="007E3770"/>
    <w:rsid w:val="007E3DE7"/>
    <w:rsid w:val="007E4F43"/>
    <w:rsid w:val="007E4FE7"/>
    <w:rsid w:val="007E4FEC"/>
    <w:rsid w:val="007E504A"/>
    <w:rsid w:val="007E5084"/>
    <w:rsid w:val="007E5320"/>
    <w:rsid w:val="007E55CA"/>
    <w:rsid w:val="007E588D"/>
    <w:rsid w:val="007E59B7"/>
    <w:rsid w:val="007E7ED1"/>
    <w:rsid w:val="007F0064"/>
    <w:rsid w:val="007F0364"/>
    <w:rsid w:val="007F0B9E"/>
    <w:rsid w:val="007F0BF8"/>
    <w:rsid w:val="007F0E1E"/>
    <w:rsid w:val="007F0F6F"/>
    <w:rsid w:val="007F18CB"/>
    <w:rsid w:val="007F1B38"/>
    <w:rsid w:val="007F2C9E"/>
    <w:rsid w:val="007F2D64"/>
    <w:rsid w:val="007F35BB"/>
    <w:rsid w:val="007F3784"/>
    <w:rsid w:val="007F4838"/>
    <w:rsid w:val="007F49F5"/>
    <w:rsid w:val="007F4B5D"/>
    <w:rsid w:val="007F4DE9"/>
    <w:rsid w:val="007F538F"/>
    <w:rsid w:val="007F53A4"/>
    <w:rsid w:val="007F59AE"/>
    <w:rsid w:val="007F6521"/>
    <w:rsid w:val="007F739D"/>
    <w:rsid w:val="007F7B33"/>
    <w:rsid w:val="007F7DCF"/>
    <w:rsid w:val="00800A35"/>
    <w:rsid w:val="00800FF0"/>
    <w:rsid w:val="0080242C"/>
    <w:rsid w:val="008035C3"/>
    <w:rsid w:val="00803661"/>
    <w:rsid w:val="00803AC9"/>
    <w:rsid w:val="00803B17"/>
    <w:rsid w:val="00803BDA"/>
    <w:rsid w:val="00803F3D"/>
    <w:rsid w:val="00805C69"/>
    <w:rsid w:val="008062CB"/>
    <w:rsid w:val="008063AC"/>
    <w:rsid w:val="00806EC3"/>
    <w:rsid w:val="00807109"/>
    <w:rsid w:val="008076DE"/>
    <w:rsid w:val="00807E18"/>
    <w:rsid w:val="00810457"/>
    <w:rsid w:val="0081127E"/>
    <w:rsid w:val="008117DC"/>
    <w:rsid w:val="00812115"/>
    <w:rsid w:val="00812263"/>
    <w:rsid w:val="00812518"/>
    <w:rsid w:val="00812F80"/>
    <w:rsid w:val="008138DF"/>
    <w:rsid w:val="008139DE"/>
    <w:rsid w:val="00814823"/>
    <w:rsid w:val="0081553C"/>
    <w:rsid w:val="00816AAE"/>
    <w:rsid w:val="008216B6"/>
    <w:rsid w:val="00822849"/>
    <w:rsid w:val="008231D1"/>
    <w:rsid w:val="00823FA9"/>
    <w:rsid w:val="008240CF"/>
    <w:rsid w:val="008241D1"/>
    <w:rsid w:val="0082427E"/>
    <w:rsid w:val="008245E6"/>
    <w:rsid w:val="00825821"/>
    <w:rsid w:val="0082595F"/>
    <w:rsid w:val="00825D47"/>
    <w:rsid w:val="008264F6"/>
    <w:rsid w:val="00826B46"/>
    <w:rsid w:val="00826C04"/>
    <w:rsid w:val="008270E1"/>
    <w:rsid w:val="00827404"/>
    <w:rsid w:val="00827514"/>
    <w:rsid w:val="00827C4E"/>
    <w:rsid w:val="00827D98"/>
    <w:rsid w:val="0083017F"/>
    <w:rsid w:val="008310BC"/>
    <w:rsid w:val="00831360"/>
    <w:rsid w:val="0083204A"/>
    <w:rsid w:val="00832830"/>
    <w:rsid w:val="0083328F"/>
    <w:rsid w:val="00833A4F"/>
    <w:rsid w:val="00834729"/>
    <w:rsid w:val="00834F05"/>
    <w:rsid w:val="00835194"/>
    <w:rsid w:val="008353E2"/>
    <w:rsid w:val="008359CA"/>
    <w:rsid w:val="00835F87"/>
    <w:rsid w:val="008368F6"/>
    <w:rsid w:val="00836DAF"/>
    <w:rsid w:val="008374DF"/>
    <w:rsid w:val="0083788F"/>
    <w:rsid w:val="0083794F"/>
    <w:rsid w:val="00837C3E"/>
    <w:rsid w:val="00837E17"/>
    <w:rsid w:val="00840E18"/>
    <w:rsid w:val="008411A3"/>
    <w:rsid w:val="008414A7"/>
    <w:rsid w:val="008419C5"/>
    <w:rsid w:val="0084277C"/>
    <w:rsid w:val="00842B61"/>
    <w:rsid w:val="00842E04"/>
    <w:rsid w:val="008435BB"/>
    <w:rsid w:val="008436A3"/>
    <w:rsid w:val="008437CF"/>
    <w:rsid w:val="00843891"/>
    <w:rsid w:val="00843C79"/>
    <w:rsid w:val="00843E7F"/>
    <w:rsid w:val="0084584F"/>
    <w:rsid w:val="00845B73"/>
    <w:rsid w:val="00845F24"/>
    <w:rsid w:val="00846627"/>
    <w:rsid w:val="008468F3"/>
    <w:rsid w:val="00846F3A"/>
    <w:rsid w:val="0084720A"/>
    <w:rsid w:val="00847EE0"/>
    <w:rsid w:val="008507FC"/>
    <w:rsid w:val="008508B6"/>
    <w:rsid w:val="00850967"/>
    <w:rsid w:val="00850E28"/>
    <w:rsid w:val="00852760"/>
    <w:rsid w:val="00852BE2"/>
    <w:rsid w:val="00854AAA"/>
    <w:rsid w:val="00856CD0"/>
    <w:rsid w:val="00856E1C"/>
    <w:rsid w:val="0085735A"/>
    <w:rsid w:val="008600D3"/>
    <w:rsid w:val="00860741"/>
    <w:rsid w:val="00860CDB"/>
    <w:rsid w:val="00860ED7"/>
    <w:rsid w:val="00861229"/>
    <w:rsid w:val="00861523"/>
    <w:rsid w:val="00862B5C"/>
    <w:rsid w:val="00863AFE"/>
    <w:rsid w:val="00864352"/>
    <w:rsid w:val="008643DF"/>
    <w:rsid w:val="00864F10"/>
    <w:rsid w:val="008654FB"/>
    <w:rsid w:val="008655B5"/>
    <w:rsid w:val="00865B40"/>
    <w:rsid w:val="00865BE8"/>
    <w:rsid w:val="00866A40"/>
    <w:rsid w:val="00867459"/>
    <w:rsid w:val="008678F1"/>
    <w:rsid w:val="00867E9A"/>
    <w:rsid w:val="008709A9"/>
    <w:rsid w:val="00870F35"/>
    <w:rsid w:val="008713DE"/>
    <w:rsid w:val="008714EB"/>
    <w:rsid w:val="00871999"/>
    <w:rsid w:val="0087207B"/>
    <w:rsid w:val="00872E01"/>
    <w:rsid w:val="00874688"/>
    <w:rsid w:val="008748EC"/>
    <w:rsid w:val="00874DD6"/>
    <w:rsid w:val="00875035"/>
    <w:rsid w:val="0087593A"/>
    <w:rsid w:val="00875D3F"/>
    <w:rsid w:val="00875F93"/>
    <w:rsid w:val="00876EB0"/>
    <w:rsid w:val="00877377"/>
    <w:rsid w:val="0087777D"/>
    <w:rsid w:val="00877BD1"/>
    <w:rsid w:val="00877C5E"/>
    <w:rsid w:val="00877F6B"/>
    <w:rsid w:val="008800DE"/>
    <w:rsid w:val="008806A2"/>
    <w:rsid w:val="00880E90"/>
    <w:rsid w:val="0088139B"/>
    <w:rsid w:val="008819BA"/>
    <w:rsid w:val="008836AC"/>
    <w:rsid w:val="0088370A"/>
    <w:rsid w:val="00884776"/>
    <w:rsid w:val="008849B8"/>
    <w:rsid w:val="0088544C"/>
    <w:rsid w:val="008868F7"/>
    <w:rsid w:val="00887C08"/>
    <w:rsid w:val="00887E89"/>
    <w:rsid w:val="00890AD0"/>
    <w:rsid w:val="00890DDB"/>
    <w:rsid w:val="00890E1E"/>
    <w:rsid w:val="00890F8C"/>
    <w:rsid w:val="0089196A"/>
    <w:rsid w:val="008921E3"/>
    <w:rsid w:val="008929E4"/>
    <w:rsid w:val="00894929"/>
    <w:rsid w:val="008949FB"/>
    <w:rsid w:val="00895B14"/>
    <w:rsid w:val="00897115"/>
    <w:rsid w:val="00897E2D"/>
    <w:rsid w:val="008A0186"/>
    <w:rsid w:val="008A034A"/>
    <w:rsid w:val="008A0576"/>
    <w:rsid w:val="008A0E59"/>
    <w:rsid w:val="008A0FB6"/>
    <w:rsid w:val="008A0FD3"/>
    <w:rsid w:val="008A171C"/>
    <w:rsid w:val="008A189E"/>
    <w:rsid w:val="008A1BC1"/>
    <w:rsid w:val="008A229E"/>
    <w:rsid w:val="008A23ED"/>
    <w:rsid w:val="008A25FA"/>
    <w:rsid w:val="008A3042"/>
    <w:rsid w:val="008A330D"/>
    <w:rsid w:val="008A33DD"/>
    <w:rsid w:val="008A36B2"/>
    <w:rsid w:val="008A3A0B"/>
    <w:rsid w:val="008A4944"/>
    <w:rsid w:val="008A559E"/>
    <w:rsid w:val="008A5BF0"/>
    <w:rsid w:val="008A685A"/>
    <w:rsid w:val="008A6D69"/>
    <w:rsid w:val="008A76A4"/>
    <w:rsid w:val="008A7D9A"/>
    <w:rsid w:val="008B0678"/>
    <w:rsid w:val="008B0955"/>
    <w:rsid w:val="008B2E7A"/>
    <w:rsid w:val="008B3120"/>
    <w:rsid w:val="008B315A"/>
    <w:rsid w:val="008B3497"/>
    <w:rsid w:val="008B391F"/>
    <w:rsid w:val="008B3EFF"/>
    <w:rsid w:val="008B4340"/>
    <w:rsid w:val="008B43A6"/>
    <w:rsid w:val="008B4E1C"/>
    <w:rsid w:val="008B5060"/>
    <w:rsid w:val="008B567D"/>
    <w:rsid w:val="008B5B5A"/>
    <w:rsid w:val="008B5E67"/>
    <w:rsid w:val="008B6C1B"/>
    <w:rsid w:val="008B70E3"/>
    <w:rsid w:val="008B7940"/>
    <w:rsid w:val="008C0181"/>
    <w:rsid w:val="008C0448"/>
    <w:rsid w:val="008C10E4"/>
    <w:rsid w:val="008C1A27"/>
    <w:rsid w:val="008C1ADD"/>
    <w:rsid w:val="008C3D10"/>
    <w:rsid w:val="008C3D83"/>
    <w:rsid w:val="008C46A9"/>
    <w:rsid w:val="008C4C9A"/>
    <w:rsid w:val="008C4C9D"/>
    <w:rsid w:val="008C4E46"/>
    <w:rsid w:val="008C56B8"/>
    <w:rsid w:val="008C5B5F"/>
    <w:rsid w:val="008C6B4A"/>
    <w:rsid w:val="008C6D47"/>
    <w:rsid w:val="008C74CE"/>
    <w:rsid w:val="008C76E1"/>
    <w:rsid w:val="008C7D2D"/>
    <w:rsid w:val="008D0A23"/>
    <w:rsid w:val="008D15ED"/>
    <w:rsid w:val="008D17CB"/>
    <w:rsid w:val="008D18CF"/>
    <w:rsid w:val="008D1A32"/>
    <w:rsid w:val="008D1C28"/>
    <w:rsid w:val="008D2938"/>
    <w:rsid w:val="008D2B27"/>
    <w:rsid w:val="008D31EC"/>
    <w:rsid w:val="008D404B"/>
    <w:rsid w:val="008D41FA"/>
    <w:rsid w:val="008D4729"/>
    <w:rsid w:val="008D4790"/>
    <w:rsid w:val="008D4A76"/>
    <w:rsid w:val="008D4DA2"/>
    <w:rsid w:val="008D5382"/>
    <w:rsid w:val="008D5450"/>
    <w:rsid w:val="008D5EA1"/>
    <w:rsid w:val="008D67FC"/>
    <w:rsid w:val="008D6863"/>
    <w:rsid w:val="008D6C24"/>
    <w:rsid w:val="008D6E03"/>
    <w:rsid w:val="008D6F78"/>
    <w:rsid w:val="008D70C1"/>
    <w:rsid w:val="008D7727"/>
    <w:rsid w:val="008D77B9"/>
    <w:rsid w:val="008E0D76"/>
    <w:rsid w:val="008E0E08"/>
    <w:rsid w:val="008E13EC"/>
    <w:rsid w:val="008E1B88"/>
    <w:rsid w:val="008E1C63"/>
    <w:rsid w:val="008E23AC"/>
    <w:rsid w:val="008E29AE"/>
    <w:rsid w:val="008E3384"/>
    <w:rsid w:val="008E37F5"/>
    <w:rsid w:val="008E3B20"/>
    <w:rsid w:val="008E3CDA"/>
    <w:rsid w:val="008E4274"/>
    <w:rsid w:val="008E533D"/>
    <w:rsid w:val="008E6733"/>
    <w:rsid w:val="008E6B44"/>
    <w:rsid w:val="008F0B17"/>
    <w:rsid w:val="008F0C4C"/>
    <w:rsid w:val="008F0D92"/>
    <w:rsid w:val="008F0F42"/>
    <w:rsid w:val="008F2002"/>
    <w:rsid w:val="008F2217"/>
    <w:rsid w:val="008F2D3C"/>
    <w:rsid w:val="008F3272"/>
    <w:rsid w:val="008F3B71"/>
    <w:rsid w:val="008F3FD9"/>
    <w:rsid w:val="008F4229"/>
    <w:rsid w:val="008F500D"/>
    <w:rsid w:val="008F6B7D"/>
    <w:rsid w:val="008F705D"/>
    <w:rsid w:val="008F745C"/>
    <w:rsid w:val="008F7771"/>
    <w:rsid w:val="00900064"/>
    <w:rsid w:val="0090012F"/>
    <w:rsid w:val="00900B28"/>
    <w:rsid w:val="00901441"/>
    <w:rsid w:val="00901BE1"/>
    <w:rsid w:val="00901E2A"/>
    <w:rsid w:val="00902C96"/>
    <w:rsid w:val="00902D2B"/>
    <w:rsid w:val="00903905"/>
    <w:rsid w:val="00903B80"/>
    <w:rsid w:val="00903BC7"/>
    <w:rsid w:val="00903F51"/>
    <w:rsid w:val="00904C9D"/>
    <w:rsid w:val="00906EE2"/>
    <w:rsid w:val="0091017A"/>
    <w:rsid w:val="0091031E"/>
    <w:rsid w:val="00910ED1"/>
    <w:rsid w:val="00912766"/>
    <w:rsid w:val="009129EB"/>
    <w:rsid w:val="00913353"/>
    <w:rsid w:val="009153F6"/>
    <w:rsid w:val="00915578"/>
    <w:rsid w:val="00915E93"/>
    <w:rsid w:val="009165A3"/>
    <w:rsid w:val="0091665D"/>
    <w:rsid w:val="00916C00"/>
    <w:rsid w:val="00916F60"/>
    <w:rsid w:val="00917B44"/>
    <w:rsid w:val="00917C52"/>
    <w:rsid w:val="009205A3"/>
    <w:rsid w:val="00920945"/>
    <w:rsid w:val="009215C6"/>
    <w:rsid w:val="00921696"/>
    <w:rsid w:val="00921B94"/>
    <w:rsid w:val="009222DF"/>
    <w:rsid w:val="009228EB"/>
    <w:rsid w:val="00922940"/>
    <w:rsid w:val="00922DE9"/>
    <w:rsid w:val="00922DF5"/>
    <w:rsid w:val="00925EC3"/>
    <w:rsid w:val="00925FB4"/>
    <w:rsid w:val="00926BC6"/>
    <w:rsid w:val="00926C85"/>
    <w:rsid w:val="0092701C"/>
    <w:rsid w:val="00927C85"/>
    <w:rsid w:val="00930EFD"/>
    <w:rsid w:val="00931C18"/>
    <w:rsid w:val="00932294"/>
    <w:rsid w:val="0093236E"/>
    <w:rsid w:val="0093240E"/>
    <w:rsid w:val="00932B8A"/>
    <w:rsid w:val="00933B4D"/>
    <w:rsid w:val="00934357"/>
    <w:rsid w:val="0093487C"/>
    <w:rsid w:val="0093524E"/>
    <w:rsid w:val="0093536B"/>
    <w:rsid w:val="009357B0"/>
    <w:rsid w:val="009358FB"/>
    <w:rsid w:val="00936265"/>
    <w:rsid w:val="009363D1"/>
    <w:rsid w:val="00936495"/>
    <w:rsid w:val="00936E26"/>
    <w:rsid w:val="009370BE"/>
    <w:rsid w:val="0093762C"/>
    <w:rsid w:val="009377C1"/>
    <w:rsid w:val="00937B44"/>
    <w:rsid w:val="00940223"/>
    <w:rsid w:val="00940F6B"/>
    <w:rsid w:val="009413EE"/>
    <w:rsid w:val="00942C6F"/>
    <w:rsid w:val="009432F9"/>
    <w:rsid w:val="00943BA7"/>
    <w:rsid w:val="00944947"/>
    <w:rsid w:val="00945597"/>
    <w:rsid w:val="009456A3"/>
    <w:rsid w:val="0094592E"/>
    <w:rsid w:val="00946259"/>
    <w:rsid w:val="009464D9"/>
    <w:rsid w:val="00946D71"/>
    <w:rsid w:val="0094750A"/>
    <w:rsid w:val="00947C6A"/>
    <w:rsid w:val="00947F81"/>
    <w:rsid w:val="0095059A"/>
    <w:rsid w:val="00951F0B"/>
    <w:rsid w:val="0095259A"/>
    <w:rsid w:val="00952BB5"/>
    <w:rsid w:val="00952D07"/>
    <w:rsid w:val="00952E59"/>
    <w:rsid w:val="00952F1D"/>
    <w:rsid w:val="0095397E"/>
    <w:rsid w:val="00954C24"/>
    <w:rsid w:val="00955429"/>
    <w:rsid w:val="0095573E"/>
    <w:rsid w:val="0095599B"/>
    <w:rsid w:val="00955A1A"/>
    <w:rsid w:val="00955B3A"/>
    <w:rsid w:val="00957D12"/>
    <w:rsid w:val="00957FA6"/>
    <w:rsid w:val="00960623"/>
    <w:rsid w:val="009609CB"/>
    <w:rsid w:val="009609E9"/>
    <w:rsid w:val="00961C54"/>
    <w:rsid w:val="00961DA9"/>
    <w:rsid w:val="00961DBD"/>
    <w:rsid w:val="00962570"/>
    <w:rsid w:val="009627AB"/>
    <w:rsid w:val="0096286C"/>
    <w:rsid w:val="009628A9"/>
    <w:rsid w:val="00962940"/>
    <w:rsid w:val="009635C6"/>
    <w:rsid w:val="00963ADB"/>
    <w:rsid w:val="009640DD"/>
    <w:rsid w:val="00964B27"/>
    <w:rsid w:val="0096560D"/>
    <w:rsid w:val="0096583C"/>
    <w:rsid w:val="0096666A"/>
    <w:rsid w:val="009667FC"/>
    <w:rsid w:val="009671F0"/>
    <w:rsid w:val="00967589"/>
    <w:rsid w:val="00967654"/>
    <w:rsid w:val="009702AD"/>
    <w:rsid w:val="009707CD"/>
    <w:rsid w:val="00970F74"/>
    <w:rsid w:val="00971249"/>
    <w:rsid w:val="00971D64"/>
    <w:rsid w:val="00971E20"/>
    <w:rsid w:val="009721D1"/>
    <w:rsid w:val="00972D00"/>
    <w:rsid w:val="009731B8"/>
    <w:rsid w:val="00973885"/>
    <w:rsid w:val="00974969"/>
    <w:rsid w:val="00974A67"/>
    <w:rsid w:val="00974DE1"/>
    <w:rsid w:val="00975916"/>
    <w:rsid w:val="00975FE6"/>
    <w:rsid w:val="009760B7"/>
    <w:rsid w:val="009766C4"/>
    <w:rsid w:val="009767C7"/>
    <w:rsid w:val="00976BDC"/>
    <w:rsid w:val="0097791E"/>
    <w:rsid w:val="0098030F"/>
    <w:rsid w:val="009803AB"/>
    <w:rsid w:val="0098041D"/>
    <w:rsid w:val="00981A20"/>
    <w:rsid w:val="0098297D"/>
    <w:rsid w:val="00982B01"/>
    <w:rsid w:val="00983CF7"/>
    <w:rsid w:val="00985337"/>
    <w:rsid w:val="009854C7"/>
    <w:rsid w:val="009872A2"/>
    <w:rsid w:val="00987381"/>
    <w:rsid w:val="009877A4"/>
    <w:rsid w:val="009901B9"/>
    <w:rsid w:val="0099035A"/>
    <w:rsid w:val="00990956"/>
    <w:rsid w:val="00990A2F"/>
    <w:rsid w:val="00990A50"/>
    <w:rsid w:val="00990BA2"/>
    <w:rsid w:val="00990E9E"/>
    <w:rsid w:val="009915A5"/>
    <w:rsid w:val="009929B4"/>
    <w:rsid w:val="00993439"/>
    <w:rsid w:val="00993ECA"/>
    <w:rsid w:val="0099418B"/>
    <w:rsid w:val="009944BD"/>
    <w:rsid w:val="00994F31"/>
    <w:rsid w:val="009952A5"/>
    <w:rsid w:val="009970D6"/>
    <w:rsid w:val="009977DB"/>
    <w:rsid w:val="00997C80"/>
    <w:rsid w:val="009A06FB"/>
    <w:rsid w:val="009A07B2"/>
    <w:rsid w:val="009A15CE"/>
    <w:rsid w:val="009A179C"/>
    <w:rsid w:val="009A1BD1"/>
    <w:rsid w:val="009A1F19"/>
    <w:rsid w:val="009A2604"/>
    <w:rsid w:val="009A2736"/>
    <w:rsid w:val="009A37E0"/>
    <w:rsid w:val="009A3BF4"/>
    <w:rsid w:val="009A3F9C"/>
    <w:rsid w:val="009A3FF8"/>
    <w:rsid w:val="009A400F"/>
    <w:rsid w:val="009A57AF"/>
    <w:rsid w:val="009A5B03"/>
    <w:rsid w:val="009A6108"/>
    <w:rsid w:val="009A6878"/>
    <w:rsid w:val="009A6B84"/>
    <w:rsid w:val="009A6BFA"/>
    <w:rsid w:val="009A6E90"/>
    <w:rsid w:val="009A71C6"/>
    <w:rsid w:val="009A75D0"/>
    <w:rsid w:val="009A7681"/>
    <w:rsid w:val="009A7972"/>
    <w:rsid w:val="009A7E9D"/>
    <w:rsid w:val="009B1935"/>
    <w:rsid w:val="009B1DF1"/>
    <w:rsid w:val="009B29BA"/>
    <w:rsid w:val="009B2C03"/>
    <w:rsid w:val="009B2FD3"/>
    <w:rsid w:val="009B50C5"/>
    <w:rsid w:val="009B526A"/>
    <w:rsid w:val="009B59DF"/>
    <w:rsid w:val="009B666F"/>
    <w:rsid w:val="009B6E8A"/>
    <w:rsid w:val="009B7831"/>
    <w:rsid w:val="009C064D"/>
    <w:rsid w:val="009C134E"/>
    <w:rsid w:val="009C19F8"/>
    <w:rsid w:val="009C1F11"/>
    <w:rsid w:val="009C370F"/>
    <w:rsid w:val="009C3868"/>
    <w:rsid w:val="009C3ABE"/>
    <w:rsid w:val="009C4154"/>
    <w:rsid w:val="009C45FE"/>
    <w:rsid w:val="009C498C"/>
    <w:rsid w:val="009C4A44"/>
    <w:rsid w:val="009C5B8F"/>
    <w:rsid w:val="009C5CAB"/>
    <w:rsid w:val="009C6710"/>
    <w:rsid w:val="009C7063"/>
    <w:rsid w:val="009C740F"/>
    <w:rsid w:val="009C7522"/>
    <w:rsid w:val="009D050A"/>
    <w:rsid w:val="009D1409"/>
    <w:rsid w:val="009D1CCE"/>
    <w:rsid w:val="009D1D3D"/>
    <w:rsid w:val="009D1D3E"/>
    <w:rsid w:val="009D266D"/>
    <w:rsid w:val="009D2BF1"/>
    <w:rsid w:val="009D2D61"/>
    <w:rsid w:val="009D32A7"/>
    <w:rsid w:val="009D36DB"/>
    <w:rsid w:val="009D3E05"/>
    <w:rsid w:val="009D4D76"/>
    <w:rsid w:val="009D5B0E"/>
    <w:rsid w:val="009D5F5C"/>
    <w:rsid w:val="009D61EF"/>
    <w:rsid w:val="009D6386"/>
    <w:rsid w:val="009D6A7F"/>
    <w:rsid w:val="009D6AE5"/>
    <w:rsid w:val="009D6B07"/>
    <w:rsid w:val="009D717F"/>
    <w:rsid w:val="009D77C0"/>
    <w:rsid w:val="009E004B"/>
    <w:rsid w:val="009E024B"/>
    <w:rsid w:val="009E09B0"/>
    <w:rsid w:val="009E17DE"/>
    <w:rsid w:val="009E188A"/>
    <w:rsid w:val="009E1DAB"/>
    <w:rsid w:val="009E21FA"/>
    <w:rsid w:val="009E25ED"/>
    <w:rsid w:val="009E274F"/>
    <w:rsid w:val="009E2F02"/>
    <w:rsid w:val="009E307F"/>
    <w:rsid w:val="009E3625"/>
    <w:rsid w:val="009E3A06"/>
    <w:rsid w:val="009E486F"/>
    <w:rsid w:val="009E4FBB"/>
    <w:rsid w:val="009E7336"/>
    <w:rsid w:val="009E74EF"/>
    <w:rsid w:val="009E7ACE"/>
    <w:rsid w:val="009F0345"/>
    <w:rsid w:val="009F0429"/>
    <w:rsid w:val="009F0598"/>
    <w:rsid w:val="009F0A1F"/>
    <w:rsid w:val="009F11C2"/>
    <w:rsid w:val="009F12A2"/>
    <w:rsid w:val="009F1B5D"/>
    <w:rsid w:val="009F3050"/>
    <w:rsid w:val="009F4748"/>
    <w:rsid w:val="009F62F1"/>
    <w:rsid w:val="009F70EA"/>
    <w:rsid w:val="009F730A"/>
    <w:rsid w:val="009F73D0"/>
    <w:rsid w:val="009F7899"/>
    <w:rsid w:val="009F79BA"/>
    <w:rsid w:val="009F7ADB"/>
    <w:rsid w:val="00A0079A"/>
    <w:rsid w:val="00A00A15"/>
    <w:rsid w:val="00A00EE4"/>
    <w:rsid w:val="00A01A23"/>
    <w:rsid w:val="00A02D79"/>
    <w:rsid w:val="00A02D9E"/>
    <w:rsid w:val="00A034E4"/>
    <w:rsid w:val="00A03D04"/>
    <w:rsid w:val="00A044A6"/>
    <w:rsid w:val="00A05330"/>
    <w:rsid w:val="00A06FCF"/>
    <w:rsid w:val="00A07A4E"/>
    <w:rsid w:val="00A07EB9"/>
    <w:rsid w:val="00A10243"/>
    <w:rsid w:val="00A11346"/>
    <w:rsid w:val="00A11751"/>
    <w:rsid w:val="00A12270"/>
    <w:rsid w:val="00A12B40"/>
    <w:rsid w:val="00A12C99"/>
    <w:rsid w:val="00A1344E"/>
    <w:rsid w:val="00A13C07"/>
    <w:rsid w:val="00A1412C"/>
    <w:rsid w:val="00A143CA"/>
    <w:rsid w:val="00A14AE3"/>
    <w:rsid w:val="00A15607"/>
    <w:rsid w:val="00A15B48"/>
    <w:rsid w:val="00A15CBF"/>
    <w:rsid w:val="00A20256"/>
    <w:rsid w:val="00A2041E"/>
    <w:rsid w:val="00A20E73"/>
    <w:rsid w:val="00A21BB5"/>
    <w:rsid w:val="00A21EEC"/>
    <w:rsid w:val="00A221E8"/>
    <w:rsid w:val="00A22665"/>
    <w:rsid w:val="00A233FE"/>
    <w:rsid w:val="00A23C34"/>
    <w:rsid w:val="00A24DC7"/>
    <w:rsid w:val="00A250B9"/>
    <w:rsid w:val="00A252B3"/>
    <w:rsid w:val="00A25507"/>
    <w:rsid w:val="00A25E9F"/>
    <w:rsid w:val="00A25FC6"/>
    <w:rsid w:val="00A2686D"/>
    <w:rsid w:val="00A26A56"/>
    <w:rsid w:val="00A27532"/>
    <w:rsid w:val="00A27919"/>
    <w:rsid w:val="00A27C53"/>
    <w:rsid w:val="00A3023D"/>
    <w:rsid w:val="00A30A7B"/>
    <w:rsid w:val="00A31538"/>
    <w:rsid w:val="00A3175D"/>
    <w:rsid w:val="00A320EA"/>
    <w:rsid w:val="00A330D1"/>
    <w:rsid w:val="00A33449"/>
    <w:rsid w:val="00A33C01"/>
    <w:rsid w:val="00A33E02"/>
    <w:rsid w:val="00A34144"/>
    <w:rsid w:val="00A34649"/>
    <w:rsid w:val="00A34971"/>
    <w:rsid w:val="00A34D15"/>
    <w:rsid w:val="00A3615D"/>
    <w:rsid w:val="00A366F3"/>
    <w:rsid w:val="00A36889"/>
    <w:rsid w:val="00A37128"/>
    <w:rsid w:val="00A371AE"/>
    <w:rsid w:val="00A372AF"/>
    <w:rsid w:val="00A4082A"/>
    <w:rsid w:val="00A41180"/>
    <w:rsid w:val="00A41549"/>
    <w:rsid w:val="00A41D2D"/>
    <w:rsid w:val="00A42692"/>
    <w:rsid w:val="00A42A09"/>
    <w:rsid w:val="00A4306C"/>
    <w:rsid w:val="00A430F1"/>
    <w:rsid w:val="00A43695"/>
    <w:rsid w:val="00A4369A"/>
    <w:rsid w:val="00A442CD"/>
    <w:rsid w:val="00A458BF"/>
    <w:rsid w:val="00A460AE"/>
    <w:rsid w:val="00A460E6"/>
    <w:rsid w:val="00A46F1A"/>
    <w:rsid w:val="00A47027"/>
    <w:rsid w:val="00A47036"/>
    <w:rsid w:val="00A47B96"/>
    <w:rsid w:val="00A47E6D"/>
    <w:rsid w:val="00A51C19"/>
    <w:rsid w:val="00A531B5"/>
    <w:rsid w:val="00A53560"/>
    <w:rsid w:val="00A54403"/>
    <w:rsid w:val="00A549AD"/>
    <w:rsid w:val="00A54B71"/>
    <w:rsid w:val="00A54BD5"/>
    <w:rsid w:val="00A54E81"/>
    <w:rsid w:val="00A554C2"/>
    <w:rsid w:val="00A55C6D"/>
    <w:rsid w:val="00A563A1"/>
    <w:rsid w:val="00A573EC"/>
    <w:rsid w:val="00A57D2D"/>
    <w:rsid w:val="00A60C71"/>
    <w:rsid w:val="00A616DA"/>
    <w:rsid w:val="00A616E4"/>
    <w:rsid w:val="00A61AE4"/>
    <w:rsid w:val="00A62A7C"/>
    <w:rsid w:val="00A62AF6"/>
    <w:rsid w:val="00A62D2D"/>
    <w:rsid w:val="00A63941"/>
    <w:rsid w:val="00A63D54"/>
    <w:rsid w:val="00A63F5C"/>
    <w:rsid w:val="00A64432"/>
    <w:rsid w:val="00A64559"/>
    <w:rsid w:val="00A64586"/>
    <w:rsid w:val="00A6537B"/>
    <w:rsid w:val="00A65487"/>
    <w:rsid w:val="00A655D3"/>
    <w:rsid w:val="00A6598C"/>
    <w:rsid w:val="00A663AF"/>
    <w:rsid w:val="00A6661A"/>
    <w:rsid w:val="00A66E24"/>
    <w:rsid w:val="00A66E48"/>
    <w:rsid w:val="00A66FDC"/>
    <w:rsid w:val="00A70CDA"/>
    <w:rsid w:val="00A70D67"/>
    <w:rsid w:val="00A71FF8"/>
    <w:rsid w:val="00A729D0"/>
    <w:rsid w:val="00A732E4"/>
    <w:rsid w:val="00A73912"/>
    <w:rsid w:val="00A73944"/>
    <w:rsid w:val="00A739B3"/>
    <w:rsid w:val="00A73A4D"/>
    <w:rsid w:val="00A73F6C"/>
    <w:rsid w:val="00A74541"/>
    <w:rsid w:val="00A7615F"/>
    <w:rsid w:val="00A7616A"/>
    <w:rsid w:val="00A76E36"/>
    <w:rsid w:val="00A77582"/>
    <w:rsid w:val="00A80CF3"/>
    <w:rsid w:val="00A80F91"/>
    <w:rsid w:val="00A81B61"/>
    <w:rsid w:val="00A81B74"/>
    <w:rsid w:val="00A81CD4"/>
    <w:rsid w:val="00A8221D"/>
    <w:rsid w:val="00A83985"/>
    <w:rsid w:val="00A83DAB"/>
    <w:rsid w:val="00A84FE3"/>
    <w:rsid w:val="00A850CE"/>
    <w:rsid w:val="00A851DD"/>
    <w:rsid w:val="00A86B96"/>
    <w:rsid w:val="00A86E36"/>
    <w:rsid w:val="00A87BA0"/>
    <w:rsid w:val="00A9004C"/>
    <w:rsid w:val="00A90176"/>
    <w:rsid w:val="00A90979"/>
    <w:rsid w:val="00A91254"/>
    <w:rsid w:val="00A91551"/>
    <w:rsid w:val="00A92581"/>
    <w:rsid w:val="00A927A6"/>
    <w:rsid w:val="00A929AD"/>
    <w:rsid w:val="00A92C8F"/>
    <w:rsid w:val="00A92D11"/>
    <w:rsid w:val="00A936BC"/>
    <w:rsid w:val="00A94068"/>
    <w:rsid w:val="00A96153"/>
    <w:rsid w:val="00A96CFD"/>
    <w:rsid w:val="00A97212"/>
    <w:rsid w:val="00A9781A"/>
    <w:rsid w:val="00A97DF8"/>
    <w:rsid w:val="00AA0237"/>
    <w:rsid w:val="00AA1707"/>
    <w:rsid w:val="00AA1832"/>
    <w:rsid w:val="00AA1C5A"/>
    <w:rsid w:val="00AA2347"/>
    <w:rsid w:val="00AA2829"/>
    <w:rsid w:val="00AA2861"/>
    <w:rsid w:val="00AA4624"/>
    <w:rsid w:val="00AA4A6A"/>
    <w:rsid w:val="00AA4C12"/>
    <w:rsid w:val="00AA5F3A"/>
    <w:rsid w:val="00AA62DA"/>
    <w:rsid w:val="00AA6386"/>
    <w:rsid w:val="00AA685B"/>
    <w:rsid w:val="00AA6A27"/>
    <w:rsid w:val="00AA6D60"/>
    <w:rsid w:val="00AA75C9"/>
    <w:rsid w:val="00AB0380"/>
    <w:rsid w:val="00AB1140"/>
    <w:rsid w:val="00AB1B57"/>
    <w:rsid w:val="00AB1DB0"/>
    <w:rsid w:val="00AB21C2"/>
    <w:rsid w:val="00AB2BE4"/>
    <w:rsid w:val="00AB2D16"/>
    <w:rsid w:val="00AB2E3F"/>
    <w:rsid w:val="00AB305A"/>
    <w:rsid w:val="00AB38EF"/>
    <w:rsid w:val="00AB4032"/>
    <w:rsid w:val="00AB40EA"/>
    <w:rsid w:val="00AB4B0B"/>
    <w:rsid w:val="00AB4EC0"/>
    <w:rsid w:val="00AB55A8"/>
    <w:rsid w:val="00AB5787"/>
    <w:rsid w:val="00AB5A5F"/>
    <w:rsid w:val="00AB61E2"/>
    <w:rsid w:val="00AB6A1E"/>
    <w:rsid w:val="00AB70C3"/>
    <w:rsid w:val="00AB79B5"/>
    <w:rsid w:val="00AC0C71"/>
    <w:rsid w:val="00AC12F1"/>
    <w:rsid w:val="00AC14EB"/>
    <w:rsid w:val="00AC156A"/>
    <w:rsid w:val="00AC1990"/>
    <w:rsid w:val="00AC1C1B"/>
    <w:rsid w:val="00AC2E4D"/>
    <w:rsid w:val="00AC43F8"/>
    <w:rsid w:val="00AC4A47"/>
    <w:rsid w:val="00AC4E03"/>
    <w:rsid w:val="00AC54B8"/>
    <w:rsid w:val="00AC55D1"/>
    <w:rsid w:val="00AC57B8"/>
    <w:rsid w:val="00AC5C36"/>
    <w:rsid w:val="00AC5CD4"/>
    <w:rsid w:val="00AC61CE"/>
    <w:rsid w:val="00AC62CE"/>
    <w:rsid w:val="00AC6F1F"/>
    <w:rsid w:val="00AC7914"/>
    <w:rsid w:val="00AD00FA"/>
    <w:rsid w:val="00AD0292"/>
    <w:rsid w:val="00AD034A"/>
    <w:rsid w:val="00AD08A2"/>
    <w:rsid w:val="00AD0990"/>
    <w:rsid w:val="00AD0F11"/>
    <w:rsid w:val="00AD0FEA"/>
    <w:rsid w:val="00AD14ED"/>
    <w:rsid w:val="00AD2B5B"/>
    <w:rsid w:val="00AD331F"/>
    <w:rsid w:val="00AD3962"/>
    <w:rsid w:val="00AD39A2"/>
    <w:rsid w:val="00AD4F17"/>
    <w:rsid w:val="00AD4F8E"/>
    <w:rsid w:val="00AD529F"/>
    <w:rsid w:val="00AD53D3"/>
    <w:rsid w:val="00AD64CA"/>
    <w:rsid w:val="00AD6749"/>
    <w:rsid w:val="00AD69D3"/>
    <w:rsid w:val="00AD710B"/>
    <w:rsid w:val="00AD7299"/>
    <w:rsid w:val="00AD72AE"/>
    <w:rsid w:val="00AD75E2"/>
    <w:rsid w:val="00AE0A49"/>
    <w:rsid w:val="00AE1ADA"/>
    <w:rsid w:val="00AE2416"/>
    <w:rsid w:val="00AE2447"/>
    <w:rsid w:val="00AE2C95"/>
    <w:rsid w:val="00AE3A6C"/>
    <w:rsid w:val="00AE4272"/>
    <w:rsid w:val="00AE44C1"/>
    <w:rsid w:val="00AE4B54"/>
    <w:rsid w:val="00AE513F"/>
    <w:rsid w:val="00AE5233"/>
    <w:rsid w:val="00AE5B9E"/>
    <w:rsid w:val="00AE5D53"/>
    <w:rsid w:val="00AE6729"/>
    <w:rsid w:val="00AE6C85"/>
    <w:rsid w:val="00AF03D4"/>
    <w:rsid w:val="00AF0504"/>
    <w:rsid w:val="00AF0543"/>
    <w:rsid w:val="00AF095D"/>
    <w:rsid w:val="00AF144B"/>
    <w:rsid w:val="00AF1B19"/>
    <w:rsid w:val="00AF25BF"/>
    <w:rsid w:val="00AF2659"/>
    <w:rsid w:val="00AF26F8"/>
    <w:rsid w:val="00AF298A"/>
    <w:rsid w:val="00AF29B7"/>
    <w:rsid w:val="00AF2FAC"/>
    <w:rsid w:val="00AF34C0"/>
    <w:rsid w:val="00AF3F98"/>
    <w:rsid w:val="00AF409E"/>
    <w:rsid w:val="00AF445A"/>
    <w:rsid w:val="00AF45C0"/>
    <w:rsid w:val="00AF483F"/>
    <w:rsid w:val="00AF4AFB"/>
    <w:rsid w:val="00AF5801"/>
    <w:rsid w:val="00AF589E"/>
    <w:rsid w:val="00AF5B4B"/>
    <w:rsid w:val="00AF6234"/>
    <w:rsid w:val="00AF6F51"/>
    <w:rsid w:val="00AF780C"/>
    <w:rsid w:val="00B01770"/>
    <w:rsid w:val="00B01851"/>
    <w:rsid w:val="00B01C81"/>
    <w:rsid w:val="00B02A73"/>
    <w:rsid w:val="00B031D7"/>
    <w:rsid w:val="00B035FE"/>
    <w:rsid w:val="00B037DF"/>
    <w:rsid w:val="00B0403A"/>
    <w:rsid w:val="00B05286"/>
    <w:rsid w:val="00B05735"/>
    <w:rsid w:val="00B05939"/>
    <w:rsid w:val="00B06245"/>
    <w:rsid w:val="00B07409"/>
    <w:rsid w:val="00B0750D"/>
    <w:rsid w:val="00B07F9C"/>
    <w:rsid w:val="00B10BF9"/>
    <w:rsid w:val="00B11251"/>
    <w:rsid w:val="00B1162F"/>
    <w:rsid w:val="00B1166D"/>
    <w:rsid w:val="00B11CF6"/>
    <w:rsid w:val="00B12170"/>
    <w:rsid w:val="00B123B9"/>
    <w:rsid w:val="00B1266E"/>
    <w:rsid w:val="00B12BD4"/>
    <w:rsid w:val="00B12DA1"/>
    <w:rsid w:val="00B12ED7"/>
    <w:rsid w:val="00B14188"/>
    <w:rsid w:val="00B143DA"/>
    <w:rsid w:val="00B1500D"/>
    <w:rsid w:val="00B1561B"/>
    <w:rsid w:val="00B159FC"/>
    <w:rsid w:val="00B16260"/>
    <w:rsid w:val="00B16CA5"/>
    <w:rsid w:val="00B16FC3"/>
    <w:rsid w:val="00B17331"/>
    <w:rsid w:val="00B174C2"/>
    <w:rsid w:val="00B178EF"/>
    <w:rsid w:val="00B17A97"/>
    <w:rsid w:val="00B201D8"/>
    <w:rsid w:val="00B2036F"/>
    <w:rsid w:val="00B20486"/>
    <w:rsid w:val="00B20E53"/>
    <w:rsid w:val="00B21206"/>
    <w:rsid w:val="00B216D1"/>
    <w:rsid w:val="00B21FBC"/>
    <w:rsid w:val="00B22800"/>
    <w:rsid w:val="00B230B9"/>
    <w:rsid w:val="00B2317D"/>
    <w:rsid w:val="00B238BD"/>
    <w:rsid w:val="00B23B33"/>
    <w:rsid w:val="00B23B88"/>
    <w:rsid w:val="00B23FA7"/>
    <w:rsid w:val="00B2463D"/>
    <w:rsid w:val="00B24B37"/>
    <w:rsid w:val="00B25E39"/>
    <w:rsid w:val="00B2615D"/>
    <w:rsid w:val="00B2652D"/>
    <w:rsid w:val="00B2761A"/>
    <w:rsid w:val="00B313BD"/>
    <w:rsid w:val="00B3186E"/>
    <w:rsid w:val="00B3227B"/>
    <w:rsid w:val="00B33252"/>
    <w:rsid w:val="00B332DE"/>
    <w:rsid w:val="00B34D84"/>
    <w:rsid w:val="00B34E6E"/>
    <w:rsid w:val="00B34EE0"/>
    <w:rsid w:val="00B357CB"/>
    <w:rsid w:val="00B35B32"/>
    <w:rsid w:val="00B36668"/>
    <w:rsid w:val="00B3672F"/>
    <w:rsid w:val="00B37DE6"/>
    <w:rsid w:val="00B37ED4"/>
    <w:rsid w:val="00B40080"/>
    <w:rsid w:val="00B40D9F"/>
    <w:rsid w:val="00B41C95"/>
    <w:rsid w:val="00B41D53"/>
    <w:rsid w:val="00B41F4A"/>
    <w:rsid w:val="00B4242A"/>
    <w:rsid w:val="00B4289C"/>
    <w:rsid w:val="00B42C14"/>
    <w:rsid w:val="00B4348D"/>
    <w:rsid w:val="00B45EB4"/>
    <w:rsid w:val="00B4669C"/>
    <w:rsid w:val="00B4726C"/>
    <w:rsid w:val="00B475A0"/>
    <w:rsid w:val="00B476FA"/>
    <w:rsid w:val="00B47B23"/>
    <w:rsid w:val="00B5077B"/>
    <w:rsid w:val="00B515C6"/>
    <w:rsid w:val="00B51C54"/>
    <w:rsid w:val="00B52827"/>
    <w:rsid w:val="00B53592"/>
    <w:rsid w:val="00B53698"/>
    <w:rsid w:val="00B54358"/>
    <w:rsid w:val="00B54781"/>
    <w:rsid w:val="00B54A09"/>
    <w:rsid w:val="00B54A11"/>
    <w:rsid w:val="00B56088"/>
    <w:rsid w:val="00B5657B"/>
    <w:rsid w:val="00B56971"/>
    <w:rsid w:val="00B56C39"/>
    <w:rsid w:val="00B5744E"/>
    <w:rsid w:val="00B57966"/>
    <w:rsid w:val="00B57ACD"/>
    <w:rsid w:val="00B57EC4"/>
    <w:rsid w:val="00B606E2"/>
    <w:rsid w:val="00B60B44"/>
    <w:rsid w:val="00B61261"/>
    <w:rsid w:val="00B624F4"/>
    <w:rsid w:val="00B6256A"/>
    <w:rsid w:val="00B62AA9"/>
    <w:rsid w:val="00B62AF4"/>
    <w:rsid w:val="00B62CC0"/>
    <w:rsid w:val="00B6376D"/>
    <w:rsid w:val="00B638E5"/>
    <w:rsid w:val="00B63EAB"/>
    <w:rsid w:val="00B643BC"/>
    <w:rsid w:val="00B6479B"/>
    <w:rsid w:val="00B64957"/>
    <w:rsid w:val="00B6620A"/>
    <w:rsid w:val="00B66A91"/>
    <w:rsid w:val="00B66DCC"/>
    <w:rsid w:val="00B67B2B"/>
    <w:rsid w:val="00B7053C"/>
    <w:rsid w:val="00B710B5"/>
    <w:rsid w:val="00B712EC"/>
    <w:rsid w:val="00B716A8"/>
    <w:rsid w:val="00B718BD"/>
    <w:rsid w:val="00B71E59"/>
    <w:rsid w:val="00B723B0"/>
    <w:rsid w:val="00B72F97"/>
    <w:rsid w:val="00B74277"/>
    <w:rsid w:val="00B74958"/>
    <w:rsid w:val="00B7589D"/>
    <w:rsid w:val="00B76683"/>
    <w:rsid w:val="00B77338"/>
    <w:rsid w:val="00B7742C"/>
    <w:rsid w:val="00B77656"/>
    <w:rsid w:val="00B77E60"/>
    <w:rsid w:val="00B802EA"/>
    <w:rsid w:val="00B80D37"/>
    <w:rsid w:val="00B80DA3"/>
    <w:rsid w:val="00B81095"/>
    <w:rsid w:val="00B810C2"/>
    <w:rsid w:val="00B81251"/>
    <w:rsid w:val="00B814E1"/>
    <w:rsid w:val="00B81BB2"/>
    <w:rsid w:val="00B8258E"/>
    <w:rsid w:val="00B8289B"/>
    <w:rsid w:val="00B82A98"/>
    <w:rsid w:val="00B82C59"/>
    <w:rsid w:val="00B83338"/>
    <w:rsid w:val="00B83640"/>
    <w:rsid w:val="00B84521"/>
    <w:rsid w:val="00B846FA"/>
    <w:rsid w:val="00B84948"/>
    <w:rsid w:val="00B85076"/>
    <w:rsid w:val="00B86B75"/>
    <w:rsid w:val="00B86E72"/>
    <w:rsid w:val="00B872A8"/>
    <w:rsid w:val="00B903FD"/>
    <w:rsid w:val="00B90A2A"/>
    <w:rsid w:val="00B910BE"/>
    <w:rsid w:val="00B912B4"/>
    <w:rsid w:val="00B917AF"/>
    <w:rsid w:val="00B91D24"/>
    <w:rsid w:val="00B91F69"/>
    <w:rsid w:val="00B92B94"/>
    <w:rsid w:val="00B92E0D"/>
    <w:rsid w:val="00B9354A"/>
    <w:rsid w:val="00B9377A"/>
    <w:rsid w:val="00B9395B"/>
    <w:rsid w:val="00B93B10"/>
    <w:rsid w:val="00B93D2E"/>
    <w:rsid w:val="00B94DA6"/>
    <w:rsid w:val="00B94DBE"/>
    <w:rsid w:val="00B94DE3"/>
    <w:rsid w:val="00B95061"/>
    <w:rsid w:val="00B95764"/>
    <w:rsid w:val="00B958D9"/>
    <w:rsid w:val="00B95ADA"/>
    <w:rsid w:val="00B96C30"/>
    <w:rsid w:val="00B9716C"/>
    <w:rsid w:val="00B97204"/>
    <w:rsid w:val="00BA3894"/>
    <w:rsid w:val="00BA3A97"/>
    <w:rsid w:val="00BA3D83"/>
    <w:rsid w:val="00BA3F65"/>
    <w:rsid w:val="00BA4667"/>
    <w:rsid w:val="00BA506D"/>
    <w:rsid w:val="00BA5A00"/>
    <w:rsid w:val="00BA5A42"/>
    <w:rsid w:val="00BA5F71"/>
    <w:rsid w:val="00BA6019"/>
    <w:rsid w:val="00BA6169"/>
    <w:rsid w:val="00BA6218"/>
    <w:rsid w:val="00BA6C85"/>
    <w:rsid w:val="00BA7500"/>
    <w:rsid w:val="00BB01E2"/>
    <w:rsid w:val="00BB0852"/>
    <w:rsid w:val="00BB1FED"/>
    <w:rsid w:val="00BB2364"/>
    <w:rsid w:val="00BB26E6"/>
    <w:rsid w:val="00BB2CFB"/>
    <w:rsid w:val="00BB2E1A"/>
    <w:rsid w:val="00BB2E57"/>
    <w:rsid w:val="00BB336F"/>
    <w:rsid w:val="00BB4185"/>
    <w:rsid w:val="00BB5180"/>
    <w:rsid w:val="00BB5FC0"/>
    <w:rsid w:val="00BB6088"/>
    <w:rsid w:val="00BB7AAF"/>
    <w:rsid w:val="00BB7EF2"/>
    <w:rsid w:val="00BC05ED"/>
    <w:rsid w:val="00BC0BFD"/>
    <w:rsid w:val="00BC120A"/>
    <w:rsid w:val="00BC1945"/>
    <w:rsid w:val="00BC1AE1"/>
    <w:rsid w:val="00BC1BDE"/>
    <w:rsid w:val="00BC210B"/>
    <w:rsid w:val="00BC283C"/>
    <w:rsid w:val="00BC2BEA"/>
    <w:rsid w:val="00BC30D5"/>
    <w:rsid w:val="00BC3D76"/>
    <w:rsid w:val="00BC3DAC"/>
    <w:rsid w:val="00BC40B9"/>
    <w:rsid w:val="00BC4729"/>
    <w:rsid w:val="00BC48D5"/>
    <w:rsid w:val="00BC4C77"/>
    <w:rsid w:val="00BC57A6"/>
    <w:rsid w:val="00BC5A03"/>
    <w:rsid w:val="00BC5B8C"/>
    <w:rsid w:val="00BC5C69"/>
    <w:rsid w:val="00BC5D24"/>
    <w:rsid w:val="00BC60B2"/>
    <w:rsid w:val="00BC6C46"/>
    <w:rsid w:val="00BC6FCA"/>
    <w:rsid w:val="00BD0785"/>
    <w:rsid w:val="00BD1A9D"/>
    <w:rsid w:val="00BD1F58"/>
    <w:rsid w:val="00BD230C"/>
    <w:rsid w:val="00BD2643"/>
    <w:rsid w:val="00BD28B8"/>
    <w:rsid w:val="00BD2A59"/>
    <w:rsid w:val="00BD2ED2"/>
    <w:rsid w:val="00BD3319"/>
    <w:rsid w:val="00BD35D8"/>
    <w:rsid w:val="00BD3787"/>
    <w:rsid w:val="00BD3D29"/>
    <w:rsid w:val="00BD3EA8"/>
    <w:rsid w:val="00BD41DB"/>
    <w:rsid w:val="00BD464A"/>
    <w:rsid w:val="00BD4C5F"/>
    <w:rsid w:val="00BD4F60"/>
    <w:rsid w:val="00BD4F94"/>
    <w:rsid w:val="00BD5AD9"/>
    <w:rsid w:val="00BD6725"/>
    <w:rsid w:val="00BD6B04"/>
    <w:rsid w:val="00BD6B4B"/>
    <w:rsid w:val="00BD6E2F"/>
    <w:rsid w:val="00BD7A67"/>
    <w:rsid w:val="00BE05E1"/>
    <w:rsid w:val="00BE091B"/>
    <w:rsid w:val="00BE10F1"/>
    <w:rsid w:val="00BE3065"/>
    <w:rsid w:val="00BE3320"/>
    <w:rsid w:val="00BE339C"/>
    <w:rsid w:val="00BE3943"/>
    <w:rsid w:val="00BE3C12"/>
    <w:rsid w:val="00BE45AA"/>
    <w:rsid w:val="00BE4855"/>
    <w:rsid w:val="00BE4B1F"/>
    <w:rsid w:val="00BE5753"/>
    <w:rsid w:val="00BE5A4D"/>
    <w:rsid w:val="00BE5F5D"/>
    <w:rsid w:val="00BE655A"/>
    <w:rsid w:val="00BE6951"/>
    <w:rsid w:val="00BE7162"/>
    <w:rsid w:val="00BF0B05"/>
    <w:rsid w:val="00BF12FF"/>
    <w:rsid w:val="00BF28C2"/>
    <w:rsid w:val="00BF2EAA"/>
    <w:rsid w:val="00BF30A7"/>
    <w:rsid w:val="00BF3CDB"/>
    <w:rsid w:val="00BF411B"/>
    <w:rsid w:val="00BF45B0"/>
    <w:rsid w:val="00BF4B99"/>
    <w:rsid w:val="00BF4CC2"/>
    <w:rsid w:val="00BF4D48"/>
    <w:rsid w:val="00BF4DBA"/>
    <w:rsid w:val="00BF5915"/>
    <w:rsid w:val="00BF5E3E"/>
    <w:rsid w:val="00BF6B68"/>
    <w:rsid w:val="00BF70F1"/>
    <w:rsid w:val="00BF74A4"/>
    <w:rsid w:val="00BF7534"/>
    <w:rsid w:val="00BF7E13"/>
    <w:rsid w:val="00C004E5"/>
    <w:rsid w:val="00C007E0"/>
    <w:rsid w:val="00C0107C"/>
    <w:rsid w:val="00C011F8"/>
    <w:rsid w:val="00C016E0"/>
    <w:rsid w:val="00C0317B"/>
    <w:rsid w:val="00C0338F"/>
    <w:rsid w:val="00C033DE"/>
    <w:rsid w:val="00C03526"/>
    <w:rsid w:val="00C038D0"/>
    <w:rsid w:val="00C03A50"/>
    <w:rsid w:val="00C03CB0"/>
    <w:rsid w:val="00C03DC2"/>
    <w:rsid w:val="00C03E91"/>
    <w:rsid w:val="00C04886"/>
    <w:rsid w:val="00C053BF"/>
    <w:rsid w:val="00C05948"/>
    <w:rsid w:val="00C06241"/>
    <w:rsid w:val="00C06C8B"/>
    <w:rsid w:val="00C07CC5"/>
    <w:rsid w:val="00C07F46"/>
    <w:rsid w:val="00C100AE"/>
    <w:rsid w:val="00C10C04"/>
    <w:rsid w:val="00C10E93"/>
    <w:rsid w:val="00C11589"/>
    <w:rsid w:val="00C124CD"/>
    <w:rsid w:val="00C12EFB"/>
    <w:rsid w:val="00C1305F"/>
    <w:rsid w:val="00C134C9"/>
    <w:rsid w:val="00C13AFD"/>
    <w:rsid w:val="00C14209"/>
    <w:rsid w:val="00C14542"/>
    <w:rsid w:val="00C1460E"/>
    <w:rsid w:val="00C1508F"/>
    <w:rsid w:val="00C15C45"/>
    <w:rsid w:val="00C15E99"/>
    <w:rsid w:val="00C16202"/>
    <w:rsid w:val="00C16301"/>
    <w:rsid w:val="00C168B6"/>
    <w:rsid w:val="00C16B72"/>
    <w:rsid w:val="00C16D63"/>
    <w:rsid w:val="00C16F2C"/>
    <w:rsid w:val="00C16F38"/>
    <w:rsid w:val="00C177B4"/>
    <w:rsid w:val="00C179E1"/>
    <w:rsid w:val="00C17D25"/>
    <w:rsid w:val="00C2016F"/>
    <w:rsid w:val="00C21B3B"/>
    <w:rsid w:val="00C21CE9"/>
    <w:rsid w:val="00C21ED7"/>
    <w:rsid w:val="00C226DF"/>
    <w:rsid w:val="00C23121"/>
    <w:rsid w:val="00C23443"/>
    <w:rsid w:val="00C2365F"/>
    <w:rsid w:val="00C23948"/>
    <w:rsid w:val="00C241C1"/>
    <w:rsid w:val="00C2461D"/>
    <w:rsid w:val="00C25539"/>
    <w:rsid w:val="00C2621E"/>
    <w:rsid w:val="00C264A6"/>
    <w:rsid w:val="00C26D73"/>
    <w:rsid w:val="00C26F98"/>
    <w:rsid w:val="00C30731"/>
    <w:rsid w:val="00C30C9F"/>
    <w:rsid w:val="00C31E86"/>
    <w:rsid w:val="00C3257E"/>
    <w:rsid w:val="00C32A67"/>
    <w:rsid w:val="00C33456"/>
    <w:rsid w:val="00C33524"/>
    <w:rsid w:val="00C3420A"/>
    <w:rsid w:val="00C352BB"/>
    <w:rsid w:val="00C35A9E"/>
    <w:rsid w:val="00C35BE6"/>
    <w:rsid w:val="00C361CF"/>
    <w:rsid w:val="00C36279"/>
    <w:rsid w:val="00C375ED"/>
    <w:rsid w:val="00C40620"/>
    <w:rsid w:val="00C40A1C"/>
    <w:rsid w:val="00C42123"/>
    <w:rsid w:val="00C428EC"/>
    <w:rsid w:val="00C42987"/>
    <w:rsid w:val="00C4322A"/>
    <w:rsid w:val="00C435A6"/>
    <w:rsid w:val="00C43E0C"/>
    <w:rsid w:val="00C43FD7"/>
    <w:rsid w:val="00C44563"/>
    <w:rsid w:val="00C44B89"/>
    <w:rsid w:val="00C450FF"/>
    <w:rsid w:val="00C45919"/>
    <w:rsid w:val="00C46D91"/>
    <w:rsid w:val="00C5096B"/>
    <w:rsid w:val="00C50A70"/>
    <w:rsid w:val="00C50BC4"/>
    <w:rsid w:val="00C5110F"/>
    <w:rsid w:val="00C51952"/>
    <w:rsid w:val="00C528EA"/>
    <w:rsid w:val="00C531D6"/>
    <w:rsid w:val="00C5341F"/>
    <w:rsid w:val="00C5410B"/>
    <w:rsid w:val="00C54118"/>
    <w:rsid w:val="00C54293"/>
    <w:rsid w:val="00C547B1"/>
    <w:rsid w:val="00C54EA5"/>
    <w:rsid w:val="00C553B5"/>
    <w:rsid w:val="00C554C3"/>
    <w:rsid w:val="00C556CD"/>
    <w:rsid w:val="00C55922"/>
    <w:rsid w:val="00C5688C"/>
    <w:rsid w:val="00C5794F"/>
    <w:rsid w:val="00C6045D"/>
    <w:rsid w:val="00C60659"/>
    <w:rsid w:val="00C6126E"/>
    <w:rsid w:val="00C62131"/>
    <w:rsid w:val="00C62714"/>
    <w:rsid w:val="00C62CDF"/>
    <w:rsid w:val="00C6504F"/>
    <w:rsid w:val="00C657E1"/>
    <w:rsid w:val="00C65934"/>
    <w:rsid w:val="00C65CFB"/>
    <w:rsid w:val="00C660FD"/>
    <w:rsid w:val="00C66264"/>
    <w:rsid w:val="00C6648A"/>
    <w:rsid w:val="00C66569"/>
    <w:rsid w:val="00C6669F"/>
    <w:rsid w:val="00C66998"/>
    <w:rsid w:val="00C67214"/>
    <w:rsid w:val="00C67957"/>
    <w:rsid w:val="00C70843"/>
    <w:rsid w:val="00C708FF"/>
    <w:rsid w:val="00C718E5"/>
    <w:rsid w:val="00C72803"/>
    <w:rsid w:val="00C72989"/>
    <w:rsid w:val="00C72C66"/>
    <w:rsid w:val="00C73473"/>
    <w:rsid w:val="00C73A9E"/>
    <w:rsid w:val="00C73FC1"/>
    <w:rsid w:val="00C74063"/>
    <w:rsid w:val="00C74E5C"/>
    <w:rsid w:val="00C753A5"/>
    <w:rsid w:val="00C75D78"/>
    <w:rsid w:val="00C76DB6"/>
    <w:rsid w:val="00C76FBD"/>
    <w:rsid w:val="00C7736C"/>
    <w:rsid w:val="00C77952"/>
    <w:rsid w:val="00C77EBF"/>
    <w:rsid w:val="00C80741"/>
    <w:rsid w:val="00C808E8"/>
    <w:rsid w:val="00C80A9D"/>
    <w:rsid w:val="00C81EB9"/>
    <w:rsid w:val="00C8268A"/>
    <w:rsid w:val="00C82874"/>
    <w:rsid w:val="00C82989"/>
    <w:rsid w:val="00C82EE9"/>
    <w:rsid w:val="00C83646"/>
    <w:rsid w:val="00C838F9"/>
    <w:rsid w:val="00C85BF1"/>
    <w:rsid w:val="00C85CDE"/>
    <w:rsid w:val="00C86366"/>
    <w:rsid w:val="00C87172"/>
    <w:rsid w:val="00C87480"/>
    <w:rsid w:val="00C8771D"/>
    <w:rsid w:val="00C87AB3"/>
    <w:rsid w:val="00C90CC9"/>
    <w:rsid w:val="00C91411"/>
    <w:rsid w:val="00C9177B"/>
    <w:rsid w:val="00C91D51"/>
    <w:rsid w:val="00C92AF3"/>
    <w:rsid w:val="00C93224"/>
    <w:rsid w:val="00C93872"/>
    <w:rsid w:val="00C938A2"/>
    <w:rsid w:val="00C943AB"/>
    <w:rsid w:val="00C95120"/>
    <w:rsid w:val="00C95472"/>
    <w:rsid w:val="00C95624"/>
    <w:rsid w:val="00C9587A"/>
    <w:rsid w:val="00C95CAD"/>
    <w:rsid w:val="00C95CD9"/>
    <w:rsid w:val="00C963CB"/>
    <w:rsid w:val="00C970A2"/>
    <w:rsid w:val="00C97268"/>
    <w:rsid w:val="00C975E9"/>
    <w:rsid w:val="00C97A08"/>
    <w:rsid w:val="00C97C88"/>
    <w:rsid w:val="00C97CAB"/>
    <w:rsid w:val="00C97EAD"/>
    <w:rsid w:val="00CA00DE"/>
    <w:rsid w:val="00CA0B75"/>
    <w:rsid w:val="00CA0D53"/>
    <w:rsid w:val="00CA1426"/>
    <w:rsid w:val="00CA17E5"/>
    <w:rsid w:val="00CA1C2A"/>
    <w:rsid w:val="00CA1C80"/>
    <w:rsid w:val="00CA1E62"/>
    <w:rsid w:val="00CA2265"/>
    <w:rsid w:val="00CA23F5"/>
    <w:rsid w:val="00CA2C90"/>
    <w:rsid w:val="00CA30E6"/>
    <w:rsid w:val="00CA31E0"/>
    <w:rsid w:val="00CA3967"/>
    <w:rsid w:val="00CA3FA9"/>
    <w:rsid w:val="00CA46A0"/>
    <w:rsid w:val="00CA59FE"/>
    <w:rsid w:val="00CA5A29"/>
    <w:rsid w:val="00CA5CD7"/>
    <w:rsid w:val="00CA6147"/>
    <w:rsid w:val="00CA6D1F"/>
    <w:rsid w:val="00CA7135"/>
    <w:rsid w:val="00CA72B7"/>
    <w:rsid w:val="00CA747D"/>
    <w:rsid w:val="00CA7F65"/>
    <w:rsid w:val="00CB04CE"/>
    <w:rsid w:val="00CB05A2"/>
    <w:rsid w:val="00CB10B4"/>
    <w:rsid w:val="00CB10F8"/>
    <w:rsid w:val="00CB13A5"/>
    <w:rsid w:val="00CB1505"/>
    <w:rsid w:val="00CB2048"/>
    <w:rsid w:val="00CB247F"/>
    <w:rsid w:val="00CB2583"/>
    <w:rsid w:val="00CB32EE"/>
    <w:rsid w:val="00CB3ABE"/>
    <w:rsid w:val="00CB4635"/>
    <w:rsid w:val="00CB49D1"/>
    <w:rsid w:val="00CB5A9B"/>
    <w:rsid w:val="00CB5E73"/>
    <w:rsid w:val="00CB5E93"/>
    <w:rsid w:val="00CB6658"/>
    <w:rsid w:val="00CB6F24"/>
    <w:rsid w:val="00CB7BB6"/>
    <w:rsid w:val="00CB7DAE"/>
    <w:rsid w:val="00CC0028"/>
    <w:rsid w:val="00CC0C45"/>
    <w:rsid w:val="00CC225F"/>
    <w:rsid w:val="00CC2AC5"/>
    <w:rsid w:val="00CC2DFC"/>
    <w:rsid w:val="00CC2E97"/>
    <w:rsid w:val="00CC3339"/>
    <w:rsid w:val="00CC37D4"/>
    <w:rsid w:val="00CC3CDF"/>
    <w:rsid w:val="00CC3F0A"/>
    <w:rsid w:val="00CC5044"/>
    <w:rsid w:val="00CC5073"/>
    <w:rsid w:val="00CC59CD"/>
    <w:rsid w:val="00CC5CE9"/>
    <w:rsid w:val="00CC6283"/>
    <w:rsid w:val="00CC7170"/>
    <w:rsid w:val="00CC71EC"/>
    <w:rsid w:val="00CC73DE"/>
    <w:rsid w:val="00CC7948"/>
    <w:rsid w:val="00CD0424"/>
    <w:rsid w:val="00CD0676"/>
    <w:rsid w:val="00CD161B"/>
    <w:rsid w:val="00CD1A79"/>
    <w:rsid w:val="00CD2A67"/>
    <w:rsid w:val="00CD3985"/>
    <w:rsid w:val="00CD3DAE"/>
    <w:rsid w:val="00CD4717"/>
    <w:rsid w:val="00CD4771"/>
    <w:rsid w:val="00CD4ACF"/>
    <w:rsid w:val="00CD518A"/>
    <w:rsid w:val="00CD54EA"/>
    <w:rsid w:val="00CD5AC5"/>
    <w:rsid w:val="00CD64B1"/>
    <w:rsid w:val="00CD67FE"/>
    <w:rsid w:val="00CD6E6C"/>
    <w:rsid w:val="00CD7919"/>
    <w:rsid w:val="00CE0EBD"/>
    <w:rsid w:val="00CE13A4"/>
    <w:rsid w:val="00CE14A9"/>
    <w:rsid w:val="00CE160F"/>
    <w:rsid w:val="00CE18BF"/>
    <w:rsid w:val="00CE2954"/>
    <w:rsid w:val="00CE2C93"/>
    <w:rsid w:val="00CE3A59"/>
    <w:rsid w:val="00CE3B55"/>
    <w:rsid w:val="00CE4796"/>
    <w:rsid w:val="00CE55D3"/>
    <w:rsid w:val="00CE598B"/>
    <w:rsid w:val="00CE5F08"/>
    <w:rsid w:val="00CE6341"/>
    <w:rsid w:val="00CE6C6B"/>
    <w:rsid w:val="00CE7BDC"/>
    <w:rsid w:val="00CF162B"/>
    <w:rsid w:val="00CF20D0"/>
    <w:rsid w:val="00CF397F"/>
    <w:rsid w:val="00CF4D20"/>
    <w:rsid w:val="00CF5EB5"/>
    <w:rsid w:val="00CF63E9"/>
    <w:rsid w:val="00CF650E"/>
    <w:rsid w:val="00CF67E3"/>
    <w:rsid w:val="00CF7DCF"/>
    <w:rsid w:val="00CF7E4E"/>
    <w:rsid w:val="00D00861"/>
    <w:rsid w:val="00D00D6B"/>
    <w:rsid w:val="00D03698"/>
    <w:rsid w:val="00D03C4C"/>
    <w:rsid w:val="00D04986"/>
    <w:rsid w:val="00D0501E"/>
    <w:rsid w:val="00D050C1"/>
    <w:rsid w:val="00D0541B"/>
    <w:rsid w:val="00D05437"/>
    <w:rsid w:val="00D05CE2"/>
    <w:rsid w:val="00D05F81"/>
    <w:rsid w:val="00D0627F"/>
    <w:rsid w:val="00D06723"/>
    <w:rsid w:val="00D067F9"/>
    <w:rsid w:val="00D06914"/>
    <w:rsid w:val="00D06DC9"/>
    <w:rsid w:val="00D0717A"/>
    <w:rsid w:val="00D0781D"/>
    <w:rsid w:val="00D07935"/>
    <w:rsid w:val="00D1044C"/>
    <w:rsid w:val="00D106E7"/>
    <w:rsid w:val="00D10F0A"/>
    <w:rsid w:val="00D127AE"/>
    <w:rsid w:val="00D12D79"/>
    <w:rsid w:val="00D12DA7"/>
    <w:rsid w:val="00D12DB9"/>
    <w:rsid w:val="00D13974"/>
    <w:rsid w:val="00D1496C"/>
    <w:rsid w:val="00D149DF"/>
    <w:rsid w:val="00D14A26"/>
    <w:rsid w:val="00D14B98"/>
    <w:rsid w:val="00D15E54"/>
    <w:rsid w:val="00D164A6"/>
    <w:rsid w:val="00D16755"/>
    <w:rsid w:val="00D1696D"/>
    <w:rsid w:val="00D16B64"/>
    <w:rsid w:val="00D175C5"/>
    <w:rsid w:val="00D17A7E"/>
    <w:rsid w:val="00D17D71"/>
    <w:rsid w:val="00D202C1"/>
    <w:rsid w:val="00D2033E"/>
    <w:rsid w:val="00D21510"/>
    <w:rsid w:val="00D216D0"/>
    <w:rsid w:val="00D2187C"/>
    <w:rsid w:val="00D21CA2"/>
    <w:rsid w:val="00D221B9"/>
    <w:rsid w:val="00D225ED"/>
    <w:rsid w:val="00D22E2E"/>
    <w:rsid w:val="00D235C8"/>
    <w:rsid w:val="00D2393A"/>
    <w:rsid w:val="00D23CD8"/>
    <w:rsid w:val="00D23D4A"/>
    <w:rsid w:val="00D242A7"/>
    <w:rsid w:val="00D24B22"/>
    <w:rsid w:val="00D24C0C"/>
    <w:rsid w:val="00D25E04"/>
    <w:rsid w:val="00D25F22"/>
    <w:rsid w:val="00D26052"/>
    <w:rsid w:val="00D2725F"/>
    <w:rsid w:val="00D27C45"/>
    <w:rsid w:val="00D301BB"/>
    <w:rsid w:val="00D3041A"/>
    <w:rsid w:val="00D30736"/>
    <w:rsid w:val="00D30F30"/>
    <w:rsid w:val="00D31734"/>
    <w:rsid w:val="00D31BA4"/>
    <w:rsid w:val="00D31C21"/>
    <w:rsid w:val="00D32542"/>
    <w:rsid w:val="00D327F4"/>
    <w:rsid w:val="00D33633"/>
    <w:rsid w:val="00D344BE"/>
    <w:rsid w:val="00D347BB"/>
    <w:rsid w:val="00D34E20"/>
    <w:rsid w:val="00D34EDD"/>
    <w:rsid w:val="00D35121"/>
    <w:rsid w:val="00D35494"/>
    <w:rsid w:val="00D35D99"/>
    <w:rsid w:val="00D35EFF"/>
    <w:rsid w:val="00D35FE1"/>
    <w:rsid w:val="00D36054"/>
    <w:rsid w:val="00D361AA"/>
    <w:rsid w:val="00D36E8B"/>
    <w:rsid w:val="00D3788B"/>
    <w:rsid w:val="00D37DA9"/>
    <w:rsid w:val="00D37DC3"/>
    <w:rsid w:val="00D37F25"/>
    <w:rsid w:val="00D40558"/>
    <w:rsid w:val="00D40A4C"/>
    <w:rsid w:val="00D41255"/>
    <w:rsid w:val="00D4128A"/>
    <w:rsid w:val="00D424FD"/>
    <w:rsid w:val="00D426E9"/>
    <w:rsid w:val="00D4282E"/>
    <w:rsid w:val="00D4302F"/>
    <w:rsid w:val="00D430CB"/>
    <w:rsid w:val="00D43E38"/>
    <w:rsid w:val="00D43F3E"/>
    <w:rsid w:val="00D44DE1"/>
    <w:rsid w:val="00D45329"/>
    <w:rsid w:val="00D4548D"/>
    <w:rsid w:val="00D459DE"/>
    <w:rsid w:val="00D4734E"/>
    <w:rsid w:val="00D474FA"/>
    <w:rsid w:val="00D478D1"/>
    <w:rsid w:val="00D47B92"/>
    <w:rsid w:val="00D51030"/>
    <w:rsid w:val="00D510E3"/>
    <w:rsid w:val="00D51CEE"/>
    <w:rsid w:val="00D53464"/>
    <w:rsid w:val="00D534FC"/>
    <w:rsid w:val="00D54569"/>
    <w:rsid w:val="00D54DB7"/>
    <w:rsid w:val="00D54DBB"/>
    <w:rsid w:val="00D5517F"/>
    <w:rsid w:val="00D5574A"/>
    <w:rsid w:val="00D576C1"/>
    <w:rsid w:val="00D604C2"/>
    <w:rsid w:val="00D6059D"/>
    <w:rsid w:val="00D60859"/>
    <w:rsid w:val="00D61687"/>
    <w:rsid w:val="00D61A87"/>
    <w:rsid w:val="00D62418"/>
    <w:rsid w:val="00D62A06"/>
    <w:rsid w:val="00D62A99"/>
    <w:rsid w:val="00D62EE6"/>
    <w:rsid w:val="00D63412"/>
    <w:rsid w:val="00D63419"/>
    <w:rsid w:val="00D636EA"/>
    <w:rsid w:val="00D637C6"/>
    <w:rsid w:val="00D639BC"/>
    <w:rsid w:val="00D63A79"/>
    <w:rsid w:val="00D64F95"/>
    <w:rsid w:val="00D6535A"/>
    <w:rsid w:val="00D65AD0"/>
    <w:rsid w:val="00D6604D"/>
    <w:rsid w:val="00D663E6"/>
    <w:rsid w:val="00D670E9"/>
    <w:rsid w:val="00D675BF"/>
    <w:rsid w:val="00D67CC0"/>
    <w:rsid w:val="00D67E2C"/>
    <w:rsid w:val="00D701FB"/>
    <w:rsid w:val="00D704EF"/>
    <w:rsid w:val="00D7164C"/>
    <w:rsid w:val="00D71979"/>
    <w:rsid w:val="00D7217C"/>
    <w:rsid w:val="00D72589"/>
    <w:rsid w:val="00D7262D"/>
    <w:rsid w:val="00D72C2E"/>
    <w:rsid w:val="00D74325"/>
    <w:rsid w:val="00D749F9"/>
    <w:rsid w:val="00D7573D"/>
    <w:rsid w:val="00D75B0C"/>
    <w:rsid w:val="00D75DF0"/>
    <w:rsid w:val="00D774A3"/>
    <w:rsid w:val="00D77DED"/>
    <w:rsid w:val="00D80789"/>
    <w:rsid w:val="00D80CB8"/>
    <w:rsid w:val="00D813C0"/>
    <w:rsid w:val="00D81C2C"/>
    <w:rsid w:val="00D81DBF"/>
    <w:rsid w:val="00D83987"/>
    <w:rsid w:val="00D841CB"/>
    <w:rsid w:val="00D84C21"/>
    <w:rsid w:val="00D85D53"/>
    <w:rsid w:val="00D862BD"/>
    <w:rsid w:val="00D86A2C"/>
    <w:rsid w:val="00D86DC5"/>
    <w:rsid w:val="00D875F3"/>
    <w:rsid w:val="00D878F2"/>
    <w:rsid w:val="00D8791D"/>
    <w:rsid w:val="00D87FB5"/>
    <w:rsid w:val="00D9014E"/>
    <w:rsid w:val="00D9052E"/>
    <w:rsid w:val="00D90906"/>
    <w:rsid w:val="00D90EA9"/>
    <w:rsid w:val="00D9140A"/>
    <w:rsid w:val="00D915B6"/>
    <w:rsid w:val="00D91BD9"/>
    <w:rsid w:val="00D91EFE"/>
    <w:rsid w:val="00D9374E"/>
    <w:rsid w:val="00D94402"/>
    <w:rsid w:val="00D947C2"/>
    <w:rsid w:val="00D94BBE"/>
    <w:rsid w:val="00D94BFC"/>
    <w:rsid w:val="00D95402"/>
    <w:rsid w:val="00D95AA1"/>
    <w:rsid w:val="00D95F9B"/>
    <w:rsid w:val="00D964A3"/>
    <w:rsid w:val="00D96855"/>
    <w:rsid w:val="00D96C20"/>
    <w:rsid w:val="00D9783D"/>
    <w:rsid w:val="00D97ADC"/>
    <w:rsid w:val="00DA0113"/>
    <w:rsid w:val="00DA03F4"/>
    <w:rsid w:val="00DA0723"/>
    <w:rsid w:val="00DA0AFE"/>
    <w:rsid w:val="00DA19C4"/>
    <w:rsid w:val="00DA2346"/>
    <w:rsid w:val="00DA241F"/>
    <w:rsid w:val="00DA2EDD"/>
    <w:rsid w:val="00DA2EE2"/>
    <w:rsid w:val="00DA2F23"/>
    <w:rsid w:val="00DA342F"/>
    <w:rsid w:val="00DA39FA"/>
    <w:rsid w:val="00DA3C68"/>
    <w:rsid w:val="00DA5A9A"/>
    <w:rsid w:val="00DA5AA6"/>
    <w:rsid w:val="00DA6A61"/>
    <w:rsid w:val="00DA72CE"/>
    <w:rsid w:val="00DA7588"/>
    <w:rsid w:val="00DA767C"/>
    <w:rsid w:val="00DA780F"/>
    <w:rsid w:val="00DA7DB7"/>
    <w:rsid w:val="00DB0163"/>
    <w:rsid w:val="00DB0D22"/>
    <w:rsid w:val="00DB16BB"/>
    <w:rsid w:val="00DB17BA"/>
    <w:rsid w:val="00DB1EAB"/>
    <w:rsid w:val="00DB2E14"/>
    <w:rsid w:val="00DB2F1A"/>
    <w:rsid w:val="00DB3145"/>
    <w:rsid w:val="00DB33B6"/>
    <w:rsid w:val="00DB3DE6"/>
    <w:rsid w:val="00DB6E10"/>
    <w:rsid w:val="00DB6FBE"/>
    <w:rsid w:val="00DB6FFA"/>
    <w:rsid w:val="00DB7599"/>
    <w:rsid w:val="00DB7CC7"/>
    <w:rsid w:val="00DB7CE2"/>
    <w:rsid w:val="00DC0179"/>
    <w:rsid w:val="00DC15EF"/>
    <w:rsid w:val="00DC1D5E"/>
    <w:rsid w:val="00DC20E1"/>
    <w:rsid w:val="00DC2CFD"/>
    <w:rsid w:val="00DC3807"/>
    <w:rsid w:val="00DC40EC"/>
    <w:rsid w:val="00DC41B4"/>
    <w:rsid w:val="00DC4C16"/>
    <w:rsid w:val="00DC50C3"/>
    <w:rsid w:val="00DC5ACE"/>
    <w:rsid w:val="00DC6683"/>
    <w:rsid w:val="00DC6DB9"/>
    <w:rsid w:val="00DC7194"/>
    <w:rsid w:val="00DC71CD"/>
    <w:rsid w:val="00DD0536"/>
    <w:rsid w:val="00DD0DAB"/>
    <w:rsid w:val="00DD0E73"/>
    <w:rsid w:val="00DD1BE0"/>
    <w:rsid w:val="00DD2E87"/>
    <w:rsid w:val="00DD3B62"/>
    <w:rsid w:val="00DD3EE9"/>
    <w:rsid w:val="00DD41EC"/>
    <w:rsid w:val="00DD4501"/>
    <w:rsid w:val="00DD4B24"/>
    <w:rsid w:val="00DD4D01"/>
    <w:rsid w:val="00DD524D"/>
    <w:rsid w:val="00DD5291"/>
    <w:rsid w:val="00DD5474"/>
    <w:rsid w:val="00DD68C0"/>
    <w:rsid w:val="00DD6A30"/>
    <w:rsid w:val="00DD6F23"/>
    <w:rsid w:val="00DD75A5"/>
    <w:rsid w:val="00DD795C"/>
    <w:rsid w:val="00DD7A7B"/>
    <w:rsid w:val="00DD7E5A"/>
    <w:rsid w:val="00DE0725"/>
    <w:rsid w:val="00DE160B"/>
    <w:rsid w:val="00DE1D27"/>
    <w:rsid w:val="00DE300E"/>
    <w:rsid w:val="00DE3685"/>
    <w:rsid w:val="00DE36CD"/>
    <w:rsid w:val="00DE36D3"/>
    <w:rsid w:val="00DE3CA7"/>
    <w:rsid w:val="00DE4771"/>
    <w:rsid w:val="00DE4CCE"/>
    <w:rsid w:val="00DE51E8"/>
    <w:rsid w:val="00DE5751"/>
    <w:rsid w:val="00DE5B96"/>
    <w:rsid w:val="00DE6504"/>
    <w:rsid w:val="00DE66E0"/>
    <w:rsid w:val="00DE7452"/>
    <w:rsid w:val="00DE78FC"/>
    <w:rsid w:val="00DE7C5A"/>
    <w:rsid w:val="00DF03AF"/>
    <w:rsid w:val="00DF067F"/>
    <w:rsid w:val="00DF0A80"/>
    <w:rsid w:val="00DF10FF"/>
    <w:rsid w:val="00DF13D3"/>
    <w:rsid w:val="00DF20D2"/>
    <w:rsid w:val="00DF244E"/>
    <w:rsid w:val="00DF44C3"/>
    <w:rsid w:val="00DF45DD"/>
    <w:rsid w:val="00DF4795"/>
    <w:rsid w:val="00DF4B1D"/>
    <w:rsid w:val="00DF51DB"/>
    <w:rsid w:val="00DF5253"/>
    <w:rsid w:val="00DF59C6"/>
    <w:rsid w:val="00DF60C5"/>
    <w:rsid w:val="00DF67D6"/>
    <w:rsid w:val="00DF6845"/>
    <w:rsid w:val="00DF68A4"/>
    <w:rsid w:val="00DF795E"/>
    <w:rsid w:val="00E0038A"/>
    <w:rsid w:val="00E00462"/>
    <w:rsid w:val="00E01F9E"/>
    <w:rsid w:val="00E025AF"/>
    <w:rsid w:val="00E0280C"/>
    <w:rsid w:val="00E032CE"/>
    <w:rsid w:val="00E033D7"/>
    <w:rsid w:val="00E04E50"/>
    <w:rsid w:val="00E04F64"/>
    <w:rsid w:val="00E054B4"/>
    <w:rsid w:val="00E05B87"/>
    <w:rsid w:val="00E06251"/>
    <w:rsid w:val="00E06FA3"/>
    <w:rsid w:val="00E10346"/>
    <w:rsid w:val="00E10E9C"/>
    <w:rsid w:val="00E11616"/>
    <w:rsid w:val="00E1183B"/>
    <w:rsid w:val="00E11B87"/>
    <w:rsid w:val="00E123BF"/>
    <w:rsid w:val="00E1278D"/>
    <w:rsid w:val="00E12912"/>
    <w:rsid w:val="00E13183"/>
    <w:rsid w:val="00E14438"/>
    <w:rsid w:val="00E147F6"/>
    <w:rsid w:val="00E14BA1"/>
    <w:rsid w:val="00E154A6"/>
    <w:rsid w:val="00E15A76"/>
    <w:rsid w:val="00E15DD2"/>
    <w:rsid w:val="00E15DEE"/>
    <w:rsid w:val="00E165B3"/>
    <w:rsid w:val="00E16FCD"/>
    <w:rsid w:val="00E177B7"/>
    <w:rsid w:val="00E17BB1"/>
    <w:rsid w:val="00E203A8"/>
    <w:rsid w:val="00E20A13"/>
    <w:rsid w:val="00E20BBD"/>
    <w:rsid w:val="00E20FFA"/>
    <w:rsid w:val="00E2123C"/>
    <w:rsid w:val="00E22127"/>
    <w:rsid w:val="00E22956"/>
    <w:rsid w:val="00E22A78"/>
    <w:rsid w:val="00E22A93"/>
    <w:rsid w:val="00E22E70"/>
    <w:rsid w:val="00E2338A"/>
    <w:rsid w:val="00E23BD8"/>
    <w:rsid w:val="00E23DB3"/>
    <w:rsid w:val="00E2405C"/>
    <w:rsid w:val="00E2406F"/>
    <w:rsid w:val="00E246A8"/>
    <w:rsid w:val="00E24E43"/>
    <w:rsid w:val="00E25326"/>
    <w:rsid w:val="00E25A8A"/>
    <w:rsid w:val="00E25FAC"/>
    <w:rsid w:val="00E27CC8"/>
    <w:rsid w:val="00E30198"/>
    <w:rsid w:val="00E301FF"/>
    <w:rsid w:val="00E3037B"/>
    <w:rsid w:val="00E30591"/>
    <w:rsid w:val="00E30CCD"/>
    <w:rsid w:val="00E313BB"/>
    <w:rsid w:val="00E315A3"/>
    <w:rsid w:val="00E316CA"/>
    <w:rsid w:val="00E31E8F"/>
    <w:rsid w:val="00E32F8A"/>
    <w:rsid w:val="00E33934"/>
    <w:rsid w:val="00E347D4"/>
    <w:rsid w:val="00E3579A"/>
    <w:rsid w:val="00E35860"/>
    <w:rsid w:val="00E35F75"/>
    <w:rsid w:val="00E3626A"/>
    <w:rsid w:val="00E40CB5"/>
    <w:rsid w:val="00E40CC6"/>
    <w:rsid w:val="00E40EA1"/>
    <w:rsid w:val="00E410A5"/>
    <w:rsid w:val="00E430CE"/>
    <w:rsid w:val="00E433F8"/>
    <w:rsid w:val="00E44049"/>
    <w:rsid w:val="00E44936"/>
    <w:rsid w:val="00E44C46"/>
    <w:rsid w:val="00E44D31"/>
    <w:rsid w:val="00E455FB"/>
    <w:rsid w:val="00E45679"/>
    <w:rsid w:val="00E458F2"/>
    <w:rsid w:val="00E460CE"/>
    <w:rsid w:val="00E46D59"/>
    <w:rsid w:val="00E4704E"/>
    <w:rsid w:val="00E475FD"/>
    <w:rsid w:val="00E47E68"/>
    <w:rsid w:val="00E502A7"/>
    <w:rsid w:val="00E508F2"/>
    <w:rsid w:val="00E50C4A"/>
    <w:rsid w:val="00E50DE0"/>
    <w:rsid w:val="00E5102F"/>
    <w:rsid w:val="00E51E5E"/>
    <w:rsid w:val="00E52A4E"/>
    <w:rsid w:val="00E5337A"/>
    <w:rsid w:val="00E53DF0"/>
    <w:rsid w:val="00E54549"/>
    <w:rsid w:val="00E56FCC"/>
    <w:rsid w:val="00E57400"/>
    <w:rsid w:val="00E6051E"/>
    <w:rsid w:val="00E60552"/>
    <w:rsid w:val="00E610F8"/>
    <w:rsid w:val="00E61210"/>
    <w:rsid w:val="00E61C82"/>
    <w:rsid w:val="00E61D7F"/>
    <w:rsid w:val="00E62A07"/>
    <w:rsid w:val="00E63ED6"/>
    <w:rsid w:val="00E64274"/>
    <w:rsid w:val="00E64D38"/>
    <w:rsid w:val="00E64F8D"/>
    <w:rsid w:val="00E65CC5"/>
    <w:rsid w:val="00E65DFD"/>
    <w:rsid w:val="00E66778"/>
    <w:rsid w:val="00E66880"/>
    <w:rsid w:val="00E67B7C"/>
    <w:rsid w:val="00E700CB"/>
    <w:rsid w:val="00E70124"/>
    <w:rsid w:val="00E70282"/>
    <w:rsid w:val="00E70AF9"/>
    <w:rsid w:val="00E70F5F"/>
    <w:rsid w:val="00E71843"/>
    <w:rsid w:val="00E71874"/>
    <w:rsid w:val="00E71EAD"/>
    <w:rsid w:val="00E72214"/>
    <w:rsid w:val="00E7309A"/>
    <w:rsid w:val="00E73551"/>
    <w:rsid w:val="00E741B4"/>
    <w:rsid w:val="00E743FC"/>
    <w:rsid w:val="00E75CC1"/>
    <w:rsid w:val="00E7716A"/>
    <w:rsid w:val="00E7745F"/>
    <w:rsid w:val="00E775D5"/>
    <w:rsid w:val="00E8002A"/>
    <w:rsid w:val="00E8027E"/>
    <w:rsid w:val="00E80339"/>
    <w:rsid w:val="00E804D4"/>
    <w:rsid w:val="00E80A02"/>
    <w:rsid w:val="00E8182A"/>
    <w:rsid w:val="00E8183D"/>
    <w:rsid w:val="00E81BD7"/>
    <w:rsid w:val="00E81EE7"/>
    <w:rsid w:val="00E833A8"/>
    <w:rsid w:val="00E83561"/>
    <w:rsid w:val="00E83EBE"/>
    <w:rsid w:val="00E83EDD"/>
    <w:rsid w:val="00E843AB"/>
    <w:rsid w:val="00E84712"/>
    <w:rsid w:val="00E84DC0"/>
    <w:rsid w:val="00E85595"/>
    <w:rsid w:val="00E85FF2"/>
    <w:rsid w:val="00E8619B"/>
    <w:rsid w:val="00E86D51"/>
    <w:rsid w:val="00E87698"/>
    <w:rsid w:val="00E87750"/>
    <w:rsid w:val="00E90751"/>
    <w:rsid w:val="00E90822"/>
    <w:rsid w:val="00E90859"/>
    <w:rsid w:val="00E909D1"/>
    <w:rsid w:val="00E910C8"/>
    <w:rsid w:val="00E91692"/>
    <w:rsid w:val="00E92128"/>
    <w:rsid w:val="00E923A8"/>
    <w:rsid w:val="00E9274A"/>
    <w:rsid w:val="00E92787"/>
    <w:rsid w:val="00E92BDF"/>
    <w:rsid w:val="00E92F57"/>
    <w:rsid w:val="00E9404D"/>
    <w:rsid w:val="00E94249"/>
    <w:rsid w:val="00E942A3"/>
    <w:rsid w:val="00E94897"/>
    <w:rsid w:val="00E95177"/>
    <w:rsid w:val="00E961DC"/>
    <w:rsid w:val="00E96D7B"/>
    <w:rsid w:val="00E97F04"/>
    <w:rsid w:val="00EA0352"/>
    <w:rsid w:val="00EA0CC2"/>
    <w:rsid w:val="00EA0EEB"/>
    <w:rsid w:val="00EA2472"/>
    <w:rsid w:val="00EA26D5"/>
    <w:rsid w:val="00EA343F"/>
    <w:rsid w:val="00EA42AE"/>
    <w:rsid w:val="00EA435B"/>
    <w:rsid w:val="00EA4937"/>
    <w:rsid w:val="00EA5493"/>
    <w:rsid w:val="00EA5E0D"/>
    <w:rsid w:val="00EA694D"/>
    <w:rsid w:val="00EA6A64"/>
    <w:rsid w:val="00EA6C87"/>
    <w:rsid w:val="00EA6D4E"/>
    <w:rsid w:val="00EA75C7"/>
    <w:rsid w:val="00EA7A9F"/>
    <w:rsid w:val="00EB06FF"/>
    <w:rsid w:val="00EB19A7"/>
    <w:rsid w:val="00EB1D61"/>
    <w:rsid w:val="00EB22BE"/>
    <w:rsid w:val="00EB2CA3"/>
    <w:rsid w:val="00EB2EFE"/>
    <w:rsid w:val="00EB3C84"/>
    <w:rsid w:val="00EB5728"/>
    <w:rsid w:val="00EB5F71"/>
    <w:rsid w:val="00EB7C06"/>
    <w:rsid w:val="00EC000E"/>
    <w:rsid w:val="00EC0500"/>
    <w:rsid w:val="00EC0926"/>
    <w:rsid w:val="00EC0F9E"/>
    <w:rsid w:val="00EC1B84"/>
    <w:rsid w:val="00EC363F"/>
    <w:rsid w:val="00EC3C1B"/>
    <w:rsid w:val="00EC409E"/>
    <w:rsid w:val="00EC5271"/>
    <w:rsid w:val="00EC56FB"/>
    <w:rsid w:val="00EC5ECA"/>
    <w:rsid w:val="00EC61A6"/>
    <w:rsid w:val="00EC6E2C"/>
    <w:rsid w:val="00EC6FFE"/>
    <w:rsid w:val="00EC73B0"/>
    <w:rsid w:val="00EC7D68"/>
    <w:rsid w:val="00EC7F33"/>
    <w:rsid w:val="00ED0D42"/>
    <w:rsid w:val="00ED1249"/>
    <w:rsid w:val="00ED1762"/>
    <w:rsid w:val="00ED189D"/>
    <w:rsid w:val="00ED21B9"/>
    <w:rsid w:val="00ED22E7"/>
    <w:rsid w:val="00ED2B3D"/>
    <w:rsid w:val="00ED2C88"/>
    <w:rsid w:val="00ED2EBE"/>
    <w:rsid w:val="00ED325B"/>
    <w:rsid w:val="00ED3BDF"/>
    <w:rsid w:val="00ED419A"/>
    <w:rsid w:val="00ED4267"/>
    <w:rsid w:val="00ED4889"/>
    <w:rsid w:val="00ED4C65"/>
    <w:rsid w:val="00ED4CF4"/>
    <w:rsid w:val="00ED4E84"/>
    <w:rsid w:val="00ED5199"/>
    <w:rsid w:val="00ED5299"/>
    <w:rsid w:val="00ED5FCE"/>
    <w:rsid w:val="00ED607E"/>
    <w:rsid w:val="00ED6210"/>
    <w:rsid w:val="00ED6283"/>
    <w:rsid w:val="00ED69E7"/>
    <w:rsid w:val="00ED6E6C"/>
    <w:rsid w:val="00ED6F83"/>
    <w:rsid w:val="00ED7F2A"/>
    <w:rsid w:val="00EE0164"/>
    <w:rsid w:val="00EE02B5"/>
    <w:rsid w:val="00EE0905"/>
    <w:rsid w:val="00EE0C59"/>
    <w:rsid w:val="00EE0CA0"/>
    <w:rsid w:val="00EE14D6"/>
    <w:rsid w:val="00EE1EFE"/>
    <w:rsid w:val="00EE1FD3"/>
    <w:rsid w:val="00EE2CC0"/>
    <w:rsid w:val="00EE30EF"/>
    <w:rsid w:val="00EE33C1"/>
    <w:rsid w:val="00EE41C1"/>
    <w:rsid w:val="00EE4A99"/>
    <w:rsid w:val="00EE58A2"/>
    <w:rsid w:val="00EE5A27"/>
    <w:rsid w:val="00EE5A82"/>
    <w:rsid w:val="00EE6261"/>
    <w:rsid w:val="00EE69CC"/>
    <w:rsid w:val="00EE7ED7"/>
    <w:rsid w:val="00EF0DFD"/>
    <w:rsid w:val="00EF1AA6"/>
    <w:rsid w:val="00EF23FD"/>
    <w:rsid w:val="00EF39AA"/>
    <w:rsid w:val="00EF3E14"/>
    <w:rsid w:val="00EF412E"/>
    <w:rsid w:val="00EF4671"/>
    <w:rsid w:val="00EF485F"/>
    <w:rsid w:val="00EF4989"/>
    <w:rsid w:val="00EF4A4B"/>
    <w:rsid w:val="00EF5D26"/>
    <w:rsid w:val="00EF7471"/>
    <w:rsid w:val="00EF7ECE"/>
    <w:rsid w:val="00F00DEF"/>
    <w:rsid w:val="00F0145C"/>
    <w:rsid w:val="00F01855"/>
    <w:rsid w:val="00F01E17"/>
    <w:rsid w:val="00F01FD9"/>
    <w:rsid w:val="00F021C6"/>
    <w:rsid w:val="00F02B3C"/>
    <w:rsid w:val="00F02B41"/>
    <w:rsid w:val="00F035F2"/>
    <w:rsid w:val="00F03763"/>
    <w:rsid w:val="00F03878"/>
    <w:rsid w:val="00F05099"/>
    <w:rsid w:val="00F072A1"/>
    <w:rsid w:val="00F0764D"/>
    <w:rsid w:val="00F07894"/>
    <w:rsid w:val="00F10BF9"/>
    <w:rsid w:val="00F11241"/>
    <w:rsid w:val="00F11342"/>
    <w:rsid w:val="00F1137A"/>
    <w:rsid w:val="00F113E4"/>
    <w:rsid w:val="00F11557"/>
    <w:rsid w:val="00F11574"/>
    <w:rsid w:val="00F11776"/>
    <w:rsid w:val="00F11913"/>
    <w:rsid w:val="00F12FF7"/>
    <w:rsid w:val="00F13E93"/>
    <w:rsid w:val="00F1409B"/>
    <w:rsid w:val="00F1434A"/>
    <w:rsid w:val="00F15541"/>
    <w:rsid w:val="00F170DE"/>
    <w:rsid w:val="00F1718C"/>
    <w:rsid w:val="00F205FD"/>
    <w:rsid w:val="00F21A0D"/>
    <w:rsid w:val="00F21DA3"/>
    <w:rsid w:val="00F2379E"/>
    <w:rsid w:val="00F238E2"/>
    <w:rsid w:val="00F2409A"/>
    <w:rsid w:val="00F2511D"/>
    <w:rsid w:val="00F25441"/>
    <w:rsid w:val="00F25D28"/>
    <w:rsid w:val="00F25D8C"/>
    <w:rsid w:val="00F25D9D"/>
    <w:rsid w:val="00F26EB1"/>
    <w:rsid w:val="00F270AA"/>
    <w:rsid w:val="00F278A7"/>
    <w:rsid w:val="00F27BB3"/>
    <w:rsid w:val="00F27CA8"/>
    <w:rsid w:val="00F30EB3"/>
    <w:rsid w:val="00F314A3"/>
    <w:rsid w:val="00F317F4"/>
    <w:rsid w:val="00F3225A"/>
    <w:rsid w:val="00F324CD"/>
    <w:rsid w:val="00F326F2"/>
    <w:rsid w:val="00F32C01"/>
    <w:rsid w:val="00F339F4"/>
    <w:rsid w:val="00F341BB"/>
    <w:rsid w:val="00F34216"/>
    <w:rsid w:val="00F35018"/>
    <w:rsid w:val="00F35669"/>
    <w:rsid w:val="00F356F7"/>
    <w:rsid w:val="00F367AD"/>
    <w:rsid w:val="00F36C47"/>
    <w:rsid w:val="00F37152"/>
    <w:rsid w:val="00F40353"/>
    <w:rsid w:val="00F406A6"/>
    <w:rsid w:val="00F40859"/>
    <w:rsid w:val="00F40A5A"/>
    <w:rsid w:val="00F40AEB"/>
    <w:rsid w:val="00F40DF8"/>
    <w:rsid w:val="00F424D2"/>
    <w:rsid w:val="00F425E5"/>
    <w:rsid w:val="00F438C7"/>
    <w:rsid w:val="00F439FC"/>
    <w:rsid w:val="00F43AE5"/>
    <w:rsid w:val="00F43F6A"/>
    <w:rsid w:val="00F44B9B"/>
    <w:rsid w:val="00F44CB8"/>
    <w:rsid w:val="00F4596A"/>
    <w:rsid w:val="00F471B9"/>
    <w:rsid w:val="00F47279"/>
    <w:rsid w:val="00F477B3"/>
    <w:rsid w:val="00F47A3F"/>
    <w:rsid w:val="00F47C46"/>
    <w:rsid w:val="00F47FA8"/>
    <w:rsid w:val="00F52017"/>
    <w:rsid w:val="00F521A6"/>
    <w:rsid w:val="00F52922"/>
    <w:rsid w:val="00F530C9"/>
    <w:rsid w:val="00F5492C"/>
    <w:rsid w:val="00F557D4"/>
    <w:rsid w:val="00F55B1E"/>
    <w:rsid w:val="00F606CF"/>
    <w:rsid w:val="00F60AC9"/>
    <w:rsid w:val="00F614A5"/>
    <w:rsid w:val="00F61613"/>
    <w:rsid w:val="00F623E4"/>
    <w:rsid w:val="00F633A4"/>
    <w:rsid w:val="00F6363B"/>
    <w:rsid w:val="00F637AF"/>
    <w:rsid w:val="00F63B2F"/>
    <w:rsid w:val="00F64B3F"/>
    <w:rsid w:val="00F65155"/>
    <w:rsid w:val="00F65AFB"/>
    <w:rsid w:val="00F6646A"/>
    <w:rsid w:val="00F66481"/>
    <w:rsid w:val="00F66837"/>
    <w:rsid w:val="00F66D9F"/>
    <w:rsid w:val="00F675A0"/>
    <w:rsid w:val="00F700F4"/>
    <w:rsid w:val="00F70830"/>
    <w:rsid w:val="00F709F2"/>
    <w:rsid w:val="00F70A6D"/>
    <w:rsid w:val="00F70A9C"/>
    <w:rsid w:val="00F726CF"/>
    <w:rsid w:val="00F72A8D"/>
    <w:rsid w:val="00F72ED1"/>
    <w:rsid w:val="00F73106"/>
    <w:rsid w:val="00F735FA"/>
    <w:rsid w:val="00F73B6C"/>
    <w:rsid w:val="00F746B4"/>
    <w:rsid w:val="00F74CB3"/>
    <w:rsid w:val="00F75C2A"/>
    <w:rsid w:val="00F77100"/>
    <w:rsid w:val="00F804FA"/>
    <w:rsid w:val="00F8054B"/>
    <w:rsid w:val="00F807EA"/>
    <w:rsid w:val="00F81862"/>
    <w:rsid w:val="00F81B64"/>
    <w:rsid w:val="00F83312"/>
    <w:rsid w:val="00F83928"/>
    <w:rsid w:val="00F849E1"/>
    <w:rsid w:val="00F84F7D"/>
    <w:rsid w:val="00F85975"/>
    <w:rsid w:val="00F86462"/>
    <w:rsid w:val="00F86D93"/>
    <w:rsid w:val="00F87E2A"/>
    <w:rsid w:val="00F87FEA"/>
    <w:rsid w:val="00F90652"/>
    <w:rsid w:val="00F90677"/>
    <w:rsid w:val="00F90706"/>
    <w:rsid w:val="00F90A27"/>
    <w:rsid w:val="00F91514"/>
    <w:rsid w:val="00F93727"/>
    <w:rsid w:val="00F94120"/>
    <w:rsid w:val="00F9427F"/>
    <w:rsid w:val="00F945D3"/>
    <w:rsid w:val="00F951B6"/>
    <w:rsid w:val="00F95864"/>
    <w:rsid w:val="00F958DA"/>
    <w:rsid w:val="00F95B02"/>
    <w:rsid w:val="00F968DD"/>
    <w:rsid w:val="00F96E0F"/>
    <w:rsid w:val="00F96EC8"/>
    <w:rsid w:val="00F97931"/>
    <w:rsid w:val="00F97A49"/>
    <w:rsid w:val="00FA0899"/>
    <w:rsid w:val="00FA0C4E"/>
    <w:rsid w:val="00FA1A15"/>
    <w:rsid w:val="00FA20BC"/>
    <w:rsid w:val="00FA26A8"/>
    <w:rsid w:val="00FA33AE"/>
    <w:rsid w:val="00FA496D"/>
    <w:rsid w:val="00FA5240"/>
    <w:rsid w:val="00FA6159"/>
    <w:rsid w:val="00FA6520"/>
    <w:rsid w:val="00FA6838"/>
    <w:rsid w:val="00FA6EDB"/>
    <w:rsid w:val="00FA72AD"/>
    <w:rsid w:val="00FA7A00"/>
    <w:rsid w:val="00FA7EBB"/>
    <w:rsid w:val="00FB0489"/>
    <w:rsid w:val="00FB15C5"/>
    <w:rsid w:val="00FB19B2"/>
    <w:rsid w:val="00FB20E2"/>
    <w:rsid w:val="00FB248D"/>
    <w:rsid w:val="00FB27BC"/>
    <w:rsid w:val="00FB293D"/>
    <w:rsid w:val="00FB408D"/>
    <w:rsid w:val="00FB4602"/>
    <w:rsid w:val="00FB5328"/>
    <w:rsid w:val="00FB5DA3"/>
    <w:rsid w:val="00FB700C"/>
    <w:rsid w:val="00FC0146"/>
    <w:rsid w:val="00FC0D85"/>
    <w:rsid w:val="00FC1264"/>
    <w:rsid w:val="00FC29FA"/>
    <w:rsid w:val="00FC32FD"/>
    <w:rsid w:val="00FC3972"/>
    <w:rsid w:val="00FC3FE2"/>
    <w:rsid w:val="00FC4031"/>
    <w:rsid w:val="00FC4343"/>
    <w:rsid w:val="00FC47BC"/>
    <w:rsid w:val="00FC50C8"/>
    <w:rsid w:val="00FC61A6"/>
    <w:rsid w:val="00FC6B8A"/>
    <w:rsid w:val="00FC7683"/>
    <w:rsid w:val="00FC772B"/>
    <w:rsid w:val="00FC7CE8"/>
    <w:rsid w:val="00FD01F0"/>
    <w:rsid w:val="00FD0345"/>
    <w:rsid w:val="00FD0455"/>
    <w:rsid w:val="00FD0975"/>
    <w:rsid w:val="00FD09BD"/>
    <w:rsid w:val="00FD0E88"/>
    <w:rsid w:val="00FD12B1"/>
    <w:rsid w:val="00FD153D"/>
    <w:rsid w:val="00FD1A70"/>
    <w:rsid w:val="00FD1C8A"/>
    <w:rsid w:val="00FD1CF9"/>
    <w:rsid w:val="00FD23E6"/>
    <w:rsid w:val="00FD275E"/>
    <w:rsid w:val="00FD38E3"/>
    <w:rsid w:val="00FD4117"/>
    <w:rsid w:val="00FD4185"/>
    <w:rsid w:val="00FD41B4"/>
    <w:rsid w:val="00FD49F2"/>
    <w:rsid w:val="00FD4B22"/>
    <w:rsid w:val="00FD4BE3"/>
    <w:rsid w:val="00FD4CAC"/>
    <w:rsid w:val="00FD4F6F"/>
    <w:rsid w:val="00FD50F1"/>
    <w:rsid w:val="00FD58C1"/>
    <w:rsid w:val="00FD624B"/>
    <w:rsid w:val="00FD6ABD"/>
    <w:rsid w:val="00FD7AB1"/>
    <w:rsid w:val="00FE11F8"/>
    <w:rsid w:val="00FE17E8"/>
    <w:rsid w:val="00FE1986"/>
    <w:rsid w:val="00FE1F1B"/>
    <w:rsid w:val="00FE2065"/>
    <w:rsid w:val="00FE2A52"/>
    <w:rsid w:val="00FE2FDB"/>
    <w:rsid w:val="00FE3B60"/>
    <w:rsid w:val="00FE424C"/>
    <w:rsid w:val="00FE49A3"/>
    <w:rsid w:val="00FE50DE"/>
    <w:rsid w:val="00FE5197"/>
    <w:rsid w:val="00FE5E67"/>
    <w:rsid w:val="00FE66E4"/>
    <w:rsid w:val="00FE6ADF"/>
    <w:rsid w:val="00FE7CA7"/>
    <w:rsid w:val="00FF0784"/>
    <w:rsid w:val="00FF2723"/>
    <w:rsid w:val="00FF2AD6"/>
    <w:rsid w:val="00FF2D3D"/>
    <w:rsid w:val="00FF32E9"/>
    <w:rsid w:val="00FF32F2"/>
    <w:rsid w:val="00FF4C0A"/>
    <w:rsid w:val="00FF58BE"/>
    <w:rsid w:val="00FF5FDB"/>
    <w:rsid w:val="00FF713E"/>
    <w:rsid w:val="00FF7E10"/>
    <w:rsid w:val="06DAABBD"/>
    <w:rsid w:val="14209B62"/>
    <w:rsid w:val="3B056F99"/>
    <w:rsid w:val="72514389"/>
    <w:rsid w:val="7A35E3B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698D"/>
  <w15:docId w15:val="{FE1ACCD4-BAAC-4707-B9B5-B23F0A38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1" w:uiPriority="99"/>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numPr>
        <w:numId w:val="68"/>
      </w:numPr>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link w:val="Heading2Char"/>
    <w:uiPriority w:val="9"/>
    <w:unhideWhenUsed/>
    <w:qFormat/>
    <w:pPr>
      <w:keepNext/>
      <w:keepLines/>
      <w:numPr>
        <w:ilvl w:val="1"/>
        <w:numId w:val="68"/>
      </w:numPr>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link w:val="Heading3Char"/>
    <w:uiPriority w:val="9"/>
    <w:unhideWhenUsed/>
    <w:qFormat/>
    <w:pPr>
      <w:keepNext/>
      <w:keepLines/>
      <w:numPr>
        <w:ilvl w:val="2"/>
        <w:numId w:val="6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numPr>
        <w:ilvl w:val="3"/>
        <w:numId w:val="68"/>
      </w:numPr>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numPr>
        <w:ilvl w:val="4"/>
        <w:numId w:val="68"/>
      </w:numPr>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numPr>
        <w:ilvl w:val="5"/>
        <w:numId w:val="68"/>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numPr>
        <w:ilvl w:val="6"/>
        <w:numId w:val="68"/>
      </w:numPr>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numPr>
        <w:ilvl w:val="7"/>
        <w:numId w:val="68"/>
      </w:numPr>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pPr>
      <w:keepNext/>
      <w:keepLines/>
      <w:numPr>
        <w:ilvl w:val="8"/>
        <w:numId w:val="68"/>
      </w:numPr>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Index1">
    <w:name w:val="index 1"/>
    <w:basedOn w:val="Normal"/>
    <w:next w:val="Normal"/>
    <w:autoRedefine/>
    <w:uiPriority w:val="99"/>
    <w:rsid w:val="00C547B1"/>
    <w:pPr>
      <w:tabs>
        <w:tab w:val="right" w:leader="dot" w:pos="4310"/>
      </w:tabs>
      <w:spacing w:after="0"/>
      <w:ind w:left="240" w:hanging="240"/>
    </w:pPr>
    <w:rPr>
      <w:sz w:val="18"/>
      <w:szCs w:val="18"/>
    </w:rPr>
  </w:style>
  <w:style w:type="paragraph" w:styleId="Index2">
    <w:name w:val="index 2"/>
    <w:basedOn w:val="Normal"/>
    <w:next w:val="Normal"/>
    <w:autoRedefine/>
    <w:uiPriority w:val="99"/>
    <w:unhideWhenUsed/>
    <w:rsid w:val="00BF12FF"/>
    <w:pPr>
      <w:tabs>
        <w:tab w:val="right" w:leader="dot" w:pos="4310"/>
      </w:tabs>
      <w:spacing w:after="0"/>
      <w:ind w:left="480" w:hanging="240"/>
    </w:pPr>
    <w:rPr>
      <w:sz w:val="18"/>
      <w:szCs w:val="18"/>
    </w:rPr>
  </w:style>
  <w:style w:type="paragraph" w:styleId="Index3">
    <w:name w:val="index 3"/>
    <w:basedOn w:val="Normal"/>
    <w:next w:val="Normal"/>
    <w:autoRedefine/>
    <w:unhideWhenUsed/>
    <w:rsid w:val="009B6E8A"/>
    <w:pPr>
      <w:spacing w:after="0"/>
      <w:ind w:left="720" w:hanging="240"/>
    </w:pPr>
    <w:rPr>
      <w:sz w:val="18"/>
      <w:szCs w:val="18"/>
    </w:rPr>
  </w:style>
  <w:style w:type="paragraph" w:styleId="Index4">
    <w:name w:val="index 4"/>
    <w:basedOn w:val="Normal"/>
    <w:next w:val="Normal"/>
    <w:autoRedefine/>
    <w:unhideWhenUsed/>
    <w:rsid w:val="009B6E8A"/>
    <w:pPr>
      <w:spacing w:after="0"/>
      <w:ind w:left="960" w:hanging="240"/>
    </w:pPr>
    <w:rPr>
      <w:sz w:val="18"/>
      <w:szCs w:val="18"/>
    </w:rPr>
  </w:style>
  <w:style w:type="paragraph" w:styleId="Index5">
    <w:name w:val="index 5"/>
    <w:basedOn w:val="Normal"/>
    <w:next w:val="Normal"/>
    <w:autoRedefine/>
    <w:unhideWhenUsed/>
    <w:rsid w:val="009B6E8A"/>
    <w:pPr>
      <w:spacing w:after="0"/>
      <w:ind w:left="1200" w:hanging="240"/>
    </w:pPr>
    <w:rPr>
      <w:sz w:val="18"/>
      <w:szCs w:val="18"/>
    </w:rPr>
  </w:style>
  <w:style w:type="paragraph" w:styleId="Index6">
    <w:name w:val="index 6"/>
    <w:basedOn w:val="Normal"/>
    <w:next w:val="Normal"/>
    <w:autoRedefine/>
    <w:unhideWhenUsed/>
    <w:rsid w:val="009B6E8A"/>
    <w:pPr>
      <w:spacing w:after="0"/>
      <w:ind w:left="1440" w:hanging="240"/>
    </w:pPr>
    <w:rPr>
      <w:sz w:val="18"/>
      <w:szCs w:val="18"/>
    </w:rPr>
  </w:style>
  <w:style w:type="paragraph" w:styleId="Index7">
    <w:name w:val="index 7"/>
    <w:basedOn w:val="Normal"/>
    <w:next w:val="Normal"/>
    <w:autoRedefine/>
    <w:unhideWhenUsed/>
    <w:rsid w:val="009B6E8A"/>
    <w:pPr>
      <w:spacing w:after="0"/>
      <w:ind w:left="1680" w:hanging="240"/>
    </w:pPr>
    <w:rPr>
      <w:sz w:val="18"/>
      <w:szCs w:val="18"/>
    </w:rPr>
  </w:style>
  <w:style w:type="paragraph" w:styleId="Index8">
    <w:name w:val="index 8"/>
    <w:basedOn w:val="Normal"/>
    <w:next w:val="Normal"/>
    <w:autoRedefine/>
    <w:unhideWhenUsed/>
    <w:rsid w:val="009B6E8A"/>
    <w:pPr>
      <w:spacing w:after="0"/>
      <w:ind w:left="1920" w:hanging="240"/>
    </w:pPr>
    <w:rPr>
      <w:sz w:val="18"/>
      <w:szCs w:val="18"/>
    </w:rPr>
  </w:style>
  <w:style w:type="paragraph" w:styleId="Index9">
    <w:name w:val="index 9"/>
    <w:basedOn w:val="Normal"/>
    <w:next w:val="Normal"/>
    <w:autoRedefine/>
    <w:unhideWhenUsed/>
    <w:rsid w:val="009B6E8A"/>
    <w:pPr>
      <w:spacing w:after="0"/>
      <w:ind w:left="2160" w:hanging="240"/>
    </w:pPr>
    <w:rPr>
      <w:sz w:val="18"/>
      <w:szCs w:val="18"/>
    </w:rPr>
  </w:style>
  <w:style w:type="paragraph" w:styleId="IndexHeading">
    <w:name w:val="index heading"/>
    <w:basedOn w:val="Normal"/>
    <w:next w:val="Index1"/>
    <w:uiPriority w:val="99"/>
    <w:unhideWhenUsed/>
    <w:rsid w:val="009B6E8A"/>
    <w:pPr>
      <w:spacing w:before="240" w:after="120"/>
      <w:jc w:val="center"/>
    </w:pPr>
    <w:rPr>
      <w:b/>
      <w:bCs/>
      <w:sz w:val="26"/>
      <w:szCs w:val="26"/>
    </w:rPr>
  </w:style>
  <w:style w:type="character" w:styleId="PlaceholderText">
    <w:name w:val="Placeholder Text"/>
    <w:basedOn w:val="DefaultParagraphFont"/>
    <w:semiHidden/>
    <w:rsid w:val="00121A95"/>
    <w:rPr>
      <w:color w:val="808080"/>
    </w:rPr>
  </w:style>
  <w:style w:type="paragraph" w:styleId="TOC1">
    <w:name w:val="toc 1"/>
    <w:basedOn w:val="Normal"/>
    <w:next w:val="Normal"/>
    <w:autoRedefine/>
    <w:uiPriority w:val="39"/>
    <w:unhideWhenUsed/>
    <w:rsid w:val="00D35FE1"/>
    <w:pPr>
      <w:spacing w:before="120" w:after="0"/>
    </w:pPr>
    <w:rPr>
      <w:b/>
      <w:bCs/>
      <w:i/>
      <w:iCs/>
    </w:rPr>
  </w:style>
  <w:style w:type="paragraph" w:styleId="Header">
    <w:name w:val="header"/>
    <w:basedOn w:val="Normal"/>
    <w:link w:val="HeaderChar"/>
    <w:unhideWhenUsed/>
    <w:rsid w:val="000C794D"/>
    <w:pPr>
      <w:tabs>
        <w:tab w:val="center" w:pos="4680"/>
        <w:tab w:val="right" w:pos="9360"/>
      </w:tabs>
      <w:spacing w:after="0"/>
    </w:pPr>
  </w:style>
  <w:style w:type="character" w:customStyle="1" w:styleId="HeaderChar">
    <w:name w:val="Header Char"/>
    <w:basedOn w:val="DefaultParagraphFont"/>
    <w:link w:val="Header"/>
    <w:rsid w:val="000C794D"/>
  </w:style>
  <w:style w:type="character" w:customStyle="1" w:styleId="BodyTextChar">
    <w:name w:val="Body Text Char"/>
    <w:basedOn w:val="DefaultParagraphFont"/>
    <w:link w:val="BodyText"/>
    <w:rsid w:val="00724838"/>
  </w:style>
  <w:style w:type="character" w:customStyle="1" w:styleId="Heading3Char">
    <w:name w:val="Heading 3 Char"/>
    <w:basedOn w:val="DefaultParagraphFont"/>
    <w:link w:val="Heading3"/>
    <w:uiPriority w:val="9"/>
    <w:rsid w:val="007958B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B7940"/>
    <w:pPr>
      <w:tabs>
        <w:tab w:val="center" w:pos="4680"/>
        <w:tab w:val="right" w:pos="9360"/>
      </w:tabs>
      <w:spacing w:after="0"/>
    </w:pPr>
  </w:style>
  <w:style w:type="character" w:customStyle="1" w:styleId="FooterChar">
    <w:name w:val="Footer Char"/>
    <w:basedOn w:val="DefaultParagraphFont"/>
    <w:link w:val="Footer"/>
    <w:uiPriority w:val="99"/>
    <w:rsid w:val="008B7940"/>
  </w:style>
  <w:style w:type="character" w:styleId="CommentReference">
    <w:name w:val="annotation reference"/>
    <w:basedOn w:val="DefaultParagraphFont"/>
    <w:semiHidden/>
    <w:unhideWhenUsed/>
    <w:rsid w:val="007D439E"/>
    <w:rPr>
      <w:sz w:val="16"/>
      <w:szCs w:val="16"/>
    </w:rPr>
  </w:style>
  <w:style w:type="paragraph" w:styleId="CommentText">
    <w:name w:val="annotation text"/>
    <w:basedOn w:val="Normal"/>
    <w:link w:val="CommentTextChar"/>
    <w:semiHidden/>
    <w:unhideWhenUsed/>
    <w:rsid w:val="007D439E"/>
    <w:rPr>
      <w:sz w:val="20"/>
      <w:szCs w:val="20"/>
    </w:rPr>
  </w:style>
  <w:style w:type="character" w:customStyle="1" w:styleId="CommentTextChar">
    <w:name w:val="Comment Text Char"/>
    <w:basedOn w:val="DefaultParagraphFont"/>
    <w:link w:val="CommentText"/>
    <w:semiHidden/>
    <w:rsid w:val="007D439E"/>
    <w:rPr>
      <w:sz w:val="20"/>
      <w:szCs w:val="20"/>
    </w:rPr>
  </w:style>
  <w:style w:type="paragraph" w:styleId="CommentSubject">
    <w:name w:val="annotation subject"/>
    <w:basedOn w:val="CommentText"/>
    <w:next w:val="CommentText"/>
    <w:link w:val="CommentSubjectChar"/>
    <w:semiHidden/>
    <w:unhideWhenUsed/>
    <w:rsid w:val="007D439E"/>
    <w:rPr>
      <w:b/>
      <w:bCs/>
    </w:rPr>
  </w:style>
  <w:style w:type="character" w:customStyle="1" w:styleId="CommentSubjectChar">
    <w:name w:val="Comment Subject Char"/>
    <w:basedOn w:val="CommentTextChar"/>
    <w:link w:val="CommentSubject"/>
    <w:semiHidden/>
    <w:rsid w:val="007D439E"/>
    <w:rPr>
      <w:b/>
      <w:bCs/>
      <w:sz w:val="20"/>
      <w:szCs w:val="20"/>
    </w:rPr>
  </w:style>
  <w:style w:type="paragraph" w:styleId="BalloonText">
    <w:name w:val="Balloon Text"/>
    <w:basedOn w:val="Normal"/>
    <w:link w:val="BalloonTextChar"/>
    <w:semiHidden/>
    <w:unhideWhenUsed/>
    <w:rsid w:val="007D439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D439E"/>
    <w:rPr>
      <w:rFonts w:ascii="Times New Roman" w:hAnsi="Times New Roman" w:cs="Times New Roman"/>
      <w:sz w:val="18"/>
      <w:szCs w:val="18"/>
    </w:rPr>
  </w:style>
  <w:style w:type="paragraph" w:styleId="Revision">
    <w:name w:val="Revision"/>
    <w:hidden/>
    <w:semiHidden/>
    <w:rsid w:val="00877F6B"/>
    <w:pPr>
      <w:spacing w:after="0"/>
    </w:pPr>
  </w:style>
  <w:style w:type="paragraph" w:styleId="EndnoteText">
    <w:name w:val="endnote text"/>
    <w:basedOn w:val="Normal"/>
    <w:link w:val="EndnoteTextChar"/>
    <w:semiHidden/>
    <w:unhideWhenUsed/>
    <w:rsid w:val="00BD41DB"/>
    <w:pPr>
      <w:spacing w:after="0"/>
    </w:pPr>
    <w:rPr>
      <w:sz w:val="20"/>
      <w:szCs w:val="20"/>
    </w:rPr>
  </w:style>
  <w:style w:type="character" w:customStyle="1" w:styleId="EndnoteTextChar">
    <w:name w:val="Endnote Text Char"/>
    <w:basedOn w:val="DefaultParagraphFont"/>
    <w:link w:val="EndnoteText"/>
    <w:semiHidden/>
    <w:rsid w:val="00BD41DB"/>
    <w:rPr>
      <w:sz w:val="20"/>
      <w:szCs w:val="20"/>
    </w:rPr>
  </w:style>
  <w:style w:type="character" w:styleId="EndnoteReference">
    <w:name w:val="endnote reference"/>
    <w:basedOn w:val="DefaultParagraphFont"/>
    <w:semiHidden/>
    <w:unhideWhenUsed/>
    <w:rsid w:val="00BD41DB"/>
    <w:rPr>
      <w:vertAlign w:val="superscript"/>
    </w:rPr>
  </w:style>
  <w:style w:type="character" w:styleId="FollowedHyperlink">
    <w:name w:val="FollowedHyperlink"/>
    <w:basedOn w:val="DefaultParagraphFont"/>
    <w:semiHidden/>
    <w:unhideWhenUsed/>
    <w:rsid w:val="003009F9"/>
    <w:rPr>
      <w:color w:val="800080" w:themeColor="followedHyperlink"/>
      <w:u w:val="single"/>
    </w:rPr>
  </w:style>
  <w:style w:type="character" w:styleId="UnresolvedMention">
    <w:name w:val="Unresolved Mention"/>
    <w:basedOn w:val="DefaultParagraphFont"/>
    <w:uiPriority w:val="99"/>
    <w:semiHidden/>
    <w:unhideWhenUsed/>
    <w:rsid w:val="00C450FF"/>
    <w:rPr>
      <w:color w:val="605E5C"/>
      <w:shd w:val="clear" w:color="auto" w:fill="E1DFDD"/>
    </w:rPr>
  </w:style>
  <w:style w:type="numbering" w:customStyle="1" w:styleId="CurrentList1">
    <w:name w:val="Current List1"/>
    <w:uiPriority w:val="99"/>
    <w:rsid w:val="001F4846"/>
    <w:pPr>
      <w:numPr>
        <w:numId w:val="66"/>
      </w:numPr>
    </w:pPr>
  </w:style>
  <w:style w:type="numbering" w:styleId="1ai">
    <w:name w:val="Outline List 1"/>
    <w:basedOn w:val="NoList"/>
    <w:semiHidden/>
    <w:unhideWhenUsed/>
    <w:rsid w:val="001F4846"/>
    <w:pPr>
      <w:numPr>
        <w:numId w:val="67"/>
      </w:numPr>
    </w:pPr>
  </w:style>
  <w:style w:type="numbering" w:styleId="ArticleSection">
    <w:name w:val="Outline List 3"/>
    <w:basedOn w:val="NoList"/>
    <w:semiHidden/>
    <w:unhideWhenUsed/>
    <w:rsid w:val="001F4846"/>
    <w:pPr>
      <w:numPr>
        <w:numId w:val="68"/>
      </w:numPr>
    </w:pPr>
  </w:style>
  <w:style w:type="numbering" w:customStyle="1" w:styleId="Style1">
    <w:name w:val="Style1"/>
    <w:uiPriority w:val="99"/>
    <w:rsid w:val="001F4846"/>
    <w:pPr>
      <w:numPr>
        <w:numId w:val="69"/>
      </w:numPr>
    </w:pPr>
  </w:style>
  <w:style w:type="paragraph" w:styleId="NormalWeb">
    <w:name w:val="Normal (Web)"/>
    <w:basedOn w:val="Normal"/>
    <w:uiPriority w:val="99"/>
    <w:unhideWhenUsed/>
    <w:rsid w:val="006A55B3"/>
    <w:pPr>
      <w:spacing w:before="100" w:beforeAutospacing="1" w:after="100" w:afterAutospacing="1"/>
    </w:pPr>
    <w:rPr>
      <w:rFonts w:ascii="Times New Roman" w:eastAsia="Times New Roman" w:hAnsi="Times New Roman" w:cs="Times New Roman"/>
    </w:rPr>
  </w:style>
  <w:style w:type="paragraph" w:customStyle="1" w:styleId="Style2">
    <w:name w:val="Style2"/>
    <w:basedOn w:val="Heading1"/>
    <w:qFormat/>
    <w:rsid w:val="00B230B9"/>
    <w:pPr>
      <w:numPr>
        <w:ilvl w:val="1"/>
        <w:numId w:val="64"/>
      </w:numPr>
    </w:pPr>
  </w:style>
  <w:style w:type="character" w:customStyle="1" w:styleId="FootnoteTextChar">
    <w:name w:val="Footnote Text Char"/>
    <w:basedOn w:val="DefaultParagraphFont"/>
    <w:link w:val="FootnoteText"/>
    <w:uiPriority w:val="9"/>
    <w:rsid w:val="00C5794F"/>
  </w:style>
  <w:style w:type="character" w:customStyle="1" w:styleId="Heading9Char">
    <w:name w:val="Heading 9 Char"/>
    <w:basedOn w:val="DefaultParagraphFont"/>
    <w:link w:val="Heading9"/>
    <w:uiPriority w:val="9"/>
    <w:rsid w:val="003A3174"/>
    <w:rPr>
      <w:rFonts w:asciiTheme="majorHAnsi" w:eastAsiaTheme="majorEastAsia" w:hAnsiTheme="majorHAnsi" w:cstheme="majorBidi"/>
      <w:color w:val="4F81BD" w:themeColor="accent1"/>
    </w:rPr>
  </w:style>
  <w:style w:type="paragraph" w:styleId="TOC2">
    <w:name w:val="toc 2"/>
    <w:basedOn w:val="Normal"/>
    <w:next w:val="Normal"/>
    <w:autoRedefine/>
    <w:uiPriority w:val="39"/>
    <w:unhideWhenUsed/>
    <w:rsid w:val="00C16B72"/>
    <w:pPr>
      <w:spacing w:before="120" w:after="0"/>
      <w:ind w:left="240"/>
    </w:pPr>
    <w:rPr>
      <w:b/>
      <w:bCs/>
      <w:sz w:val="22"/>
      <w:szCs w:val="22"/>
    </w:rPr>
  </w:style>
  <w:style w:type="paragraph" w:styleId="TOC3">
    <w:name w:val="toc 3"/>
    <w:basedOn w:val="Normal"/>
    <w:next w:val="Normal"/>
    <w:autoRedefine/>
    <w:uiPriority w:val="39"/>
    <w:unhideWhenUsed/>
    <w:rsid w:val="00C16B72"/>
    <w:pPr>
      <w:spacing w:after="0"/>
      <w:ind w:left="480"/>
    </w:pPr>
    <w:rPr>
      <w:sz w:val="20"/>
      <w:szCs w:val="20"/>
    </w:rPr>
  </w:style>
  <w:style w:type="paragraph" w:styleId="TOC4">
    <w:name w:val="toc 4"/>
    <w:basedOn w:val="Normal"/>
    <w:next w:val="Normal"/>
    <w:autoRedefine/>
    <w:uiPriority w:val="39"/>
    <w:unhideWhenUsed/>
    <w:rsid w:val="00C16B72"/>
    <w:pPr>
      <w:spacing w:after="0"/>
      <w:ind w:left="720"/>
    </w:pPr>
    <w:rPr>
      <w:sz w:val="20"/>
      <w:szCs w:val="20"/>
    </w:rPr>
  </w:style>
  <w:style w:type="paragraph" w:styleId="TOC5">
    <w:name w:val="toc 5"/>
    <w:basedOn w:val="Normal"/>
    <w:next w:val="Normal"/>
    <w:autoRedefine/>
    <w:uiPriority w:val="39"/>
    <w:unhideWhenUsed/>
    <w:rsid w:val="00C16B72"/>
    <w:pPr>
      <w:spacing w:after="0"/>
      <w:ind w:left="960"/>
    </w:pPr>
    <w:rPr>
      <w:sz w:val="20"/>
      <w:szCs w:val="20"/>
    </w:rPr>
  </w:style>
  <w:style w:type="paragraph" w:styleId="TOC6">
    <w:name w:val="toc 6"/>
    <w:basedOn w:val="Normal"/>
    <w:next w:val="Normal"/>
    <w:autoRedefine/>
    <w:uiPriority w:val="39"/>
    <w:unhideWhenUsed/>
    <w:rsid w:val="00C16B72"/>
    <w:pPr>
      <w:spacing w:after="0"/>
      <w:ind w:left="1200"/>
    </w:pPr>
    <w:rPr>
      <w:sz w:val="20"/>
      <w:szCs w:val="20"/>
    </w:rPr>
  </w:style>
  <w:style w:type="paragraph" w:styleId="TOC7">
    <w:name w:val="toc 7"/>
    <w:basedOn w:val="Normal"/>
    <w:next w:val="Normal"/>
    <w:autoRedefine/>
    <w:uiPriority w:val="39"/>
    <w:unhideWhenUsed/>
    <w:rsid w:val="00C16B72"/>
    <w:pPr>
      <w:spacing w:after="0"/>
      <w:ind w:left="1440"/>
    </w:pPr>
    <w:rPr>
      <w:sz w:val="20"/>
      <w:szCs w:val="20"/>
    </w:rPr>
  </w:style>
  <w:style w:type="paragraph" w:styleId="TOC8">
    <w:name w:val="toc 8"/>
    <w:basedOn w:val="Normal"/>
    <w:next w:val="Normal"/>
    <w:autoRedefine/>
    <w:uiPriority w:val="39"/>
    <w:unhideWhenUsed/>
    <w:rsid w:val="00C16B72"/>
    <w:pPr>
      <w:spacing w:after="0"/>
      <w:ind w:left="1680"/>
    </w:pPr>
    <w:rPr>
      <w:sz w:val="20"/>
      <w:szCs w:val="20"/>
    </w:rPr>
  </w:style>
  <w:style w:type="paragraph" w:styleId="TOC9">
    <w:name w:val="toc 9"/>
    <w:basedOn w:val="Normal"/>
    <w:next w:val="Normal"/>
    <w:autoRedefine/>
    <w:uiPriority w:val="39"/>
    <w:unhideWhenUsed/>
    <w:rsid w:val="00C16B72"/>
    <w:pPr>
      <w:spacing w:after="0"/>
      <w:ind w:left="1920"/>
    </w:pPr>
    <w:rPr>
      <w:sz w:val="20"/>
      <w:szCs w:val="20"/>
    </w:rPr>
  </w:style>
  <w:style w:type="character" w:customStyle="1" w:styleId="Heading1Char">
    <w:name w:val="Heading 1 Char"/>
    <w:basedOn w:val="DefaultParagraphFont"/>
    <w:link w:val="Heading1"/>
    <w:uiPriority w:val="9"/>
    <w:rsid w:val="00C74E5C"/>
    <w:rPr>
      <w:rFonts w:asciiTheme="majorHAnsi" w:eastAsiaTheme="majorEastAsia" w:hAnsiTheme="majorHAnsi" w:cstheme="majorBidi"/>
      <w:b/>
      <w:bCs/>
      <w:color w:val="4F81BD" w:themeColor="accent1"/>
      <w:sz w:val="32"/>
      <w:szCs w:val="32"/>
    </w:rPr>
  </w:style>
  <w:style w:type="character" w:styleId="Emphasis">
    <w:name w:val="Emphasis"/>
    <w:basedOn w:val="DefaultParagraphFont"/>
    <w:uiPriority w:val="20"/>
    <w:qFormat/>
    <w:rsid w:val="00FB5328"/>
    <w:rPr>
      <w:i/>
      <w:iCs/>
    </w:rPr>
  </w:style>
  <w:style w:type="character" w:customStyle="1" w:styleId="Heading2Char">
    <w:name w:val="Heading 2 Char"/>
    <w:basedOn w:val="DefaultParagraphFont"/>
    <w:link w:val="Heading2"/>
    <w:uiPriority w:val="9"/>
    <w:rsid w:val="00E5337A"/>
    <w:rPr>
      <w:rFonts w:asciiTheme="majorHAnsi" w:eastAsiaTheme="majorEastAsia" w:hAnsiTheme="majorHAnsi" w:cstheme="majorBidi"/>
      <w:b/>
      <w:bCs/>
      <w:color w:val="4F81BD" w:themeColor="accent1"/>
      <w:sz w:val="28"/>
      <w:szCs w:val="28"/>
    </w:rPr>
  </w:style>
  <w:style w:type="character" w:styleId="BookTitle">
    <w:name w:val="Book Title"/>
    <w:basedOn w:val="DefaultParagraphFont"/>
    <w:rsid w:val="009215C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635">
      <w:bodyDiv w:val="1"/>
      <w:marLeft w:val="0"/>
      <w:marRight w:val="0"/>
      <w:marTop w:val="0"/>
      <w:marBottom w:val="0"/>
      <w:divBdr>
        <w:top w:val="none" w:sz="0" w:space="0" w:color="auto"/>
        <w:left w:val="none" w:sz="0" w:space="0" w:color="auto"/>
        <w:bottom w:val="none" w:sz="0" w:space="0" w:color="auto"/>
        <w:right w:val="none" w:sz="0" w:space="0" w:color="auto"/>
      </w:divBdr>
    </w:div>
    <w:div w:id="127473353">
      <w:bodyDiv w:val="1"/>
      <w:marLeft w:val="0"/>
      <w:marRight w:val="0"/>
      <w:marTop w:val="0"/>
      <w:marBottom w:val="0"/>
      <w:divBdr>
        <w:top w:val="none" w:sz="0" w:space="0" w:color="auto"/>
        <w:left w:val="none" w:sz="0" w:space="0" w:color="auto"/>
        <w:bottom w:val="none" w:sz="0" w:space="0" w:color="auto"/>
        <w:right w:val="none" w:sz="0" w:space="0" w:color="auto"/>
      </w:divBdr>
    </w:div>
    <w:div w:id="141193115">
      <w:bodyDiv w:val="1"/>
      <w:marLeft w:val="0"/>
      <w:marRight w:val="0"/>
      <w:marTop w:val="0"/>
      <w:marBottom w:val="0"/>
      <w:divBdr>
        <w:top w:val="none" w:sz="0" w:space="0" w:color="auto"/>
        <w:left w:val="none" w:sz="0" w:space="0" w:color="auto"/>
        <w:bottom w:val="none" w:sz="0" w:space="0" w:color="auto"/>
        <w:right w:val="none" w:sz="0" w:space="0" w:color="auto"/>
      </w:divBdr>
    </w:div>
    <w:div w:id="144660943">
      <w:bodyDiv w:val="1"/>
      <w:marLeft w:val="0"/>
      <w:marRight w:val="0"/>
      <w:marTop w:val="0"/>
      <w:marBottom w:val="0"/>
      <w:divBdr>
        <w:top w:val="none" w:sz="0" w:space="0" w:color="auto"/>
        <w:left w:val="none" w:sz="0" w:space="0" w:color="auto"/>
        <w:bottom w:val="none" w:sz="0" w:space="0" w:color="auto"/>
        <w:right w:val="none" w:sz="0" w:space="0" w:color="auto"/>
      </w:divBdr>
      <w:divsChild>
        <w:div w:id="1463966013">
          <w:marLeft w:val="0"/>
          <w:marRight w:val="0"/>
          <w:marTop w:val="0"/>
          <w:marBottom w:val="0"/>
          <w:divBdr>
            <w:top w:val="none" w:sz="0" w:space="0" w:color="auto"/>
            <w:left w:val="none" w:sz="0" w:space="0" w:color="auto"/>
            <w:bottom w:val="none" w:sz="0" w:space="0" w:color="auto"/>
            <w:right w:val="none" w:sz="0" w:space="0" w:color="auto"/>
          </w:divBdr>
          <w:divsChild>
            <w:div w:id="617838029">
              <w:marLeft w:val="0"/>
              <w:marRight w:val="0"/>
              <w:marTop w:val="0"/>
              <w:marBottom w:val="0"/>
              <w:divBdr>
                <w:top w:val="none" w:sz="0" w:space="0" w:color="auto"/>
                <w:left w:val="none" w:sz="0" w:space="0" w:color="auto"/>
                <w:bottom w:val="none" w:sz="0" w:space="0" w:color="auto"/>
                <w:right w:val="none" w:sz="0" w:space="0" w:color="auto"/>
              </w:divBdr>
              <w:divsChild>
                <w:div w:id="1254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63882">
      <w:bodyDiv w:val="1"/>
      <w:marLeft w:val="0"/>
      <w:marRight w:val="0"/>
      <w:marTop w:val="0"/>
      <w:marBottom w:val="0"/>
      <w:divBdr>
        <w:top w:val="none" w:sz="0" w:space="0" w:color="auto"/>
        <w:left w:val="none" w:sz="0" w:space="0" w:color="auto"/>
        <w:bottom w:val="none" w:sz="0" w:space="0" w:color="auto"/>
        <w:right w:val="none" w:sz="0" w:space="0" w:color="auto"/>
      </w:divBdr>
    </w:div>
    <w:div w:id="425469747">
      <w:bodyDiv w:val="1"/>
      <w:marLeft w:val="0"/>
      <w:marRight w:val="0"/>
      <w:marTop w:val="0"/>
      <w:marBottom w:val="0"/>
      <w:divBdr>
        <w:top w:val="none" w:sz="0" w:space="0" w:color="auto"/>
        <w:left w:val="none" w:sz="0" w:space="0" w:color="auto"/>
        <w:bottom w:val="none" w:sz="0" w:space="0" w:color="auto"/>
        <w:right w:val="none" w:sz="0" w:space="0" w:color="auto"/>
      </w:divBdr>
    </w:div>
    <w:div w:id="457377682">
      <w:bodyDiv w:val="1"/>
      <w:marLeft w:val="0"/>
      <w:marRight w:val="0"/>
      <w:marTop w:val="0"/>
      <w:marBottom w:val="0"/>
      <w:divBdr>
        <w:top w:val="none" w:sz="0" w:space="0" w:color="auto"/>
        <w:left w:val="none" w:sz="0" w:space="0" w:color="auto"/>
        <w:bottom w:val="none" w:sz="0" w:space="0" w:color="auto"/>
        <w:right w:val="none" w:sz="0" w:space="0" w:color="auto"/>
      </w:divBdr>
    </w:div>
    <w:div w:id="462621436">
      <w:bodyDiv w:val="1"/>
      <w:marLeft w:val="0"/>
      <w:marRight w:val="0"/>
      <w:marTop w:val="0"/>
      <w:marBottom w:val="0"/>
      <w:divBdr>
        <w:top w:val="none" w:sz="0" w:space="0" w:color="auto"/>
        <w:left w:val="none" w:sz="0" w:space="0" w:color="auto"/>
        <w:bottom w:val="none" w:sz="0" w:space="0" w:color="auto"/>
        <w:right w:val="none" w:sz="0" w:space="0" w:color="auto"/>
      </w:divBdr>
      <w:divsChild>
        <w:div w:id="1303346722">
          <w:marLeft w:val="0"/>
          <w:marRight w:val="0"/>
          <w:marTop w:val="0"/>
          <w:marBottom w:val="0"/>
          <w:divBdr>
            <w:top w:val="none" w:sz="0" w:space="0" w:color="auto"/>
            <w:left w:val="none" w:sz="0" w:space="0" w:color="auto"/>
            <w:bottom w:val="none" w:sz="0" w:space="0" w:color="auto"/>
            <w:right w:val="none" w:sz="0" w:space="0" w:color="auto"/>
          </w:divBdr>
          <w:divsChild>
            <w:div w:id="429742639">
              <w:marLeft w:val="0"/>
              <w:marRight w:val="0"/>
              <w:marTop w:val="0"/>
              <w:marBottom w:val="0"/>
              <w:divBdr>
                <w:top w:val="none" w:sz="0" w:space="0" w:color="auto"/>
                <w:left w:val="none" w:sz="0" w:space="0" w:color="auto"/>
                <w:bottom w:val="none" w:sz="0" w:space="0" w:color="auto"/>
                <w:right w:val="none" w:sz="0" w:space="0" w:color="auto"/>
              </w:divBdr>
              <w:divsChild>
                <w:div w:id="7533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0906">
      <w:bodyDiv w:val="1"/>
      <w:marLeft w:val="0"/>
      <w:marRight w:val="0"/>
      <w:marTop w:val="0"/>
      <w:marBottom w:val="0"/>
      <w:divBdr>
        <w:top w:val="none" w:sz="0" w:space="0" w:color="auto"/>
        <w:left w:val="none" w:sz="0" w:space="0" w:color="auto"/>
        <w:bottom w:val="none" w:sz="0" w:space="0" w:color="auto"/>
        <w:right w:val="none" w:sz="0" w:space="0" w:color="auto"/>
      </w:divBdr>
    </w:div>
    <w:div w:id="586695678">
      <w:bodyDiv w:val="1"/>
      <w:marLeft w:val="0"/>
      <w:marRight w:val="0"/>
      <w:marTop w:val="0"/>
      <w:marBottom w:val="0"/>
      <w:divBdr>
        <w:top w:val="none" w:sz="0" w:space="0" w:color="auto"/>
        <w:left w:val="none" w:sz="0" w:space="0" w:color="auto"/>
        <w:bottom w:val="none" w:sz="0" w:space="0" w:color="auto"/>
        <w:right w:val="none" w:sz="0" w:space="0" w:color="auto"/>
      </w:divBdr>
    </w:div>
    <w:div w:id="656494846">
      <w:bodyDiv w:val="1"/>
      <w:marLeft w:val="0"/>
      <w:marRight w:val="0"/>
      <w:marTop w:val="0"/>
      <w:marBottom w:val="0"/>
      <w:divBdr>
        <w:top w:val="none" w:sz="0" w:space="0" w:color="auto"/>
        <w:left w:val="none" w:sz="0" w:space="0" w:color="auto"/>
        <w:bottom w:val="none" w:sz="0" w:space="0" w:color="auto"/>
        <w:right w:val="none" w:sz="0" w:space="0" w:color="auto"/>
      </w:divBdr>
    </w:div>
    <w:div w:id="707490229">
      <w:bodyDiv w:val="1"/>
      <w:marLeft w:val="0"/>
      <w:marRight w:val="0"/>
      <w:marTop w:val="0"/>
      <w:marBottom w:val="0"/>
      <w:divBdr>
        <w:top w:val="none" w:sz="0" w:space="0" w:color="auto"/>
        <w:left w:val="none" w:sz="0" w:space="0" w:color="auto"/>
        <w:bottom w:val="none" w:sz="0" w:space="0" w:color="auto"/>
        <w:right w:val="none" w:sz="0" w:space="0" w:color="auto"/>
      </w:divBdr>
    </w:div>
    <w:div w:id="770199309">
      <w:bodyDiv w:val="1"/>
      <w:marLeft w:val="0"/>
      <w:marRight w:val="0"/>
      <w:marTop w:val="0"/>
      <w:marBottom w:val="0"/>
      <w:divBdr>
        <w:top w:val="none" w:sz="0" w:space="0" w:color="auto"/>
        <w:left w:val="none" w:sz="0" w:space="0" w:color="auto"/>
        <w:bottom w:val="none" w:sz="0" w:space="0" w:color="auto"/>
        <w:right w:val="none" w:sz="0" w:space="0" w:color="auto"/>
      </w:divBdr>
    </w:div>
    <w:div w:id="866601117">
      <w:bodyDiv w:val="1"/>
      <w:marLeft w:val="0"/>
      <w:marRight w:val="0"/>
      <w:marTop w:val="0"/>
      <w:marBottom w:val="0"/>
      <w:divBdr>
        <w:top w:val="none" w:sz="0" w:space="0" w:color="auto"/>
        <w:left w:val="none" w:sz="0" w:space="0" w:color="auto"/>
        <w:bottom w:val="none" w:sz="0" w:space="0" w:color="auto"/>
        <w:right w:val="none" w:sz="0" w:space="0" w:color="auto"/>
      </w:divBdr>
    </w:div>
    <w:div w:id="962618393">
      <w:bodyDiv w:val="1"/>
      <w:marLeft w:val="0"/>
      <w:marRight w:val="0"/>
      <w:marTop w:val="0"/>
      <w:marBottom w:val="0"/>
      <w:divBdr>
        <w:top w:val="none" w:sz="0" w:space="0" w:color="auto"/>
        <w:left w:val="none" w:sz="0" w:space="0" w:color="auto"/>
        <w:bottom w:val="none" w:sz="0" w:space="0" w:color="auto"/>
        <w:right w:val="none" w:sz="0" w:space="0" w:color="auto"/>
      </w:divBdr>
    </w:div>
    <w:div w:id="1074666282">
      <w:bodyDiv w:val="1"/>
      <w:marLeft w:val="0"/>
      <w:marRight w:val="0"/>
      <w:marTop w:val="0"/>
      <w:marBottom w:val="0"/>
      <w:divBdr>
        <w:top w:val="none" w:sz="0" w:space="0" w:color="auto"/>
        <w:left w:val="none" w:sz="0" w:space="0" w:color="auto"/>
        <w:bottom w:val="none" w:sz="0" w:space="0" w:color="auto"/>
        <w:right w:val="none" w:sz="0" w:space="0" w:color="auto"/>
      </w:divBdr>
    </w:div>
    <w:div w:id="1201363664">
      <w:bodyDiv w:val="1"/>
      <w:marLeft w:val="0"/>
      <w:marRight w:val="0"/>
      <w:marTop w:val="0"/>
      <w:marBottom w:val="0"/>
      <w:divBdr>
        <w:top w:val="none" w:sz="0" w:space="0" w:color="auto"/>
        <w:left w:val="none" w:sz="0" w:space="0" w:color="auto"/>
        <w:bottom w:val="none" w:sz="0" w:space="0" w:color="auto"/>
        <w:right w:val="none" w:sz="0" w:space="0" w:color="auto"/>
      </w:divBdr>
    </w:div>
    <w:div w:id="1290552998">
      <w:bodyDiv w:val="1"/>
      <w:marLeft w:val="0"/>
      <w:marRight w:val="0"/>
      <w:marTop w:val="0"/>
      <w:marBottom w:val="0"/>
      <w:divBdr>
        <w:top w:val="none" w:sz="0" w:space="0" w:color="auto"/>
        <w:left w:val="none" w:sz="0" w:space="0" w:color="auto"/>
        <w:bottom w:val="none" w:sz="0" w:space="0" w:color="auto"/>
        <w:right w:val="none" w:sz="0" w:space="0" w:color="auto"/>
      </w:divBdr>
    </w:div>
    <w:div w:id="1392802151">
      <w:bodyDiv w:val="1"/>
      <w:marLeft w:val="0"/>
      <w:marRight w:val="0"/>
      <w:marTop w:val="0"/>
      <w:marBottom w:val="0"/>
      <w:divBdr>
        <w:top w:val="none" w:sz="0" w:space="0" w:color="auto"/>
        <w:left w:val="none" w:sz="0" w:space="0" w:color="auto"/>
        <w:bottom w:val="none" w:sz="0" w:space="0" w:color="auto"/>
        <w:right w:val="none" w:sz="0" w:space="0" w:color="auto"/>
      </w:divBdr>
    </w:div>
    <w:div w:id="1415858469">
      <w:bodyDiv w:val="1"/>
      <w:marLeft w:val="0"/>
      <w:marRight w:val="0"/>
      <w:marTop w:val="0"/>
      <w:marBottom w:val="0"/>
      <w:divBdr>
        <w:top w:val="none" w:sz="0" w:space="0" w:color="auto"/>
        <w:left w:val="none" w:sz="0" w:space="0" w:color="auto"/>
        <w:bottom w:val="none" w:sz="0" w:space="0" w:color="auto"/>
        <w:right w:val="none" w:sz="0" w:space="0" w:color="auto"/>
      </w:divBdr>
    </w:div>
    <w:div w:id="1425112020">
      <w:bodyDiv w:val="1"/>
      <w:marLeft w:val="0"/>
      <w:marRight w:val="0"/>
      <w:marTop w:val="0"/>
      <w:marBottom w:val="0"/>
      <w:divBdr>
        <w:top w:val="none" w:sz="0" w:space="0" w:color="auto"/>
        <w:left w:val="none" w:sz="0" w:space="0" w:color="auto"/>
        <w:bottom w:val="none" w:sz="0" w:space="0" w:color="auto"/>
        <w:right w:val="none" w:sz="0" w:space="0" w:color="auto"/>
      </w:divBdr>
    </w:div>
    <w:div w:id="1458528493">
      <w:bodyDiv w:val="1"/>
      <w:marLeft w:val="0"/>
      <w:marRight w:val="0"/>
      <w:marTop w:val="0"/>
      <w:marBottom w:val="0"/>
      <w:divBdr>
        <w:top w:val="none" w:sz="0" w:space="0" w:color="auto"/>
        <w:left w:val="none" w:sz="0" w:space="0" w:color="auto"/>
        <w:bottom w:val="none" w:sz="0" w:space="0" w:color="auto"/>
        <w:right w:val="none" w:sz="0" w:space="0" w:color="auto"/>
      </w:divBdr>
    </w:div>
    <w:div w:id="1487017997">
      <w:bodyDiv w:val="1"/>
      <w:marLeft w:val="0"/>
      <w:marRight w:val="0"/>
      <w:marTop w:val="0"/>
      <w:marBottom w:val="0"/>
      <w:divBdr>
        <w:top w:val="none" w:sz="0" w:space="0" w:color="auto"/>
        <w:left w:val="none" w:sz="0" w:space="0" w:color="auto"/>
        <w:bottom w:val="none" w:sz="0" w:space="0" w:color="auto"/>
        <w:right w:val="none" w:sz="0" w:space="0" w:color="auto"/>
      </w:divBdr>
    </w:div>
    <w:div w:id="1507206442">
      <w:bodyDiv w:val="1"/>
      <w:marLeft w:val="0"/>
      <w:marRight w:val="0"/>
      <w:marTop w:val="0"/>
      <w:marBottom w:val="0"/>
      <w:divBdr>
        <w:top w:val="none" w:sz="0" w:space="0" w:color="auto"/>
        <w:left w:val="none" w:sz="0" w:space="0" w:color="auto"/>
        <w:bottom w:val="none" w:sz="0" w:space="0" w:color="auto"/>
        <w:right w:val="none" w:sz="0" w:space="0" w:color="auto"/>
      </w:divBdr>
    </w:div>
    <w:div w:id="1546982880">
      <w:bodyDiv w:val="1"/>
      <w:marLeft w:val="0"/>
      <w:marRight w:val="0"/>
      <w:marTop w:val="0"/>
      <w:marBottom w:val="0"/>
      <w:divBdr>
        <w:top w:val="none" w:sz="0" w:space="0" w:color="auto"/>
        <w:left w:val="none" w:sz="0" w:space="0" w:color="auto"/>
        <w:bottom w:val="none" w:sz="0" w:space="0" w:color="auto"/>
        <w:right w:val="none" w:sz="0" w:space="0" w:color="auto"/>
      </w:divBdr>
    </w:div>
    <w:div w:id="1547721096">
      <w:bodyDiv w:val="1"/>
      <w:marLeft w:val="0"/>
      <w:marRight w:val="0"/>
      <w:marTop w:val="0"/>
      <w:marBottom w:val="0"/>
      <w:divBdr>
        <w:top w:val="none" w:sz="0" w:space="0" w:color="auto"/>
        <w:left w:val="none" w:sz="0" w:space="0" w:color="auto"/>
        <w:bottom w:val="none" w:sz="0" w:space="0" w:color="auto"/>
        <w:right w:val="none" w:sz="0" w:space="0" w:color="auto"/>
      </w:divBdr>
    </w:div>
    <w:div w:id="1547831153">
      <w:bodyDiv w:val="1"/>
      <w:marLeft w:val="0"/>
      <w:marRight w:val="0"/>
      <w:marTop w:val="0"/>
      <w:marBottom w:val="0"/>
      <w:divBdr>
        <w:top w:val="none" w:sz="0" w:space="0" w:color="auto"/>
        <w:left w:val="none" w:sz="0" w:space="0" w:color="auto"/>
        <w:bottom w:val="none" w:sz="0" w:space="0" w:color="auto"/>
        <w:right w:val="none" w:sz="0" w:space="0" w:color="auto"/>
      </w:divBdr>
    </w:div>
    <w:div w:id="1609194627">
      <w:bodyDiv w:val="1"/>
      <w:marLeft w:val="0"/>
      <w:marRight w:val="0"/>
      <w:marTop w:val="0"/>
      <w:marBottom w:val="0"/>
      <w:divBdr>
        <w:top w:val="none" w:sz="0" w:space="0" w:color="auto"/>
        <w:left w:val="none" w:sz="0" w:space="0" w:color="auto"/>
        <w:bottom w:val="none" w:sz="0" w:space="0" w:color="auto"/>
        <w:right w:val="none" w:sz="0" w:space="0" w:color="auto"/>
      </w:divBdr>
    </w:div>
    <w:div w:id="1739084473">
      <w:bodyDiv w:val="1"/>
      <w:marLeft w:val="0"/>
      <w:marRight w:val="0"/>
      <w:marTop w:val="0"/>
      <w:marBottom w:val="0"/>
      <w:divBdr>
        <w:top w:val="none" w:sz="0" w:space="0" w:color="auto"/>
        <w:left w:val="none" w:sz="0" w:space="0" w:color="auto"/>
        <w:bottom w:val="none" w:sz="0" w:space="0" w:color="auto"/>
        <w:right w:val="none" w:sz="0" w:space="0" w:color="auto"/>
      </w:divBdr>
      <w:divsChild>
        <w:div w:id="1885749328">
          <w:marLeft w:val="0"/>
          <w:marRight w:val="0"/>
          <w:marTop w:val="0"/>
          <w:marBottom w:val="0"/>
          <w:divBdr>
            <w:top w:val="none" w:sz="0" w:space="0" w:color="auto"/>
            <w:left w:val="none" w:sz="0" w:space="0" w:color="auto"/>
            <w:bottom w:val="none" w:sz="0" w:space="0" w:color="auto"/>
            <w:right w:val="none" w:sz="0" w:space="0" w:color="auto"/>
          </w:divBdr>
          <w:divsChild>
            <w:div w:id="1110903088">
              <w:marLeft w:val="0"/>
              <w:marRight w:val="0"/>
              <w:marTop w:val="0"/>
              <w:marBottom w:val="0"/>
              <w:divBdr>
                <w:top w:val="none" w:sz="0" w:space="0" w:color="auto"/>
                <w:left w:val="none" w:sz="0" w:space="0" w:color="auto"/>
                <w:bottom w:val="none" w:sz="0" w:space="0" w:color="auto"/>
                <w:right w:val="none" w:sz="0" w:space="0" w:color="auto"/>
              </w:divBdr>
              <w:divsChild>
                <w:div w:id="17286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98521">
      <w:bodyDiv w:val="1"/>
      <w:marLeft w:val="0"/>
      <w:marRight w:val="0"/>
      <w:marTop w:val="0"/>
      <w:marBottom w:val="0"/>
      <w:divBdr>
        <w:top w:val="none" w:sz="0" w:space="0" w:color="auto"/>
        <w:left w:val="none" w:sz="0" w:space="0" w:color="auto"/>
        <w:bottom w:val="none" w:sz="0" w:space="0" w:color="auto"/>
        <w:right w:val="none" w:sz="0" w:space="0" w:color="auto"/>
      </w:divBdr>
      <w:divsChild>
        <w:div w:id="549537476">
          <w:marLeft w:val="0"/>
          <w:marRight w:val="0"/>
          <w:marTop w:val="0"/>
          <w:marBottom w:val="0"/>
          <w:divBdr>
            <w:top w:val="none" w:sz="0" w:space="0" w:color="auto"/>
            <w:left w:val="none" w:sz="0" w:space="0" w:color="auto"/>
            <w:bottom w:val="none" w:sz="0" w:space="0" w:color="auto"/>
            <w:right w:val="none" w:sz="0" w:space="0" w:color="auto"/>
          </w:divBdr>
          <w:divsChild>
            <w:div w:id="1926498796">
              <w:marLeft w:val="0"/>
              <w:marRight w:val="0"/>
              <w:marTop w:val="0"/>
              <w:marBottom w:val="0"/>
              <w:divBdr>
                <w:top w:val="none" w:sz="0" w:space="0" w:color="auto"/>
                <w:left w:val="none" w:sz="0" w:space="0" w:color="auto"/>
                <w:bottom w:val="none" w:sz="0" w:space="0" w:color="auto"/>
                <w:right w:val="none" w:sz="0" w:space="0" w:color="auto"/>
              </w:divBdr>
              <w:divsChild>
                <w:div w:id="16605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878">
      <w:bodyDiv w:val="1"/>
      <w:marLeft w:val="0"/>
      <w:marRight w:val="0"/>
      <w:marTop w:val="0"/>
      <w:marBottom w:val="0"/>
      <w:divBdr>
        <w:top w:val="none" w:sz="0" w:space="0" w:color="auto"/>
        <w:left w:val="none" w:sz="0" w:space="0" w:color="auto"/>
        <w:bottom w:val="none" w:sz="0" w:space="0" w:color="auto"/>
        <w:right w:val="none" w:sz="0" w:space="0" w:color="auto"/>
      </w:divBdr>
      <w:divsChild>
        <w:div w:id="407268666">
          <w:marLeft w:val="0"/>
          <w:marRight w:val="0"/>
          <w:marTop w:val="0"/>
          <w:marBottom w:val="0"/>
          <w:divBdr>
            <w:top w:val="none" w:sz="0" w:space="0" w:color="auto"/>
            <w:left w:val="none" w:sz="0" w:space="0" w:color="auto"/>
            <w:bottom w:val="none" w:sz="0" w:space="0" w:color="auto"/>
            <w:right w:val="none" w:sz="0" w:space="0" w:color="auto"/>
          </w:divBdr>
          <w:divsChild>
            <w:div w:id="288823268">
              <w:marLeft w:val="0"/>
              <w:marRight w:val="0"/>
              <w:marTop w:val="0"/>
              <w:marBottom w:val="0"/>
              <w:divBdr>
                <w:top w:val="none" w:sz="0" w:space="0" w:color="auto"/>
                <w:left w:val="none" w:sz="0" w:space="0" w:color="auto"/>
                <w:bottom w:val="none" w:sz="0" w:space="0" w:color="auto"/>
                <w:right w:val="none" w:sz="0" w:space="0" w:color="auto"/>
              </w:divBdr>
              <w:divsChild>
                <w:div w:id="7300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0905">
      <w:bodyDiv w:val="1"/>
      <w:marLeft w:val="0"/>
      <w:marRight w:val="0"/>
      <w:marTop w:val="0"/>
      <w:marBottom w:val="0"/>
      <w:divBdr>
        <w:top w:val="none" w:sz="0" w:space="0" w:color="auto"/>
        <w:left w:val="none" w:sz="0" w:space="0" w:color="auto"/>
        <w:bottom w:val="none" w:sz="0" w:space="0" w:color="auto"/>
        <w:right w:val="none" w:sz="0" w:space="0" w:color="auto"/>
      </w:divBdr>
    </w:div>
    <w:div w:id="2023627186">
      <w:bodyDiv w:val="1"/>
      <w:marLeft w:val="0"/>
      <w:marRight w:val="0"/>
      <w:marTop w:val="0"/>
      <w:marBottom w:val="0"/>
      <w:divBdr>
        <w:top w:val="none" w:sz="0" w:space="0" w:color="auto"/>
        <w:left w:val="none" w:sz="0" w:space="0" w:color="auto"/>
        <w:bottom w:val="none" w:sz="0" w:space="0" w:color="auto"/>
        <w:right w:val="none" w:sz="0" w:space="0" w:color="auto"/>
      </w:divBdr>
    </w:div>
    <w:div w:id="213282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plato.stanford.edu/archives/fall2020/entries/nominalism-mathematics/" TargetMode="External"/><Relationship Id="rId39" Type="http://schemas.openxmlformats.org/officeDocument/2006/relationships/hyperlink" Target="https://doi.org/10.1093/philmat/6.3.334" TargetMode="External"/><Relationship Id="rId21" Type="http://schemas.openxmlformats.org/officeDocument/2006/relationships/hyperlink" Target="https://doi.org/10.1080/00455091.2017.1344502" TargetMode="External"/><Relationship Id="rId34" Type="http://schemas.openxmlformats.org/officeDocument/2006/relationships/hyperlink" Target="https://doi.org/10.1023/A:1026510905204" TargetMode="External"/><Relationship Id="rId42" Type="http://schemas.openxmlformats.org/officeDocument/2006/relationships/hyperlink" Target="https://doi.org/10.1093/pq/pqz057" TargetMode="External"/><Relationship Id="rId47" Type="http://schemas.openxmlformats.org/officeDocument/2006/relationships/hyperlink" Target="http://logic.harvard.edu/EFI_Martin_CompletenessOrIncompleteness.pdf" TargetMode="External"/><Relationship Id="rId50" Type="http://schemas.openxmlformats.org/officeDocument/2006/relationships/hyperlink" Target="https://doi.org/10.1007/978-94-010-1138-9_18" TargetMode="External"/><Relationship Id="rId55" Type="http://schemas.openxmlformats.org/officeDocument/2006/relationships/hyperlink" Target="https://plato.stanford.edu/archives/spr2018/entries/logic-classic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s://books.google.com/books?id=dLQ3bDy2tgYC" TargetMode="External"/><Relationship Id="rId11" Type="http://schemas.openxmlformats.org/officeDocument/2006/relationships/image" Target="media/image4.emf"/><Relationship Id="rId24" Type="http://schemas.openxmlformats.org/officeDocument/2006/relationships/hyperlink" Target="https://doi.org/10.2307/2185003" TargetMode="External"/><Relationship Id="rId32" Type="http://schemas.openxmlformats.org/officeDocument/2006/relationships/hyperlink" Target="https://doi.org/10.1017/s1755020311000372" TargetMode="External"/><Relationship Id="rId37" Type="http://schemas.openxmlformats.org/officeDocument/2006/relationships/hyperlink" Target="https://doi.org/10.1007/s11098-004-5750-8" TargetMode="External"/><Relationship Id="rId40" Type="http://schemas.openxmlformats.org/officeDocument/2006/relationships/hyperlink" Target="https://doi.org/10.1007/BF01206605" TargetMode="External"/><Relationship Id="rId45" Type="http://schemas.openxmlformats.org/officeDocument/2006/relationships/hyperlink" Target="https://books.google.com/books?id=sxwkuAEACAAJ" TargetMode="External"/><Relationship Id="rId53" Type="http://schemas.openxmlformats.org/officeDocument/2006/relationships/hyperlink" Target="https://doi.org/10.2307/221485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doi.org/10.1007/s11229-015-0723-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plato.stanford.edu/archives/win2016/entries/grounding/" TargetMode="External"/><Relationship Id="rId27" Type="http://schemas.openxmlformats.org/officeDocument/2006/relationships/hyperlink" Target="https://doi.org/10.1007/BF03015911" TargetMode="External"/><Relationship Id="rId30" Type="http://schemas.openxmlformats.org/officeDocument/2006/relationships/hyperlink" Target="https://doi.org/10.1093/mind/fzq014" TargetMode="External"/><Relationship Id="rId35" Type="http://schemas.openxmlformats.org/officeDocument/2006/relationships/hyperlink" Target="http://jdh.hamkins.org/wp-content/uploads/2013/08/Harvard-2013-Summary.pdf" TargetMode="External"/><Relationship Id="rId43" Type="http://schemas.openxmlformats.org/officeDocument/2006/relationships/hyperlink" Target="https://doi.org/10.5840/jphil20161135/616" TargetMode="External"/><Relationship Id="rId48" Type="http://schemas.openxmlformats.org/officeDocument/2006/relationships/hyperlink" Target="https://doi.org/10.1023/A:1010600724850" TargetMode="External"/><Relationship Id="rId56" Type="http://schemas.openxmlformats.org/officeDocument/2006/relationships/hyperlink" Target="https://tedsider.org/teaching/structuralism_18/crash%20course%20on%20measurement%20theory.pdf" TargetMode="External"/><Relationship Id="rId8" Type="http://schemas.openxmlformats.org/officeDocument/2006/relationships/image" Target="media/image1.png"/><Relationship Id="rId51" Type="http://schemas.openxmlformats.org/officeDocument/2006/relationships/hyperlink" Target="http://www.amazon.com/exec/obidos/redirect?tag=citeulike07-20&amp;path=ASIN/0521452791"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doi.org/10.5840/philtopics19891721" TargetMode="External"/><Relationship Id="rId33" Type="http://schemas.openxmlformats.org/officeDocument/2006/relationships/hyperlink" Target="https://onlinelibrary.wiley.com/doi/abs/10.1002/cplx.1040" TargetMode="External"/><Relationship Id="rId38" Type="http://schemas.openxmlformats.org/officeDocument/2006/relationships/hyperlink" Target="https://doi.org/10.1093/analys/anr091" TargetMode="External"/><Relationship Id="rId46" Type="http://schemas.openxmlformats.org/officeDocument/2006/relationships/hyperlink" Target="https://doi.org/10.1080/00048402.2011.596216" TargetMode="External"/><Relationship Id="rId59" Type="http://schemas.openxmlformats.org/officeDocument/2006/relationships/theme" Target="theme/theme1.xml"/><Relationship Id="rId20" Type="http://schemas.openxmlformats.org/officeDocument/2006/relationships/hyperlink" Target="https://doi.org/10.2307/2183530" TargetMode="External"/><Relationship Id="rId41" Type="http://schemas.openxmlformats.org/officeDocument/2006/relationships/hyperlink" Target="https://plato.stanford.edu/archives/spr2019/entries/philosophy-mathematics/" TargetMode="External"/><Relationship Id="rId54" Type="http://schemas.openxmlformats.org/officeDocument/2006/relationships/hyperlink" Target="https://doi.org/10.1007/s10670-010-9261-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s://doi.org/10.2307/2216275" TargetMode="External"/><Relationship Id="rId28" Type="http://schemas.openxmlformats.org/officeDocument/2006/relationships/hyperlink" Target="https://books.google.com/books?id=sxwkuAEACAAJ" TargetMode="External"/><Relationship Id="rId36" Type="http://schemas.openxmlformats.org/officeDocument/2006/relationships/hyperlink" Target="https://doi.org/10.1017/S1755020311000359" TargetMode="External"/><Relationship Id="rId49" Type="http://schemas.openxmlformats.org/officeDocument/2006/relationships/hyperlink" Target="https://plato.stanford.edu/archives/fall2018/entries/logic-free/" TargetMode="External"/><Relationship Id="rId57" Type="http://schemas.openxmlformats.org/officeDocument/2006/relationships/hyperlink" Target="https://plato.stanford.edu/archives/win2017/entries/logicism/" TargetMode="External"/><Relationship Id="rId10" Type="http://schemas.openxmlformats.org/officeDocument/2006/relationships/image" Target="media/image3.emf"/><Relationship Id="rId31" Type="http://schemas.openxmlformats.org/officeDocument/2006/relationships/hyperlink" Target="https://plato.stanford.edu/archives/spr2019/entries/mathphil-indis/" TargetMode="External"/><Relationship Id="rId44" Type="http://schemas.openxmlformats.org/officeDocument/2006/relationships/hyperlink" Target="https://pdfs.semanticscholar.org/26fb/06dc48cfe92d32ddbd8fd963047687b4459d.pdf" TargetMode="External"/><Relationship Id="rId52" Type="http://schemas.openxmlformats.org/officeDocument/2006/relationships/hyperlink" Target="https://doi.org/10.1080/00048402.2019.1638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8E31-B9BC-3443-9856-4BC6776C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247</Pages>
  <Words>99309</Words>
  <Characters>566066</Characters>
  <Application>Microsoft Office Word</Application>
  <DocSecurity>0</DocSecurity>
  <Lines>4717</Lines>
  <Paragraphs>1328</Paragraphs>
  <ScaleCrop>false</ScaleCrop>
  <HeadingPairs>
    <vt:vector size="2" baseType="variant">
      <vt:variant>
        <vt:lpstr>Title</vt:lpstr>
      </vt:variant>
      <vt:variant>
        <vt:i4>1</vt:i4>
      </vt:variant>
    </vt:vector>
  </HeadingPairs>
  <TitlesOfParts>
    <vt:vector size="1" baseType="lpstr">
      <vt:lpstr>A Logical Foundation For Potentialist Set Theory</vt:lpstr>
    </vt:vector>
  </TitlesOfParts>
  <Company/>
  <LinksUpToDate>false</LinksUpToDate>
  <CharactersWithSpaces>664047</CharactersWithSpaces>
  <SharedDoc>false</SharedDoc>
  <HLinks>
    <vt:vector size="2874" baseType="variant">
      <vt:variant>
        <vt:i4>1441868</vt:i4>
      </vt:variant>
      <vt:variant>
        <vt:i4>1691</vt:i4>
      </vt:variant>
      <vt:variant>
        <vt:i4>0</vt:i4>
      </vt:variant>
      <vt:variant>
        <vt:i4>5</vt:i4>
      </vt:variant>
      <vt:variant>
        <vt:lpwstr>https://plato.stanford.edu/archives/win2017/entries/logicism/</vt:lpwstr>
      </vt:variant>
      <vt:variant>
        <vt:lpwstr/>
      </vt:variant>
      <vt:variant>
        <vt:i4>4128788</vt:i4>
      </vt:variant>
      <vt:variant>
        <vt:i4>1688</vt:i4>
      </vt:variant>
      <vt:variant>
        <vt:i4>0</vt:i4>
      </vt:variant>
      <vt:variant>
        <vt:i4>5</vt:i4>
      </vt:variant>
      <vt:variant>
        <vt:lpwstr>https://tedsider.org/teaching/structuralism_18/crash course on measurement theory.pdf</vt:lpwstr>
      </vt:variant>
      <vt:variant>
        <vt:lpwstr/>
      </vt:variant>
      <vt:variant>
        <vt:i4>1966166</vt:i4>
      </vt:variant>
      <vt:variant>
        <vt:i4>1685</vt:i4>
      </vt:variant>
      <vt:variant>
        <vt:i4>0</vt:i4>
      </vt:variant>
      <vt:variant>
        <vt:i4>5</vt:i4>
      </vt:variant>
      <vt:variant>
        <vt:lpwstr>https://plato.stanford.edu/archives/spr2018/entries/logic-classical/</vt:lpwstr>
      </vt:variant>
      <vt:variant>
        <vt:lpwstr/>
      </vt:variant>
      <vt:variant>
        <vt:i4>393243</vt:i4>
      </vt:variant>
      <vt:variant>
        <vt:i4>1682</vt:i4>
      </vt:variant>
      <vt:variant>
        <vt:i4>0</vt:i4>
      </vt:variant>
      <vt:variant>
        <vt:i4>5</vt:i4>
      </vt:variant>
      <vt:variant>
        <vt:lpwstr>https://doi.org/10.1007/s10670-010-9261-z</vt:lpwstr>
      </vt:variant>
      <vt:variant>
        <vt:lpwstr/>
      </vt:variant>
      <vt:variant>
        <vt:i4>2293861</vt:i4>
      </vt:variant>
      <vt:variant>
        <vt:i4>1679</vt:i4>
      </vt:variant>
      <vt:variant>
        <vt:i4>0</vt:i4>
      </vt:variant>
      <vt:variant>
        <vt:i4>5</vt:i4>
      </vt:variant>
      <vt:variant>
        <vt:lpwstr>https://doi.org/10.2307/2214851</vt:lpwstr>
      </vt:variant>
      <vt:variant>
        <vt:lpwstr/>
      </vt:variant>
      <vt:variant>
        <vt:i4>917582</vt:i4>
      </vt:variant>
      <vt:variant>
        <vt:i4>1676</vt:i4>
      </vt:variant>
      <vt:variant>
        <vt:i4>0</vt:i4>
      </vt:variant>
      <vt:variant>
        <vt:i4>5</vt:i4>
      </vt:variant>
      <vt:variant>
        <vt:lpwstr>https://doi.org/10.1080/00048402.2019.1638949</vt:lpwstr>
      </vt:variant>
      <vt:variant>
        <vt:lpwstr/>
      </vt:variant>
      <vt:variant>
        <vt:i4>2949158</vt:i4>
      </vt:variant>
      <vt:variant>
        <vt:i4>1673</vt:i4>
      </vt:variant>
      <vt:variant>
        <vt:i4>0</vt:i4>
      </vt:variant>
      <vt:variant>
        <vt:i4>5</vt:i4>
      </vt:variant>
      <vt:variant>
        <vt:lpwstr>http://www.amazon.com/exec/obidos/redirect?tag=citeulike07-20&amp;path=ASIN/0521452791</vt:lpwstr>
      </vt:variant>
      <vt:variant>
        <vt:lpwstr/>
      </vt:variant>
      <vt:variant>
        <vt:i4>7667797</vt:i4>
      </vt:variant>
      <vt:variant>
        <vt:i4>1670</vt:i4>
      </vt:variant>
      <vt:variant>
        <vt:i4>0</vt:i4>
      </vt:variant>
      <vt:variant>
        <vt:i4>5</vt:i4>
      </vt:variant>
      <vt:variant>
        <vt:lpwstr>https://doi.org/10.1007/978-94-010-1138-9_18</vt:lpwstr>
      </vt:variant>
      <vt:variant>
        <vt:lpwstr/>
      </vt:variant>
      <vt:variant>
        <vt:i4>5046286</vt:i4>
      </vt:variant>
      <vt:variant>
        <vt:i4>1667</vt:i4>
      </vt:variant>
      <vt:variant>
        <vt:i4>0</vt:i4>
      </vt:variant>
      <vt:variant>
        <vt:i4>5</vt:i4>
      </vt:variant>
      <vt:variant>
        <vt:lpwstr>https://plato.stanford.edu/archives/fall2018/entries/logic-free/</vt:lpwstr>
      </vt:variant>
      <vt:variant>
        <vt:lpwstr/>
      </vt:variant>
      <vt:variant>
        <vt:i4>2949172</vt:i4>
      </vt:variant>
      <vt:variant>
        <vt:i4>1664</vt:i4>
      </vt:variant>
      <vt:variant>
        <vt:i4>0</vt:i4>
      </vt:variant>
      <vt:variant>
        <vt:i4>5</vt:i4>
      </vt:variant>
      <vt:variant>
        <vt:lpwstr>https://doi.org/10.1023/A:1010600724850</vt:lpwstr>
      </vt:variant>
      <vt:variant>
        <vt:lpwstr/>
      </vt:variant>
      <vt:variant>
        <vt:i4>6488111</vt:i4>
      </vt:variant>
      <vt:variant>
        <vt:i4>1661</vt:i4>
      </vt:variant>
      <vt:variant>
        <vt:i4>0</vt:i4>
      </vt:variant>
      <vt:variant>
        <vt:i4>5</vt:i4>
      </vt:variant>
      <vt:variant>
        <vt:lpwstr>http://logic.harvard.edu/EFI_Martin_CompletenessOrIncompleteness.pdf</vt:lpwstr>
      </vt:variant>
      <vt:variant>
        <vt:lpwstr/>
      </vt:variant>
      <vt:variant>
        <vt:i4>589903</vt:i4>
      </vt:variant>
      <vt:variant>
        <vt:i4>1658</vt:i4>
      </vt:variant>
      <vt:variant>
        <vt:i4>0</vt:i4>
      </vt:variant>
      <vt:variant>
        <vt:i4>5</vt:i4>
      </vt:variant>
      <vt:variant>
        <vt:lpwstr>https://doi.org/10.1080/00048402.2011.596216</vt:lpwstr>
      </vt:variant>
      <vt:variant>
        <vt:lpwstr/>
      </vt:variant>
      <vt:variant>
        <vt:i4>6946941</vt:i4>
      </vt:variant>
      <vt:variant>
        <vt:i4>1655</vt:i4>
      </vt:variant>
      <vt:variant>
        <vt:i4>0</vt:i4>
      </vt:variant>
      <vt:variant>
        <vt:i4>5</vt:i4>
      </vt:variant>
      <vt:variant>
        <vt:lpwstr>https://books.google.com/books?id=sxwkuAEACAAJ</vt:lpwstr>
      </vt:variant>
      <vt:variant>
        <vt:lpwstr/>
      </vt:variant>
      <vt:variant>
        <vt:i4>2555952</vt:i4>
      </vt:variant>
      <vt:variant>
        <vt:i4>1652</vt:i4>
      </vt:variant>
      <vt:variant>
        <vt:i4>0</vt:i4>
      </vt:variant>
      <vt:variant>
        <vt:i4>5</vt:i4>
      </vt:variant>
      <vt:variant>
        <vt:lpwstr>https://pdfs.semanticscholar.org/26fb/06dc48cfe92d32ddbd8fd963047687b4459d.pdf</vt:lpwstr>
      </vt:variant>
      <vt:variant>
        <vt:lpwstr/>
      </vt:variant>
      <vt:variant>
        <vt:i4>1376264</vt:i4>
      </vt:variant>
      <vt:variant>
        <vt:i4>1649</vt:i4>
      </vt:variant>
      <vt:variant>
        <vt:i4>0</vt:i4>
      </vt:variant>
      <vt:variant>
        <vt:i4>5</vt:i4>
      </vt:variant>
      <vt:variant>
        <vt:lpwstr>https://doi.org/10.5840/jphil20161135/616</vt:lpwstr>
      </vt:variant>
      <vt:variant>
        <vt:lpwstr/>
      </vt:variant>
      <vt:variant>
        <vt:i4>5505095</vt:i4>
      </vt:variant>
      <vt:variant>
        <vt:i4>1646</vt:i4>
      </vt:variant>
      <vt:variant>
        <vt:i4>0</vt:i4>
      </vt:variant>
      <vt:variant>
        <vt:i4>5</vt:i4>
      </vt:variant>
      <vt:variant>
        <vt:lpwstr>https://doi.org/10.1093/pq/pqz057</vt:lpwstr>
      </vt:variant>
      <vt:variant>
        <vt:lpwstr/>
      </vt:variant>
      <vt:variant>
        <vt:i4>7602286</vt:i4>
      </vt:variant>
      <vt:variant>
        <vt:i4>1643</vt:i4>
      </vt:variant>
      <vt:variant>
        <vt:i4>0</vt:i4>
      </vt:variant>
      <vt:variant>
        <vt:i4>5</vt:i4>
      </vt:variant>
      <vt:variant>
        <vt:lpwstr>https://plato.stanford.edu/archives/spr2019/entries/philosophy-mathematics/</vt:lpwstr>
      </vt:variant>
      <vt:variant>
        <vt:lpwstr/>
      </vt:variant>
      <vt:variant>
        <vt:i4>7798843</vt:i4>
      </vt:variant>
      <vt:variant>
        <vt:i4>1640</vt:i4>
      </vt:variant>
      <vt:variant>
        <vt:i4>0</vt:i4>
      </vt:variant>
      <vt:variant>
        <vt:i4>5</vt:i4>
      </vt:variant>
      <vt:variant>
        <vt:lpwstr>https://doi.org/10.1007/BF01206605</vt:lpwstr>
      </vt:variant>
      <vt:variant>
        <vt:lpwstr/>
      </vt:variant>
      <vt:variant>
        <vt:i4>6488175</vt:i4>
      </vt:variant>
      <vt:variant>
        <vt:i4>1637</vt:i4>
      </vt:variant>
      <vt:variant>
        <vt:i4>0</vt:i4>
      </vt:variant>
      <vt:variant>
        <vt:i4>5</vt:i4>
      </vt:variant>
      <vt:variant>
        <vt:lpwstr>https://doi.org/10.1093/philmat/6.3.334</vt:lpwstr>
      </vt:variant>
      <vt:variant>
        <vt:lpwstr/>
      </vt:variant>
      <vt:variant>
        <vt:i4>4259921</vt:i4>
      </vt:variant>
      <vt:variant>
        <vt:i4>1634</vt:i4>
      </vt:variant>
      <vt:variant>
        <vt:i4>0</vt:i4>
      </vt:variant>
      <vt:variant>
        <vt:i4>5</vt:i4>
      </vt:variant>
      <vt:variant>
        <vt:lpwstr>https://doi.org/10.1093/analys/anr091</vt:lpwstr>
      </vt:variant>
      <vt:variant>
        <vt:lpwstr/>
      </vt:variant>
      <vt:variant>
        <vt:i4>196625</vt:i4>
      </vt:variant>
      <vt:variant>
        <vt:i4>1631</vt:i4>
      </vt:variant>
      <vt:variant>
        <vt:i4>0</vt:i4>
      </vt:variant>
      <vt:variant>
        <vt:i4>5</vt:i4>
      </vt:variant>
      <vt:variant>
        <vt:lpwstr>https://doi.org/10.1007/s11098-004-5750-8</vt:lpwstr>
      </vt:variant>
      <vt:variant>
        <vt:lpwstr/>
      </vt:variant>
      <vt:variant>
        <vt:i4>1179679</vt:i4>
      </vt:variant>
      <vt:variant>
        <vt:i4>1628</vt:i4>
      </vt:variant>
      <vt:variant>
        <vt:i4>0</vt:i4>
      </vt:variant>
      <vt:variant>
        <vt:i4>5</vt:i4>
      </vt:variant>
      <vt:variant>
        <vt:lpwstr>https://doi.org/10.1017/S1755020311000359</vt:lpwstr>
      </vt:variant>
      <vt:variant>
        <vt:lpwstr/>
      </vt:variant>
      <vt:variant>
        <vt:i4>2949174</vt:i4>
      </vt:variant>
      <vt:variant>
        <vt:i4>1625</vt:i4>
      </vt:variant>
      <vt:variant>
        <vt:i4>0</vt:i4>
      </vt:variant>
      <vt:variant>
        <vt:i4>5</vt:i4>
      </vt:variant>
      <vt:variant>
        <vt:lpwstr>http://jdh.hamkins.org/wp-content/uploads/2013/08/Harvard-2013-Summary.pdf</vt:lpwstr>
      </vt:variant>
      <vt:variant>
        <vt:lpwstr/>
      </vt:variant>
      <vt:variant>
        <vt:i4>2097212</vt:i4>
      </vt:variant>
      <vt:variant>
        <vt:i4>1622</vt:i4>
      </vt:variant>
      <vt:variant>
        <vt:i4>0</vt:i4>
      </vt:variant>
      <vt:variant>
        <vt:i4>5</vt:i4>
      </vt:variant>
      <vt:variant>
        <vt:lpwstr>https://doi.org/10.1023/A:1026510905204</vt:lpwstr>
      </vt:variant>
      <vt:variant>
        <vt:lpwstr/>
      </vt:variant>
      <vt:variant>
        <vt:i4>4718660</vt:i4>
      </vt:variant>
      <vt:variant>
        <vt:i4>1619</vt:i4>
      </vt:variant>
      <vt:variant>
        <vt:i4>0</vt:i4>
      </vt:variant>
      <vt:variant>
        <vt:i4>5</vt:i4>
      </vt:variant>
      <vt:variant>
        <vt:lpwstr>https://onlinelibrary.wiley.com/doi/abs/10.1002/cplx.1040</vt:lpwstr>
      </vt:variant>
      <vt:variant>
        <vt:lpwstr/>
      </vt:variant>
      <vt:variant>
        <vt:i4>1048607</vt:i4>
      </vt:variant>
      <vt:variant>
        <vt:i4>1616</vt:i4>
      </vt:variant>
      <vt:variant>
        <vt:i4>0</vt:i4>
      </vt:variant>
      <vt:variant>
        <vt:i4>5</vt:i4>
      </vt:variant>
      <vt:variant>
        <vt:lpwstr>https://doi.org/10.1017/s1755020311000372</vt:lpwstr>
      </vt:variant>
      <vt:variant>
        <vt:lpwstr/>
      </vt:variant>
      <vt:variant>
        <vt:i4>8257643</vt:i4>
      </vt:variant>
      <vt:variant>
        <vt:i4>1613</vt:i4>
      </vt:variant>
      <vt:variant>
        <vt:i4>0</vt:i4>
      </vt:variant>
      <vt:variant>
        <vt:i4>5</vt:i4>
      </vt:variant>
      <vt:variant>
        <vt:lpwstr>https://plato.stanford.edu/archives/spr2019/entries/mathphil-indis/</vt:lpwstr>
      </vt:variant>
      <vt:variant>
        <vt:lpwstr/>
      </vt:variant>
      <vt:variant>
        <vt:i4>3211327</vt:i4>
      </vt:variant>
      <vt:variant>
        <vt:i4>1610</vt:i4>
      </vt:variant>
      <vt:variant>
        <vt:i4>0</vt:i4>
      </vt:variant>
      <vt:variant>
        <vt:i4>5</vt:i4>
      </vt:variant>
      <vt:variant>
        <vt:lpwstr>https://doi.org/10.1093/mind/fzq014</vt:lpwstr>
      </vt:variant>
      <vt:variant>
        <vt:lpwstr/>
      </vt:variant>
      <vt:variant>
        <vt:i4>8323176</vt:i4>
      </vt:variant>
      <vt:variant>
        <vt:i4>1607</vt:i4>
      </vt:variant>
      <vt:variant>
        <vt:i4>0</vt:i4>
      </vt:variant>
      <vt:variant>
        <vt:i4>5</vt:i4>
      </vt:variant>
      <vt:variant>
        <vt:lpwstr>https://books.google.com/books?id=dLQ3bDy2tgYC</vt:lpwstr>
      </vt:variant>
      <vt:variant>
        <vt:lpwstr/>
      </vt:variant>
      <vt:variant>
        <vt:i4>6946941</vt:i4>
      </vt:variant>
      <vt:variant>
        <vt:i4>1604</vt:i4>
      </vt:variant>
      <vt:variant>
        <vt:i4>0</vt:i4>
      </vt:variant>
      <vt:variant>
        <vt:i4>5</vt:i4>
      </vt:variant>
      <vt:variant>
        <vt:lpwstr>https://books.google.com/books?id=sxwkuAEACAAJ</vt:lpwstr>
      </vt:variant>
      <vt:variant>
        <vt:lpwstr/>
      </vt:variant>
      <vt:variant>
        <vt:i4>8323131</vt:i4>
      </vt:variant>
      <vt:variant>
        <vt:i4>1601</vt:i4>
      </vt:variant>
      <vt:variant>
        <vt:i4>0</vt:i4>
      </vt:variant>
      <vt:variant>
        <vt:i4>5</vt:i4>
      </vt:variant>
      <vt:variant>
        <vt:lpwstr>https://doi.org/10.1007/BF03015911</vt:lpwstr>
      </vt:variant>
      <vt:variant>
        <vt:lpwstr/>
      </vt:variant>
      <vt:variant>
        <vt:i4>131157</vt:i4>
      </vt:variant>
      <vt:variant>
        <vt:i4>1598</vt:i4>
      </vt:variant>
      <vt:variant>
        <vt:i4>0</vt:i4>
      </vt:variant>
      <vt:variant>
        <vt:i4>5</vt:i4>
      </vt:variant>
      <vt:variant>
        <vt:lpwstr>https://plato.stanford.edu/archives/fall2020/entries/nominalism-mathematics/</vt:lpwstr>
      </vt:variant>
      <vt:variant>
        <vt:lpwstr/>
      </vt:variant>
      <vt:variant>
        <vt:i4>6553638</vt:i4>
      </vt:variant>
      <vt:variant>
        <vt:i4>1595</vt:i4>
      </vt:variant>
      <vt:variant>
        <vt:i4>0</vt:i4>
      </vt:variant>
      <vt:variant>
        <vt:i4>5</vt:i4>
      </vt:variant>
      <vt:variant>
        <vt:lpwstr>https://doi.org/10.5840/philtopics19891721</vt:lpwstr>
      </vt:variant>
      <vt:variant>
        <vt:lpwstr/>
      </vt:variant>
      <vt:variant>
        <vt:i4>2359396</vt:i4>
      </vt:variant>
      <vt:variant>
        <vt:i4>1592</vt:i4>
      </vt:variant>
      <vt:variant>
        <vt:i4>0</vt:i4>
      </vt:variant>
      <vt:variant>
        <vt:i4>5</vt:i4>
      </vt:variant>
      <vt:variant>
        <vt:lpwstr>https://doi.org/10.2307/2185003</vt:lpwstr>
      </vt:variant>
      <vt:variant>
        <vt:lpwstr/>
      </vt:variant>
      <vt:variant>
        <vt:i4>2293871</vt:i4>
      </vt:variant>
      <vt:variant>
        <vt:i4>1589</vt:i4>
      </vt:variant>
      <vt:variant>
        <vt:i4>0</vt:i4>
      </vt:variant>
      <vt:variant>
        <vt:i4>5</vt:i4>
      </vt:variant>
      <vt:variant>
        <vt:lpwstr>https://doi.org/10.2307/2216275</vt:lpwstr>
      </vt:variant>
      <vt:variant>
        <vt:lpwstr/>
      </vt:variant>
      <vt:variant>
        <vt:i4>3539006</vt:i4>
      </vt:variant>
      <vt:variant>
        <vt:i4>1586</vt:i4>
      </vt:variant>
      <vt:variant>
        <vt:i4>0</vt:i4>
      </vt:variant>
      <vt:variant>
        <vt:i4>5</vt:i4>
      </vt:variant>
      <vt:variant>
        <vt:lpwstr>https://plato.stanford.edu/archives/win2016/entries/grounding/</vt:lpwstr>
      </vt:variant>
      <vt:variant>
        <vt:lpwstr/>
      </vt:variant>
      <vt:variant>
        <vt:i4>327755</vt:i4>
      </vt:variant>
      <vt:variant>
        <vt:i4>1583</vt:i4>
      </vt:variant>
      <vt:variant>
        <vt:i4>0</vt:i4>
      </vt:variant>
      <vt:variant>
        <vt:i4>5</vt:i4>
      </vt:variant>
      <vt:variant>
        <vt:lpwstr>https://doi.org/10.1080/00455091.2017.1344502</vt:lpwstr>
      </vt:variant>
      <vt:variant>
        <vt:lpwstr/>
      </vt:variant>
      <vt:variant>
        <vt:i4>2162785</vt:i4>
      </vt:variant>
      <vt:variant>
        <vt:i4>1580</vt:i4>
      </vt:variant>
      <vt:variant>
        <vt:i4>0</vt:i4>
      </vt:variant>
      <vt:variant>
        <vt:i4>5</vt:i4>
      </vt:variant>
      <vt:variant>
        <vt:lpwstr>https://doi.org/10.2307/2183530</vt:lpwstr>
      </vt:variant>
      <vt:variant>
        <vt:lpwstr/>
      </vt:variant>
      <vt:variant>
        <vt:i4>196632</vt:i4>
      </vt:variant>
      <vt:variant>
        <vt:i4>1577</vt:i4>
      </vt:variant>
      <vt:variant>
        <vt:i4>0</vt:i4>
      </vt:variant>
      <vt:variant>
        <vt:i4>5</vt:i4>
      </vt:variant>
      <vt:variant>
        <vt:lpwstr>https://doi.org/10.1007/s11229-015-0723-3</vt:lpwstr>
      </vt:variant>
      <vt:variant>
        <vt:lpwstr/>
      </vt:variant>
      <vt:variant>
        <vt:i4>7733270</vt:i4>
      </vt:variant>
      <vt:variant>
        <vt:i4>1574</vt:i4>
      </vt:variant>
      <vt:variant>
        <vt:i4>0</vt:i4>
      </vt:variant>
      <vt:variant>
        <vt:i4>5</vt:i4>
      </vt:variant>
      <vt:variant>
        <vt:lpwstr/>
      </vt:variant>
      <vt:variant>
        <vt:lpwstr>thm:good_intra-scientific-role</vt:lpwstr>
      </vt:variant>
      <vt:variant>
        <vt:i4>6488116</vt:i4>
      </vt:variant>
      <vt:variant>
        <vt:i4>1571</vt:i4>
      </vt:variant>
      <vt:variant>
        <vt:i4>0</vt:i4>
      </vt:variant>
      <vt:variant>
        <vt:i4>5</vt:i4>
      </vt:variant>
      <vt:variant>
        <vt:lpwstr/>
      </vt:variant>
      <vt:variant>
        <vt:lpwstr>thm:same_nominalist_consequences</vt:lpwstr>
      </vt:variant>
      <vt:variant>
        <vt:i4>1245195</vt:i4>
      </vt:variant>
      <vt:variant>
        <vt:i4>1568</vt:i4>
      </vt:variant>
      <vt:variant>
        <vt:i4>0</vt:i4>
      </vt:variant>
      <vt:variant>
        <vt:i4>5</vt:i4>
      </vt:variant>
      <vt:variant>
        <vt:lpwstr/>
      </vt:variant>
      <vt:variant>
        <vt:lpwstr>ax:diamond:E</vt:lpwstr>
      </vt:variant>
      <vt:variant>
        <vt:i4>655387</vt:i4>
      </vt:variant>
      <vt:variant>
        <vt:i4>1565</vt:i4>
      </vt:variant>
      <vt:variant>
        <vt:i4>0</vt:i4>
      </vt:variant>
      <vt:variant>
        <vt:i4>5</vt:i4>
      </vt:variant>
      <vt:variant>
        <vt:lpwstr/>
      </vt:variant>
      <vt:variant>
        <vt:lpwstr>lem:box:E</vt:lpwstr>
      </vt:variant>
      <vt:variant>
        <vt:i4>655387</vt:i4>
      </vt:variant>
      <vt:variant>
        <vt:i4>1562</vt:i4>
      </vt:variant>
      <vt:variant>
        <vt:i4>0</vt:i4>
      </vt:variant>
      <vt:variant>
        <vt:i4>5</vt:i4>
      </vt:variant>
      <vt:variant>
        <vt:lpwstr/>
      </vt:variant>
      <vt:variant>
        <vt:lpwstr>lem:box:I</vt:lpwstr>
      </vt:variant>
      <vt:variant>
        <vt:i4>7340130</vt:i4>
      </vt:variant>
      <vt:variant>
        <vt:i4>1559</vt:i4>
      </vt:variant>
      <vt:variant>
        <vt:i4>0</vt:i4>
      </vt:variant>
      <vt:variant>
        <vt:i4>5</vt:i4>
      </vt:variant>
      <vt:variant>
        <vt:lpwstr/>
      </vt:variant>
      <vt:variant>
        <vt:lpwstr>lem:box-closure</vt:lpwstr>
      </vt:variant>
      <vt:variant>
        <vt:i4>2228270</vt:i4>
      </vt:variant>
      <vt:variant>
        <vt:i4>1556</vt:i4>
      </vt:variant>
      <vt:variant>
        <vt:i4>0</vt:i4>
      </vt:variant>
      <vt:variant>
        <vt:i4>5</vt:i4>
      </vt:variant>
      <vt:variant>
        <vt:lpwstr/>
      </vt:variant>
      <vt:variant>
        <vt:lpwstr>sec:paraphrase_strat:goats_example</vt:lpwstr>
      </vt:variant>
      <vt:variant>
        <vt:i4>2883705</vt:i4>
      </vt:variant>
      <vt:variant>
        <vt:i4>1553</vt:i4>
      </vt:variant>
      <vt:variant>
        <vt:i4>0</vt:i4>
      </vt:variant>
      <vt:variant>
        <vt:i4>5</vt:i4>
      </vt:variant>
      <vt:variant>
        <vt:lpwstr/>
      </vt:variant>
      <vt:variant>
        <vt:lpwstr>sec:iso</vt:lpwstr>
      </vt:variant>
      <vt:variant>
        <vt:i4>5</vt:i4>
      </vt:variant>
      <vt:variant>
        <vt:i4>1550</vt:i4>
      </vt:variant>
      <vt:variant>
        <vt:i4>0</vt:i4>
      </vt:variant>
      <vt:variant>
        <vt:i4>5</vt:i4>
      </vt:variant>
      <vt:variant>
        <vt:lpwstr/>
      </vt:variant>
      <vt:variant>
        <vt:lpwstr>thm:isomorphism-lemma</vt:lpwstr>
      </vt:variant>
      <vt:variant>
        <vt:i4>3473488</vt:i4>
      </vt:variant>
      <vt:variant>
        <vt:i4>1547</vt:i4>
      </vt:variant>
      <vt:variant>
        <vt:i4>0</vt:i4>
      </vt:variant>
      <vt:variant>
        <vt:i4>5</vt:i4>
      </vt:variant>
      <vt:variant>
        <vt:lpwstr/>
      </vt:variant>
      <vt:variant>
        <vt:lpwstr>app:useful_corollaries</vt:lpwstr>
      </vt:variant>
      <vt:variant>
        <vt:i4>1441871</vt:i4>
      </vt:variant>
      <vt:variant>
        <vt:i4>1544</vt:i4>
      </vt:variant>
      <vt:variant>
        <vt:i4>0</vt:i4>
      </vt:variant>
      <vt:variant>
        <vt:i4>5</vt:i4>
      </vt:variant>
      <vt:variant>
        <vt:lpwstr/>
      </vt:variant>
      <vt:variant>
        <vt:lpwstr>lem:box-elim-full</vt:lpwstr>
      </vt:variant>
      <vt:variant>
        <vt:i4>1376261</vt:i4>
      </vt:variant>
      <vt:variant>
        <vt:i4>1541</vt:i4>
      </vt:variant>
      <vt:variant>
        <vt:i4>0</vt:i4>
      </vt:variant>
      <vt:variant>
        <vt:i4>5</vt:i4>
      </vt:variant>
      <vt:variant>
        <vt:lpwstr/>
      </vt:variant>
      <vt:variant>
        <vt:lpwstr>def:categorical-over</vt:lpwstr>
      </vt:variant>
      <vt:variant>
        <vt:i4>2359403</vt:i4>
      </vt:variant>
      <vt:variant>
        <vt:i4>1538</vt:i4>
      </vt:variant>
      <vt:variant>
        <vt:i4>0</vt:i4>
      </vt:variant>
      <vt:variant>
        <vt:i4>5</vt:i4>
      </vt:variant>
      <vt:variant>
        <vt:lpwstr/>
      </vt:variant>
      <vt:variant>
        <vt:lpwstr>lem:pasting</vt:lpwstr>
      </vt:variant>
      <vt:variant>
        <vt:i4>2031627</vt:i4>
      </vt:variant>
      <vt:variant>
        <vt:i4>1535</vt:i4>
      </vt:variant>
      <vt:variant>
        <vt:i4>0</vt:i4>
      </vt:variant>
      <vt:variant>
        <vt:i4>5</vt:i4>
      </vt:variant>
      <vt:variant>
        <vt:lpwstr/>
      </vt:variant>
      <vt:variant>
        <vt:lpwstr>ax:diamond:I</vt:lpwstr>
      </vt:variant>
      <vt:variant>
        <vt:i4>393299</vt:i4>
      </vt:variant>
      <vt:variant>
        <vt:i4>1532</vt:i4>
      </vt:variant>
      <vt:variant>
        <vt:i4>0</vt:i4>
      </vt:variant>
      <vt:variant>
        <vt:i4>5</vt:i4>
      </vt:variant>
      <vt:variant>
        <vt:lpwstr/>
      </vt:variant>
      <vt:variant>
        <vt:lpwstr>ax:relabeling</vt:lpwstr>
      </vt:variant>
      <vt:variant>
        <vt:i4>655387</vt:i4>
      </vt:variant>
      <vt:variant>
        <vt:i4>1529</vt:i4>
      </vt:variant>
      <vt:variant>
        <vt:i4>0</vt:i4>
      </vt:variant>
      <vt:variant>
        <vt:i4>5</vt:i4>
      </vt:variant>
      <vt:variant>
        <vt:lpwstr/>
      </vt:variant>
      <vt:variant>
        <vt:lpwstr>lem:box:E</vt:lpwstr>
      </vt:variant>
      <vt:variant>
        <vt:i4>655387</vt:i4>
      </vt:variant>
      <vt:variant>
        <vt:i4>1526</vt:i4>
      </vt:variant>
      <vt:variant>
        <vt:i4>0</vt:i4>
      </vt:variant>
      <vt:variant>
        <vt:i4>5</vt:i4>
      </vt:variant>
      <vt:variant>
        <vt:lpwstr/>
      </vt:variant>
      <vt:variant>
        <vt:lpwstr>lem:box:I</vt:lpwstr>
      </vt:variant>
      <vt:variant>
        <vt:i4>1245195</vt:i4>
      </vt:variant>
      <vt:variant>
        <vt:i4>1523</vt:i4>
      </vt:variant>
      <vt:variant>
        <vt:i4>0</vt:i4>
      </vt:variant>
      <vt:variant>
        <vt:i4>5</vt:i4>
      </vt:variant>
      <vt:variant>
        <vt:lpwstr/>
      </vt:variant>
      <vt:variant>
        <vt:lpwstr>ax:diamond:E</vt:lpwstr>
      </vt:variant>
      <vt:variant>
        <vt:i4>6160400</vt:i4>
      </vt:variant>
      <vt:variant>
        <vt:i4>1520</vt:i4>
      </vt:variant>
      <vt:variant>
        <vt:i4>0</vt:i4>
      </vt:variant>
      <vt:variant>
        <vt:i4>5</vt:i4>
      </vt:variant>
      <vt:variant>
        <vt:lpwstr/>
      </vt:variant>
      <vt:variant>
        <vt:lpwstr>lem:basic-trans-facts</vt:lpwstr>
      </vt:variant>
      <vt:variant>
        <vt:i4>3735671</vt:i4>
      </vt:variant>
      <vt:variant>
        <vt:i4>1517</vt:i4>
      </vt:variant>
      <vt:variant>
        <vt:i4>0</vt:i4>
      </vt:variant>
      <vt:variant>
        <vt:i4>5</vt:i4>
      </vt:variant>
      <vt:variant>
        <vt:lpwstr/>
      </vt:variant>
      <vt:variant>
        <vt:lpwstr>thm:translation</vt:lpwstr>
      </vt:variant>
      <vt:variant>
        <vt:i4>3407998</vt:i4>
      </vt:variant>
      <vt:variant>
        <vt:i4>1514</vt:i4>
      </vt:variant>
      <vt:variant>
        <vt:i4>0</vt:i4>
      </vt:variant>
      <vt:variant>
        <vt:i4>5</vt:i4>
      </vt:variant>
      <vt:variant>
        <vt:lpwstr/>
      </vt:variant>
      <vt:variant>
        <vt:lpwstr>sec:translation</vt:lpwstr>
      </vt:variant>
      <vt:variant>
        <vt:i4>4325458</vt:i4>
      </vt:variant>
      <vt:variant>
        <vt:i4>1511</vt:i4>
      </vt:variant>
      <vt:variant>
        <vt:i4>0</vt:i4>
      </vt:variant>
      <vt:variant>
        <vt:i4>5</vt:i4>
      </vt:variant>
      <vt:variant>
        <vt:lpwstr/>
      </vt:variant>
      <vt:variant>
        <vt:lpwstr>lem:variable-swap</vt:lpwstr>
      </vt:variant>
      <vt:variant>
        <vt:i4>655387</vt:i4>
      </vt:variant>
      <vt:variant>
        <vt:i4>1508</vt:i4>
      </vt:variant>
      <vt:variant>
        <vt:i4>0</vt:i4>
      </vt:variant>
      <vt:variant>
        <vt:i4>5</vt:i4>
      </vt:variant>
      <vt:variant>
        <vt:lpwstr/>
      </vt:variant>
      <vt:variant>
        <vt:lpwstr>lem:box:E</vt:lpwstr>
      </vt:variant>
      <vt:variant>
        <vt:i4>6160400</vt:i4>
      </vt:variant>
      <vt:variant>
        <vt:i4>1505</vt:i4>
      </vt:variant>
      <vt:variant>
        <vt:i4>0</vt:i4>
      </vt:variant>
      <vt:variant>
        <vt:i4>5</vt:i4>
      </vt:variant>
      <vt:variant>
        <vt:lpwstr/>
      </vt:variant>
      <vt:variant>
        <vt:lpwstr>lem:basic-trans-facts</vt:lpwstr>
      </vt:variant>
      <vt:variant>
        <vt:i4>8126574</vt:i4>
      </vt:variant>
      <vt:variant>
        <vt:i4>1502</vt:i4>
      </vt:variant>
      <vt:variant>
        <vt:i4>0</vt:i4>
      </vt:variant>
      <vt:variant>
        <vt:i4>5</vt:i4>
      </vt:variant>
      <vt:variant>
        <vt:lpwstr/>
      </vt:variant>
      <vt:variant>
        <vt:lpwstr>translemma</vt:lpwstr>
      </vt:variant>
      <vt:variant>
        <vt:i4>7274612</vt:i4>
      </vt:variant>
      <vt:variant>
        <vt:i4>1499</vt:i4>
      </vt:variant>
      <vt:variant>
        <vt:i4>0</vt:i4>
      </vt:variant>
      <vt:variant>
        <vt:i4>5</vt:i4>
      </vt:variant>
      <vt:variant>
        <vt:lpwstr/>
      </vt:variant>
      <vt:variant>
        <vt:lpwstr>lem:pointwise-tweaking</vt:lpwstr>
      </vt:variant>
      <vt:variant>
        <vt:i4>23</vt:i4>
      </vt:variant>
      <vt:variant>
        <vt:i4>1496</vt:i4>
      </vt:variant>
      <vt:variant>
        <vt:i4>0</vt:i4>
      </vt:variant>
      <vt:variant>
        <vt:i4>5</vt:i4>
      </vt:variant>
      <vt:variant>
        <vt:lpwstr/>
      </vt:variant>
      <vt:variant>
        <vt:lpwstr>def:fol-proof</vt:lpwstr>
      </vt:variant>
      <vt:variant>
        <vt:i4>655387</vt:i4>
      </vt:variant>
      <vt:variant>
        <vt:i4>1493</vt:i4>
      </vt:variant>
      <vt:variant>
        <vt:i4>0</vt:i4>
      </vt:variant>
      <vt:variant>
        <vt:i4>5</vt:i4>
      </vt:variant>
      <vt:variant>
        <vt:lpwstr/>
      </vt:variant>
      <vt:variant>
        <vt:lpwstr>lem:box:I</vt:lpwstr>
      </vt:variant>
      <vt:variant>
        <vt:i4>6160400</vt:i4>
      </vt:variant>
      <vt:variant>
        <vt:i4>1490</vt:i4>
      </vt:variant>
      <vt:variant>
        <vt:i4>0</vt:i4>
      </vt:variant>
      <vt:variant>
        <vt:i4>5</vt:i4>
      </vt:variant>
      <vt:variant>
        <vt:lpwstr/>
      </vt:variant>
      <vt:variant>
        <vt:lpwstr>lem:basic-trans-facts</vt:lpwstr>
      </vt:variant>
      <vt:variant>
        <vt:i4>3407998</vt:i4>
      </vt:variant>
      <vt:variant>
        <vt:i4>1487</vt:i4>
      </vt:variant>
      <vt:variant>
        <vt:i4>0</vt:i4>
      </vt:variant>
      <vt:variant>
        <vt:i4>5</vt:i4>
      </vt:variant>
      <vt:variant>
        <vt:lpwstr/>
      </vt:variant>
      <vt:variant>
        <vt:lpwstr>sec:translation</vt:lpwstr>
      </vt:variant>
      <vt:variant>
        <vt:i4>3735671</vt:i4>
      </vt:variant>
      <vt:variant>
        <vt:i4>1484</vt:i4>
      </vt:variant>
      <vt:variant>
        <vt:i4>0</vt:i4>
      </vt:variant>
      <vt:variant>
        <vt:i4>5</vt:i4>
      </vt:variant>
      <vt:variant>
        <vt:lpwstr/>
      </vt:variant>
      <vt:variant>
        <vt:lpwstr>thm:translation</vt:lpwstr>
      </vt:variant>
      <vt:variant>
        <vt:i4>23</vt:i4>
      </vt:variant>
      <vt:variant>
        <vt:i4>1481</vt:i4>
      </vt:variant>
      <vt:variant>
        <vt:i4>0</vt:i4>
      </vt:variant>
      <vt:variant>
        <vt:i4>5</vt:i4>
      </vt:variant>
      <vt:variant>
        <vt:lpwstr/>
      </vt:variant>
      <vt:variant>
        <vt:lpwstr>def:fol-proof</vt:lpwstr>
      </vt:variant>
      <vt:variant>
        <vt:i4>3407998</vt:i4>
      </vt:variant>
      <vt:variant>
        <vt:i4>1478</vt:i4>
      </vt:variant>
      <vt:variant>
        <vt:i4>0</vt:i4>
      </vt:variant>
      <vt:variant>
        <vt:i4>5</vt:i4>
      </vt:variant>
      <vt:variant>
        <vt:lpwstr/>
      </vt:variant>
      <vt:variant>
        <vt:lpwstr>sec:translation</vt:lpwstr>
      </vt:variant>
      <vt:variant>
        <vt:i4>3407998</vt:i4>
      </vt:variant>
      <vt:variant>
        <vt:i4>1475</vt:i4>
      </vt:variant>
      <vt:variant>
        <vt:i4>0</vt:i4>
      </vt:variant>
      <vt:variant>
        <vt:i4>5</vt:i4>
      </vt:variant>
      <vt:variant>
        <vt:lpwstr/>
      </vt:variant>
      <vt:variant>
        <vt:lpwstr>sec:translation</vt:lpwstr>
      </vt:variant>
      <vt:variant>
        <vt:i4>4325458</vt:i4>
      </vt:variant>
      <vt:variant>
        <vt:i4>1472</vt:i4>
      </vt:variant>
      <vt:variant>
        <vt:i4>0</vt:i4>
      </vt:variant>
      <vt:variant>
        <vt:i4>5</vt:i4>
      </vt:variant>
      <vt:variant>
        <vt:lpwstr/>
      </vt:variant>
      <vt:variant>
        <vt:lpwstr>lem:variable-swap</vt:lpwstr>
      </vt:variant>
      <vt:variant>
        <vt:i4>3407998</vt:i4>
      </vt:variant>
      <vt:variant>
        <vt:i4>1469</vt:i4>
      </vt:variant>
      <vt:variant>
        <vt:i4>0</vt:i4>
      </vt:variant>
      <vt:variant>
        <vt:i4>5</vt:i4>
      </vt:variant>
      <vt:variant>
        <vt:lpwstr/>
      </vt:variant>
      <vt:variant>
        <vt:lpwstr>sec:translation</vt:lpwstr>
      </vt:variant>
      <vt:variant>
        <vt:i4>4325458</vt:i4>
      </vt:variant>
      <vt:variant>
        <vt:i4>1466</vt:i4>
      </vt:variant>
      <vt:variant>
        <vt:i4>0</vt:i4>
      </vt:variant>
      <vt:variant>
        <vt:i4>5</vt:i4>
      </vt:variant>
      <vt:variant>
        <vt:lpwstr/>
      </vt:variant>
      <vt:variant>
        <vt:lpwstr>lem:variable-swap</vt:lpwstr>
      </vt:variant>
      <vt:variant>
        <vt:i4>393228</vt:i4>
      </vt:variant>
      <vt:variant>
        <vt:i4>1463</vt:i4>
      </vt:variant>
      <vt:variant>
        <vt:i4>0</vt:i4>
      </vt:variant>
      <vt:variant>
        <vt:i4>5</vt:i4>
      </vt:variant>
      <vt:variant>
        <vt:lpwstr/>
      </vt:variant>
      <vt:variant>
        <vt:lpwstr>prop:pot-translation</vt:lpwstr>
      </vt:variant>
      <vt:variant>
        <vt:i4>393228</vt:i4>
      </vt:variant>
      <vt:variant>
        <vt:i4>1460</vt:i4>
      </vt:variant>
      <vt:variant>
        <vt:i4>0</vt:i4>
      </vt:variant>
      <vt:variant>
        <vt:i4>5</vt:i4>
      </vt:variant>
      <vt:variant>
        <vt:lpwstr/>
      </vt:variant>
      <vt:variant>
        <vt:lpwstr>prop:pot-translation</vt:lpwstr>
      </vt:variant>
      <vt:variant>
        <vt:i4>655387</vt:i4>
      </vt:variant>
      <vt:variant>
        <vt:i4>1457</vt:i4>
      </vt:variant>
      <vt:variant>
        <vt:i4>0</vt:i4>
      </vt:variant>
      <vt:variant>
        <vt:i4>5</vt:i4>
      </vt:variant>
      <vt:variant>
        <vt:lpwstr/>
      </vt:variant>
      <vt:variant>
        <vt:lpwstr>lem:box:I</vt:lpwstr>
      </vt:variant>
      <vt:variant>
        <vt:i4>3538967</vt:i4>
      </vt:variant>
      <vt:variant>
        <vt:i4>1454</vt:i4>
      </vt:variant>
      <vt:variant>
        <vt:i4>0</vt:i4>
      </vt:variant>
      <vt:variant>
        <vt:i4>5</vt:i4>
      </vt:variant>
      <vt:variant>
        <vt:lpwstr/>
      </vt:variant>
      <vt:variant>
        <vt:lpwstr>defense_of_ZFC_axioms</vt:lpwstr>
      </vt:variant>
      <vt:variant>
        <vt:i4>4063359</vt:i4>
      </vt:variant>
      <vt:variant>
        <vt:i4>1451</vt:i4>
      </vt:variant>
      <vt:variant>
        <vt:i4>0</vt:i4>
      </vt:variant>
      <vt:variant>
        <vt:i4>5</vt:i4>
      </vt:variant>
      <vt:variant>
        <vt:lpwstr/>
      </vt:variant>
      <vt:variant>
        <vt:lpwstr>cor:translation</vt:lpwstr>
      </vt:variant>
      <vt:variant>
        <vt:i4>3538967</vt:i4>
      </vt:variant>
      <vt:variant>
        <vt:i4>1448</vt:i4>
      </vt:variant>
      <vt:variant>
        <vt:i4>0</vt:i4>
      </vt:variant>
      <vt:variant>
        <vt:i4>5</vt:i4>
      </vt:variant>
      <vt:variant>
        <vt:lpwstr/>
      </vt:variant>
      <vt:variant>
        <vt:lpwstr>defense_of_ZFC_axioms</vt:lpwstr>
      </vt:variant>
      <vt:variant>
        <vt:i4>6619260</vt:i4>
      </vt:variant>
      <vt:variant>
        <vt:i4>1445</vt:i4>
      </vt:variant>
      <vt:variant>
        <vt:i4>0</vt:i4>
      </vt:variant>
      <vt:variant>
        <vt:i4>5</vt:i4>
      </vt:variant>
      <vt:variant>
        <vt:lpwstr/>
      </vt:variant>
      <vt:variant>
        <vt:lpwstr>lem:diamond-collapsing</vt:lpwstr>
      </vt:variant>
      <vt:variant>
        <vt:i4>2031627</vt:i4>
      </vt:variant>
      <vt:variant>
        <vt:i4>1442</vt:i4>
      </vt:variant>
      <vt:variant>
        <vt:i4>0</vt:i4>
      </vt:variant>
      <vt:variant>
        <vt:i4>5</vt:i4>
      </vt:variant>
      <vt:variant>
        <vt:lpwstr/>
      </vt:variant>
      <vt:variant>
        <vt:lpwstr>ax:diamond:I</vt:lpwstr>
      </vt:variant>
      <vt:variant>
        <vt:i4>1245195</vt:i4>
      </vt:variant>
      <vt:variant>
        <vt:i4>1439</vt:i4>
      </vt:variant>
      <vt:variant>
        <vt:i4>0</vt:i4>
      </vt:variant>
      <vt:variant>
        <vt:i4>5</vt:i4>
      </vt:variant>
      <vt:variant>
        <vt:lpwstr/>
      </vt:variant>
      <vt:variant>
        <vt:lpwstr>ax:diamond:E</vt:lpwstr>
      </vt:variant>
      <vt:variant>
        <vt:i4>4259866</vt:i4>
      </vt:variant>
      <vt:variant>
        <vt:i4>1436</vt:i4>
      </vt:variant>
      <vt:variant>
        <vt:i4>0</vt:i4>
      </vt:variant>
      <vt:variant>
        <vt:i4>5</vt:i4>
      </vt:variant>
      <vt:variant>
        <vt:lpwstr/>
      </vt:variant>
      <vt:variant>
        <vt:lpwstr>lem:reducing</vt:lpwstr>
      </vt:variant>
      <vt:variant>
        <vt:i4>7143549</vt:i4>
      </vt:variant>
      <vt:variant>
        <vt:i4>1433</vt:i4>
      </vt:variant>
      <vt:variant>
        <vt:i4>0</vt:i4>
      </vt:variant>
      <vt:variant>
        <vt:i4>5</vt:i4>
      </vt:variant>
      <vt:variant>
        <vt:lpwstr/>
      </vt:variant>
      <vt:variant>
        <vt:lpwstr>ax:diamond-ignoring</vt:lpwstr>
      </vt:variant>
      <vt:variant>
        <vt:i4>7143549</vt:i4>
      </vt:variant>
      <vt:variant>
        <vt:i4>1430</vt:i4>
      </vt:variant>
      <vt:variant>
        <vt:i4>0</vt:i4>
      </vt:variant>
      <vt:variant>
        <vt:i4>5</vt:i4>
      </vt:variant>
      <vt:variant>
        <vt:lpwstr/>
      </vt:variant>
      <vt:variant>
        <vt:lpwstr>ax:diamond-ignoring</vt:lpwstr>
      </vt:variant>
      <vt:variant>
        <vt:i4>7929961</vt:i4>
      </vt:variant>
      <vt:variant>
        <vt:i4>1427</vt:i4>
      </vt:variant>
      <vt:variant>
        <vt:i4>0</vt:i4>
      </vt:variant>
      <vt:variant>
        <vt:i4>5</vt:i4>
      </vt:variant>
      <vt:variant>
        <vt:lpwstr/>
      </vt:variant>
      <vt:variant>
        <vt:lpwstr>prop:inner-diamond</vt:lpwstr>
      </vt:variant>
      <vt:variant>
        <vt:i4>2359403</vt:i4>
      </vt:variant>
      <vt:variant>
        <vt:i4>1424</vt:i4>
      </vt:variant>
      <vt:variant>
        <vt:i4>0</vt:i4>
      </vt:variant>
      <vt:variant>
        <vt:i4>5</vt:i4>
      </vt:variant>
      <vt:variant>
        <vt:lpwstr/>
      </vt:variant>
      <vt:variant>
        <vt:lpwstr>lem:pasting</vt:lpwstr>
      </vt:variant>
      <vt:variant>
        <vt:i4>1245195</vt:i4>
      </vt:variant>
      <vt:variant>
        <vt:i4>1421</vt:i4>
      </vt:variant>
      <vt:variant>
        <vt:i4>0</vt:i4>
      </vt:variant>
      <vt:variant>
        <vt:i4>5</vt:i4>
      </vt:variant>
      <vt:variant>
        <vt:lpwstr/>
      </vt:variant>
      <vt:variant>
        <vt:lpwstr>ax:diamond:E</vt:lpwstr>
      </vt:variant>
      <vt:variant>
        <vt:i4>7929961</vt:i4>
      </vt:variant>
      <vt:variant>
        <vt:i4>1418</vt:i4>
      </vt:variant>
      <vt:variant>
        <vt:i4>0</vt:i4>
      </vt:variant>
      <vt:variant>
        <vt:i4>5</vt:i4>
      </vt:variant>
      <vt:variant>
        <vt:lpwstr/>
      </vt:variant>
      <vt:variant>
        <vt:lpwstr>prop:inner-diamond</vt:lpwstr>
      </vt:variant>
      <vt:variant>
        <vt:i4>2621536</vt:i4>
      </vt:variant>
      <vt:variant>
        <vt:i4>1415</vt:i4>
      </vt:variant>
      <vt:variant>
        <vt:i4>0</vt:i4>
      </vt:variant>
      <vt:variant>
        <vt:i4>5</vt:i4>
      </vt:variant>
      <vt:variant>
        <vt:lpwstr/>
      </vt:variant>
      <vt:variant>
        <vt:lpwstr>sec:isomorphism</vt:lpwstr>
      </vt:variant>
      <vt:variant>
        <vt:i4>2621554</vt:i4>
      </vt:variant>
      <vt:variant>
        <vt:i4>1412</vt:i4>
      </vt:variant>
      <vt:variant>
        <vt:i4>0</vt:i4>
      </vt:variant>
      <vt:variant>
        <vt:i4>5</vt:i4>
      </vt:variant>
      <vt:variant>
        <vt:lpwstr/>
      </vt:variant>
      <vt:variant>
        <vt:lpwstr>def:isomorphism</vt:lpwstr>
      </vt:variant>
      <vt:variant>
        <vt:i4>1245195</vt:i4>
      </vt:variant>
      <vt:variant>
        <vt:i4>1409</vt:i4>
      </vt:variant>
      <vt:variant>
        <vt:i4>0</vt:i4>
      </vt:variant>
      <vt:variant>
        <vt:i4>5</vt:i4>
      </vt:variant>
      <vt:variant>
        <vt:lpwstr/>
      </vt:variant>
      <vt:variant>
        <vt:lpwstr>ax:diamond:E</vt:lpwstr>
      </vt:variant>
      <vt:variant>
        <vt:i4>655387</vt:i4>
      </vt:variant>
      <vt:variant>
        <vt:i4>1406</vt:i4>
      </vt:variant>
      <vt:variant>
        <vt:i4>0</vt:i4>
      </vt:variant>
      <vt:variant>
        <vt:i4>5</vt:i4>
      </vt:variant>
      <vt:variant>
        <vt:lpwstr/>
      </vt:variant>
      <vt:variant>
        <vt:lpwstr>lem:box:E</vt:lpwstr>
      </vt:variant>
      <vt:variant>
        <vt:i4>5177358</vt:i4>
      </vt:variant>
      <vt:variant>
        <vt:i4>1403</vt:i4>
      </vt:variant>
      <vt:variant>
        <vt:i4>0</vt:i4>
      </vt:variant>
      <vt:variant>
        <vt:i4>5</vt:i4>
      </vt:variant>
      <vt:variant>
        <vt:lpwstr/>
      </vt:variant>
      <vt:variant>
        <vt:lpwstr>def:wellordering</vt:lpwstr>
      </vt:variant>
      <vt:variant>
        <vt:i4>7929961</vt:i4>
      </vt:variant>
      <vt:variant>
        <vt:i4>1400</vt:i4>
      </vt:variant>
      <vt:variant>
        <vt:i4>0</vt:i4>
      </vt:variant>
      <vt:variant>
        <vt:i4>5</vt:i4>
      </vt:variant>
      <vt:variant>
        <vt:lpwstr/>
      </vt:variant>
      <vt:variant>
        <vt:lpwstr>prop:inner-diamond</vt:lpwstr>
      </vt:variant>
      <vt:variant>
        <vt:i4>2359348</vt:i4>
      </vt:variant>
      <vt:variant>
        <vt:i4>1397</vt:i4>
      </vt:variant>
      <vt:variant>
        <vt:i4>0</vt:i4>
      </vt:variant>
      <vt:variant>
        <vt:i4>5</vt:i4>
      </vt:variant>
      <vt:variant>
        <vt:lpwstr/>
      </vt:variant>
      <vt:variant>
        <vt:lpwstr>ax:simple-comprehension</vt:lpwstr>
      </vt:variant>
      <vt:variant>
        <vt:i4>5111811</vt:i4>
      </vt:variant>
      <vt:variant>
        <vt:i4>1394</vt:i4>
      </vt:variant>
      <vt:variant>
        <vt:i4>0</vt:i4>
      </vt:variant>
      <vt:variant>
        <vt:i4>5</vt:i4>
      </vt:variant>
      <vt:variant>
        <vt:lpwstr/>
      </vt:variant>
      <vt:variant>
        <vt:lpwstr>sec:function</vt:lpwstr>
      </vt:variant>
      <vt:variant>
        <vt:i4>655382</vt:i4>
      </vt:variant>
      <vt:variant>
        <vt:i4>1391</vt:i4>
      </vt:variant>
      <vt:variant>
        <vt:i4>0</vt:i4>
      </vt:variant>
      <vt:variant>
        <vt:i4>5</vt:i4>
      </vt:variant>
      <vt:variant>
        <vt:lpwstr/>
      </vt:variant>
      <vt:variant>
        <vt:lpwstr>app:initial-defs</vt:lpwstr>
      </vt:variant>
      <vt:variant>
        <vt:i4>4259866</vt:i4>
      </vt:variant>
      <vt:variant>
        <vt:i4>1388</vt:i4>
      </vt:variant>
      <vt:variant>
        <vt:i4>0</vt:i4>
      </vt:variant>
      <vt:variant>
        <vt:i4>5</vt:i4>
      </vt:variant>
      <vt:variant>
        <vt:lpwstr/>
      </vt:variant>
      <vt:variant>
        <vt:lpwstr>lem:reducing</vt:lpwstr>
      </vt:variant>
      <vt:variant>
        <vt:i4>1245195</vt:i4>
      </vt:variant>
      <vt:variant>
        <vt:i4>1385</vt:i4>
      </vt:variant>
      <vt:variant>
        <vt:i4>0</vt:i4>
      </vt:variant>
      <vt:variant>
        <vt:i4>5</vt:i4>
      </vt:variant>
      <vt:variant>
        <vt:lpwstr/>
      </vt:variant>
      <vt:variant>
        <vt:lpwstr>ax:diamond:E</vt:lpwstr>
      </vt:variant>
      <vt:variant>
        <vt:i4>6291569</vt:i4>
      </vt:variant>
      <vt:variant>
        <vt:i4>1382</vt:i4>
      </vt:variant>
      <vt:variant>
        <vt:i4>0</vt:i4>
      </vt:variant>
      <vt:variant>
        <vt:i4>5</vt:i4>
      </vt:variant>
      <vt:variant>
        <vt:lpwstr/>
      </vt:variant>
      <vt:variant>
        <vt:lpwstr>ax:logical closure</vt:lpwstr>
      </vt:variant>
      <vt:variant>
        <vt:i4>2031627</vt:i4>
      </vt:variant>
      <vt:variant>
        <vt:i4>1379</vt:i4>
      </vt:variant>
      <vt:variant>
        <vt:i4>0</vt:i4>
      </vt:variant>
      <vt:variant>
        <vt:i4>5</vt:i4>
      </vt:variant>
      <vt:variant>
        <vt:lpwstr/>
      </vt:variant>
      <vt:variant>
        <vt:lpwstr>ax:diamond:I</vt:lpwstr>
      </vt:variant>
      <vt:variant>
        <vt:i4>4259866</vt:i4>
      </vt:variant>
      <vt:variant>
        <vt:i4>1376</vt:i4>
      </vt:variant>
      <vt:variant>
        <vt:i4>0</vt:i4>
      </vt:variant>
      <vt:variant>
        <vt:i4>5</vt:i4>
      </vt:variant>
      <vt:variant>
        <vt:lpwstr/>
      </vt:variant>
      <vt:variant>
        <vt:lpwstr>lem:reducing</vt:lpwstr>
      </vt:variant>
      <vt:variant>
        <vt:i4>4849711</vt:i4>
      </vt:variant>
      <vt:variant>
        <vt:i4>1373</vt:i4>
      </vt:variant>
      <vt:variant>
        <vt:i4>0</vt:i4>
      </vt:variant>
      <vt:variant>
        <vt:i4>5</vt:i4>
      </vt:variant>
      <vt:variant>
        <vt:lpwstr/>
      </vt:variant>
      <vt:variant>
        <vt:lpwstr>_Chapter_8_Inference</vt:lpwstr>
      </vt:variant>
      <vt:variant>
        <vt:i4>8126555</vt:i4>
      </vt:variant>
      <vt:variant>
        <vt:i4>1370</vt:i4>
      </vt:variant>
      <vt:variant>
        <vt:i4>0</vt:i4>
      </vt:variant>
      <vt:variant>
        <vt:i4>5</vt:i4>
      </vt:variant>
      <vt:variant>
        <vt:lpwstr/>
      </vt:variant>
      <vt:variant>
        <vt:lpwstr>_B.6_Lemmas_about</vt:lpwstr>
      </vt:variant>
      <vt:variant>
        <vt:i4>2031627</vt:i4>
      </vt:variant>
      <vt:variant>
        <vt:i4>1367</vt:i4>
      </vt:variant>
      <vt:variant>
        <vt:i4>0</vt:i4>
      </vt:variant>
      <vt:variant>
        <vt:i4>5</vt:i4>
      </vt:variant>
      <vt:variant>
        <vt:lpwstr/>
      </vt:variant>
      <vt:variant>
        <vt:lpwstr>ax:diamond:I</vt:lpwstr>
      </vt:variant>
      <vt:variant>
        <vt:i4>3473488</vt:i4>
      </vt:variant>
      <vt:variant>
        <vt:i4>1364</vt:i4>
      </vt:variant>
      <vt:variant>
        <vt:i4>0</vt:i4>
      </vt:variant>
      <vt:variant>
        <vt:i4>5</vt:i4>
      </vt:variant>
      <vt:variant>
        <vt:lpwstr/>
      </vt:variant>
      <vt:variant>
        <vt:lpwstr>app:useful_corollaries</vt:lpwstr>
      </vt:variant>
      <vt:variant>
        <vt:i4>1245195</vt:i4>
      </vt:variant>
      <vt:variant>
        <vt:i4>1361</vt:i4>
      </vt:variant>
      <vt:variant>
        <vt:i4>0</vt:i4>
      </vt:variant>
      <vt:variant>
        <vt:i4>5</vt:i4>
      </vt:variant>
      <vt:variant>
        <vt:lpwstr/>
      </vt:variant>
      <vt:variant>
        <vt:lpwstr>ax:diamond:E</vt:lpwstr>
      </vt:variant>
      <vt:variant>
        <vt:i4>7929961</vt:i4>
      </vt:variant>
      <vt:variant>
        <vt:i4>1358</vt:i4>
      </vt:variant>
      <vt:variant>
        <vt:i4>0</vt:i4>
      </vt:variant>
      <vt:variant>
        <vt:i4>5</vt:i4>
      </vt:variant>
      <vt:variant>
        <vt:lpwstr/>
      </vt:variant>
      <vt:variant>
        <vt:lpwstr>prop:inner-diamond</vt:lpwstr>
      </vt:variant>
      <vt:variant>
        <vt:i4>7929961</vt:i4>
      </vt:variant>
      <vt:variant>
        <vt:i4>1355</vt:i4>
      </vt:variant>
      <vt:variant>
        <vt:i4>0</vt:i4>
      </vt:variant>
      <vt:variant>
        <vt:i4>5</vt:i4>
      </vt:variant>
      <vt:variant>
        <vt:lpwstr/>
      </vt:variant>
      <vt:variant>
        <vt:lpwstr>prop:inner-diamond</vt:lpwstr>
      </vt:variant>
      <vt:variant>
        <vt:i4>7929961</vt:i4>
      </vt:variant>
      <vt:variant>
        <vt:i4>1352</vt:i4>
      </vt:variant>
      <vt:variant>
        <vt:i4>0</vt:i4>
      </vt:variant>
      <vt:variant>
        <vt:i4>5</vt:i4>
      </vt:variant>
      <vt:variant>
        <vt:lpwstr/>
      </vt:variant>
      <vt:variant>
        <vt:lpwstr>prop:inner-diamond</vt:lpwstr>
      </vt:variant>
      <vt:variant>
        <vt:i4>7929961</vt:i4>
      </vt:variant>
      <vt:variant>
        <vt:i4>1349</vt:i4>
      </vt:variant>
      <vt:variant>
        <vt:i4>0</vt:i4>
      </vt:variant>
      <vt:variant>
        <vt:i4>5</vt:i4>
      </vt:variant>
      <vt:variant>
        <vt:lpwstr/>
      </vt:variant>
      <vt:variant>
        <vt:lpwstr>prop:inner-diamond</vt:lpwstr>
      </vt:variant>
      <vt:variant>
        <vt:i4>655439</vt:i4>
      </vt:variant>
      <vt:variant>
        <vt:i4>1346</vt:i4>
      </vt:variant>
      <vt:variant>
        <vt:i4>0</vt:i4>
      </vt:variant>
      <vt:variant>
        <vt:i4>5</vt:i4>
      </vt:variant>
      <vt:variant>
        <vt:lpwstr/>
      </vt:variant>
      <vt:variant>
        <vt:lpwstr>ch:basicrules</vt:lpwstr>
      </vt:variant>
      <vt:variant>
        <vt:i4>7929961</vt:i4>
      </vt:variant>
      <vt:variant>
        <vt:i4>1343</vt:i4>
      </vt:variant>
      <vt:variant>
        <vt:i4>0</vt:i4>
      </vt:variant>
      <vt:variant>
        <vt:i4>5</vt:i4>
      </vt:variant>
      <vt:variant>
        <vt:lpwstr/>
      </vt:variant>
      <vt:variant>
        <vt:lpwstr>prop:inner-diamond</vt:lpwstr>
      </vt:variant>
      <vt:variant>
        <vt:i4>6291569</vt:i4>
      </vt:variant>
      <vt:variant>
        <vt:i4>1340</vt:i4>
      </vt:variant>
      <vt:variant>
        <vt:i4>0</vt:i4>
      </vt:variant>
      <vt:variant>
        <vt:i4>5</vt:i4>
      </vt:variant>
      <vt:variant>
        <vt:lpwstr/>
      </vt:variant>
      <vt:variant>
        <vt:lpwstr>ax:logical closure</vt:lpwstr>
      </vt:variant>
      <vt:variant>
        <vt:i4>1900611</vt:i4>
      </vt:variant>
      <vt:variant>
        <vt:i4>1337</vt:i4>
      </vt:variant>
      <vt:variant>
        <vt:i4>0</vt:i4>
      </vt:variant>
      <vt:variant>
        <vt:i4>5</vt:i4>
      </vt:variant>
      <vt:variant>
        <vt:lpwstr/>
      </vt:variant>
      <vt:variant>
        <vt:lpwstr>ax:importing</vt:lpwstr>
      </vt:variant>
      <vt:variant>
        <vt:i4>6291569</vt:i4>
      </vt:variant>
      <vt:variant>
        <vt:i4>1334</vt:i4>
      </vt:variant>
      <vt:variant>
        <vt:i4>0</vt:i4>
      </vt:variant>
      <vt:variant>
        <vt:i4>5</vt:i4>
      </vt:variant>
      <vt:variant>
        <vt:lpwstr/>
      </vt:variant>
      <vt:variant>
        <vt:lpwstr>ax:logical closure</vt:lpwstr>
      </vt:variant>
      <vt:variant>
        <vt:i4>1900611</vt:i4>
      </vt:variant>
      <vt:variant>
        <vt:i4>1331</vt:i4>
      </vt:variant>
      <vt:variant>
        <vt:i4>0</vt:i4>
      </vt:variant>
      <vt:variant>
        <vt:i4>5</vt:i4>
      </vt:variant>
      <vt:variant>
        <vt:lpwstr/>
      </vt:variant>
      <vt:variant>
        <vt:lpwstr>ax:importing</vt:lpwstr>
      </vt:variant>
      <vt:variant>
        <vt:i4>7929961</vt:i4>
      </vt:variant>
      <vt:variant>
        <vt:i4>1328</vt:i4>
      </vt:variant>
      <vt:variant>
        <vt:i4>0</vt:i4>
      </vt:variant>
      <vt:variant>
        <vt:i4>5</vt:i4>
      </vt:variant>
      <vt:variant>
        <vt:lpwstr/>
      </vt:variant>
      <vt:variant>
        <vt:lpwstr>prop:inner-diamond</vt:lpwstr>
      </vt:variant>
      <vt:variant>
        <vt:i4>655439</vt:i4>
      </vt:variant>
      <vt:variant>
        <vt:i4>1325</vt:i4>
      </vt:variant>
      <vt:variant>
        <vt:i4>0</vt:i4>
      </vt:variant>
      <vt:variant>
        <vt:i4>5</vt:i4>
      </vt:variant>
      <vt:variant>
        <vt:lpwstr/>
      </vt:variant>
      <vt:variant>
        <vt:lpwstr>ch:basicrules</vt:lpwstr>
      </vt:variant>
      <vt:variant>
        <vt:i4>3342398</vt:i4>
      </vt:variant>
      <vt:variant>
        <vt:i4>1322</vt:i4>
      </vt:variant>
      <vt:variant>
        <vt:i4>0</vt:i4>
      </vt:variant>
      <vt:variant>
        <vt:i4>5</vt:i4>
      </vt:variant>
      <vt:variant>
        <vt:lpwstr/>
      </vt:variant>
      <vt:variant>
        <vt:lpwstr>sec:poss-PA</vt:lpwstr>
      </vt:variant>
      <vt:variant>
        <vt:i4>7602212</vt:i4>
      </vt:variant>
      <vt:variant>
        <vt:i4>1319</vt:i4>
      </vt:variant>
      <vt:variant>
        <vt:i4>0</vt:i4>
      </vt:variant>
      <vt:variant>
        <vt:i4>5</vt:i4>
      </vt:variant>
      <vt:variant>
        <vt:lpwstr/>
      </vt:variant>
      <vt:variant>
        <vt:lpwstr>lem:poss-pa-diamond</vt:lpwstr>
      </vt:variant>
      <vt:variant>
        <vt:i4>3342398</vt:i4>
      </vt:variant>
      <vt:variant>
        <vt:i4>1316</vt:i4>
      </vt:variant>
      <vt:variant>
        <vt:i4>0</vt:i4>
      </vt:variant>
      <vt:variant>
        <vt:i4>5</vt:i4>
      </vt:variant>
      <vt:variant>
        <vt:lpwstr/>
      </vt:variant>
      <vt:variant>
        <vt:lpwstr>sec:poss-PA</vt:lpwstr>
      </vt:variant>
      <vt:variant>
        <vt:i4>1441794</vt:i4>
      </vt:variant>
      <vt:variant>
        <vt:i4>1313</vt:i4>
      </vt:variant>
      <vt:variant>
        <vt:i4>0</vt:i4>
      </vt:variant>
      <vt:variant>
        <vt:i4>5</vt:i4>
      </vt:variant>
      <vt:variant>
        <vt:lpwstr/>
      </vt:variant>
      <vt:variant>
        <vt:lpwstr>ch_putnamian_potentialism</vt:lpwstr>
      </vt:variant>
      <vt:variant>
        <vt:i4>1441839</vt:i4>
      </vt:variant>
      <vt:variant>
        <vt:i4>1310</vt:i4>
      </vt:variant>
      <vt:variant>
        <vt:i4>0</vt:i4>
      </vt:variant>
      <vt:variant>
        <vt:i4>5</vt:i4>
      </vt:variant>
      <vt:variant>
        <vt:lpwstr/>
      </vt:variant>
      <vt:variant>
        <vt:lpwstr>actualist_set_theory_chapter</vt:lpwstr>
      </vt:variant>
      <vt:variant>
        <vt:i4>2228321</vt:i4>
      </vt:variant>
      <vt:variant>
        <vt:i4>1307</vt:i4>
      </vt:variant>
      <vt:variant>
        <vt:i4>0</vt:i4>
      </vt:variant>
      <vt:variant>
        <vt:i4>5</vt:i4>
      </vt:variant>
      <vt:variant>
        <vt:lpwstr/>
      </vt:variant>
      <vt:variant>
        <vt:lpwstr>paraphrases:avoiding-quantifying-in</vt:lpwstr>
      </vt:variant>
      <vt:variant>
        <vt:i4>5570590</vt:i4>
      </vt:variant>
      <vt:variant>
        <vt:i4>1304</vt:i4>
      </vt:variant>
      <vt:variant>
        <vt:i4>0</vt:i4>
      </vt:variant>
      <vt:variant>
        <vt:i4>5</vt:i4>
      </vt:variant>
      <vt:variant>
        <vt:lpwstr/>
      </vt:variant>
      <vt:variant>
        <vt:lpwstr>paraphrases:extendability</vt:lpwstr>
      </vt:variant>
      <vt:variant>
        <vt:i4>1441809</vt:i4>
      </vt:variant>
      <vt:variant>
        <vt:i4>1301</vt:i4>
      </vt:variant>
      <vt:variant>
        <vt:i4>0</vt:i4>
      </vt:variant>
      <vt:variant>
        <vt:i4>5</vt:i4>
      </vt:variant>
      <vt:variant>
        <vt:lpwstr/>
      </vt:variant>
      <vt:variant>
        <vt:lpwstr>paraphrases:initial-segs</vt:lpwstr>
      </vt:variant>
      <vt:variant>
        <vt:i4>1572874</vt:i4>
      </vt:variant>
      <vt:variant>
        <vt:i4>1298</vt:i4>
      </vt:variant>
      <vt:variant>
        <vt:i4>0</vt:i4>
      </vt:variant>
      <vt:variant>
        <vt:i4>5</vt:i4>
      </vt:variant>
      <vt:variant>
        <vt:lpwstr/>
      </vt:variant>
      <vt:variant>
        <vt:lpwstr>paraphrases:final-translation</vt:lpwstr>
      </vt:variant>
      <vt:variant>
        <vt:i4>2555988</vt:i4>
      </vt:variant>
      <vt:variant>
        <vt:i4>1295</vt:i4>
      </vt:variant>
      <vt:variant>
        <vt:i4>0</vt:i4>
      </vt:variant>
      <vt:variant>
        <vt:i4>5</vt:i4>
      </vt:variant>
      <vt:variant>
        <vt:lpwstr/>
      </vt:variant>
      <vt:variant>
        <vt:lpwstr>CH:QV_general</vt:lpwstr>
      </vt:variant>
      <vt:variant>
        <vt:i4>2424903</vt:i4>
      </vt:variant>
      <vt:variant>
        <vt:i4>1292</vt:i4>
      </vt:variant>
      <vt:variant>
        <vt:i4>0</vt:i4>
      </vt:variant>
      <vt:variant>
        <vt:i4>5</vt:i4>
      </vt:variant>
      <vt:variant>
        <vt:lpwstr/>
      </vt:variant>
      <vt:variant>
        <vt:lpwstr>_3.6_Weak_Quantifier</vt:lpwstr>
      </vt:variant>
      <vt:variant>
        <vt:i4>1441844</vt:i4>
      </vt:variant>
      <vt:variant>
        <vt:i4>1289</vt:i4>
      </vt:variant>
      <vt:variant>
        <vt:i4>0</vt:i4>
      </vt:variant>
      <vt:variant>
        <vt:i4>5</vt:i4>
      </vt:variant>
      <vt:variant>
        <vt:lpwstr/>
      </vt:variant>
      <vt:variant>
        <vt:lpwstr>_Chapter_13_Explanatory</vt:lpwstr>
      </vt:variant>
      <vt:variant>
        <vt:i4>6488155</vt:i4>
      </vt:variant>
      <vt:variant>
        <vt:i4>1286</vt:i4>
      </vt:variant>
      <vt:variant>
        <vt:i4>0</vt:i4>
      </vt:variant>
      <vt:variant>
        <vt:i4>5</vt:i4>
      </vt:variant>
      <vt:variant>
        <vt:lpwstr/>
      </vt:variant>
      <vt:variant>
        <vt:lpwstr>sec:actualism:bf_arbitrariness</vt:lpwstr>
      </vt:variant>
      <vt:variant>
        <vt:i4>3407947</vt:i4>
      </vt:variant>
      <vt:variant>
        <vt:i4>1283</vt:i4>
      </vt:variant>
      <vt:variant>
        <vt:i4>0</vt:i4>
      </vt:variant>
      <vt:variant>
        <vt:i4>5</vt:i4>
      </vt:variant>
      <vt:variant>
        <vt:lpwstr/>
      </vt:variant>
      <vt:variant>
        <vt:lpwstr>sec:access_problem</vt:lpwstr>
      </vt:variant>
      <vt:variant>
        <vt:i4>1441839</vt:i4>
      </vt:variant>
      <vt:variant>
        <vt:i4>1280</vt:i4>
      </vt:variant>
      <vt:variant>
        <vt:i4>0</vt:i4>
      </vt:variant>
      <vt:variant>
        <vt:i4>5</vt:i4>
      </vt:variant>
      <vt:variant>
        <vt:lpwstr/>
      </vt:variant>
      <vt:variant>
        <vt:lpwstr>actualist_set_theory_chapter</vt:lpwstr>
      </vt:variant>
      <vt:variant>
        <vt:i4>1441839</vt:i4>
      </vt:variant>
      <vt:variant>
        <vt:i4>1277</vt:i4>
      </vt:variant>
      <vt:variant>
        <vt:i4>0</vt:i4>
      </vt:variant>
      <vt:variant>
        <vt:i4>5</vt:i4>
      </vt:variant>
      <vt:variant>
        <vt:lpwstr/>
      </vt:variant>
      <vt:variant>
        <vt:lpwstr>actualist_set_theory_chapter</vt:lpwstr>
      </vt:variant>
      <vt:variant>
        <vt:i4>1441839</vt:i4>
      </vt:variant>
      <vt:variant>
        <vt:i4>1274</vt:i4>
      </vt:variant>
      <vt:variant>
        <vt:i4>0</vt:i4>
      </vt:variant>
      <vt:variant>
        <vt:i4>5</vt:i4>
      </vt:variant>
      <vt:variant>
        <vt:lpwstr/>
      </vt:variant>
      <vt:variant>
        <vt:lpwstr>actualist_set_theory_chapter</vt:lpwstr>
      </vt:variant>
      <vt:variant>
        <vt:i4>1441839</vt:i4>
      </vt:variant>
      <vt:variant>
        <vt:i4>1271</vt:i4>
      </vt:variant>
      <vt:variant>
        <vt:i4>0</vt:i4>
      </vt:variant>
      <vt:variant>
        <vt:i4>5</vt:i4>
      </vt:variant>
      <vt:variant>
        <vt:lpwstr/>
      </vt:variant>
      <vt:variant>
        <vt:lpwstr>actualist_set_theory_chapter</vt:lpwstr>
      </vt:variant>
      <vt:variant>
        <vt:i4>393299</vt:i4>
      </vt:variant>
      <vt:variant>
        <vt:i4>1268</vt:i4>
      </vt:variant>
      <vt:variant>
        <vt:i4>0</vt:i4>
      </vt:variant>
      <vt:variant>
        <vt:i4>5</vt:i4>
      </vt:variant>
      <vt:variant>
        <vt:lpwstr/>
      </vt:variant>
      <vt:variant>
        <vt:lpwstr>ax:relabeling</vt:lpwstr>
      </vt:variant>
      <vt:variant>
        <vt:i4>3407947</vt:i4>
      </vt:variant>
      <vt:variant>
        <vt:i4>1265</vt:i4>
      </vt:variant>
      <vt:variant>
        <vt:i4>0</vt:i4>
      </vt:variant>
      <vt:variant>
        <vt:i4>5</vt:i4>
      </vt:variant>
      <vt:variant>
        <vt:lpwstr/>
      </vt:variant>
      <vt:variant>
        <vt:lpwstr>sec:access_problem</vt:lpwstr>
      </vt:variant>
      <vt:variant>
        <vt:i4>7274586</vt:i4>
      </vt:variant>
      <vt:variant>
        <vt:i4>1262</vt:i4>
      </vt:variant>
      <vt:variant>
        <vt:i4>0</vt:i4>
      </vt:variant>
      <vt:variant>
        <vt:i4>5</vt:i4>
      </vt:variant>
      <vt:variant>
        <vt:lpwstr/>
      </vt:variant>
      <vt:variant>
        <vt:lpwstr>_Chapter_10_Platonism</vt:lpwstr>
      </vt:variant>
      <vt:variant>
        <vt:i4>1638489</vt:i4>
      </vt:variant>
      <vt:variant>
        <vt:i4>1259</vt:i4>
      </vt:variant>
      <vt:variant>
        <vt:i4>0</vt:i4>
      </vt:variant>
      <vt:variant>
        <vt:i4>5</vt:i4>
      </vt:variant>
      <vt:variant>
        <vt:lpwstr/>
      </vt:variant>
      <vt:variant>
        <vt:lpwstr>Ch:QV</vt:lpwstr>
      </vt:variant>
      <vt:variant>
        <vt:i4>5308484</vt:i4>
      </vt:variant>
      <vt:variant>
        <vt:i4>1256</vt:i4>
      </vt:variant>
      <vt:variant>
        <vt:i4>0</vt:i4>
      </vt:variant>
      <vt:variant>
        <vt:i4>5</vt:i4>
      </vt:variant>
      <vt:variant>
        <vt:lpwstr/>
      </vt:variant>
      <vt:variant>
        <vt:lpwstr>sec:QV_general:stipulate_definitions</vt:lpwstr>
      </vt:variant>
      <vt:variant>
        <vt:i4>5308484</vt:i4>
      </vt:variant>
      <vt:variant>
        <vt:i4>1253</vt:i4>
      </vt:variant>
      <vt:variant>
        <vt:i4>0</vt:i4>
      </vt:variant>
      <vt:variant>
        <vt:i4>5</vt:i4>
      </vt:variant>
      <vt:variant>
        <vt:lpwstr/>
      </vt:variant>
      <vt:variant>
        <vt:lpwstr>sec:QV_general:stipulate_definitions</vt:lpwstr>
      </vt:variant>
      <vt:variant>
        <vt:i4>1966085</vt:i4>
      </vt:variant>
      <vt:variant>
        <vt:i4>1250</vt:i4>
      </vt:variant>
      <vt:variant>
        <vt:i4>0</vt:i4>
      </vt:variant>
      <vt:variant>
        <vt:i4>5</vt:i4>
      </vt:variant>
      <vt:variant>
        <vt:lpwstr/>
      </vt:variant>
      <vt:variant>
        <vt:lpwstr>sec:QV_general:stip_def</vt:lpwstr>
      </vt:variant>
      <vt:variant>
        <vt:i4>1638489</vt:i4>
      </vt:variant>
      <vt:variant>
        <vt:i4>1247</vt:i4>
      </vt:variant>
      <vt:variant>
        <vt:i4>0</vt:i4>
      </vt:variant>
      <vt:variant>
        <vt:i4>5</vt:i4>
      </vt:variant>
      <vt:variant>
        <vt:lpwstr/>
      </vt:variant>
      <vt:variant>
        <vt:lpwstr>Ch:QV</vt:lpwstr>
      </vt:variant>
      <vt:variant>
        <vt:i4>1507413</vt:i4>
      </vt:variant>
      <vt:variant>
        <vt:i4>1244</vt:i4>
      </vt:variant>
      <vt:variant>
        <vt:i4>0</vt:i4>
      </vt:variant>
      <vt:variant>
        <vt:i4>5</vt:i4>
      </vt:variant>
      <vt:variant>
        <vt:lpwstr/>
      </vt:variant>
      <vt:variant>
        <vt:lpwstr>ch:contentrestriction</vt:lpwstr>
      </vt:variant>
      <vt:variant>
        <vt:i4>1966085</vt:i4>
      </vt:variant>
      <vt:variant>
        <vt:i4>1241</vt:i4>
      </vt:variant>
      <vt:variant>
        <vt:i4>0</vt:i4>
      </vt:variant>
      <vt:variant>
        <vt:i4>5</vt:i4>
      </vt:variant>
      <vt:variant>
        <vt:lpwstr/>
      </vt:variant>
      <vt:variant>
        <vt:lpwstr>sec:QV_general:stip_def</vt:lpwstr>
      </vt:variant>
      <vt:variant>
        <vt:i4>5570638</vt:i4>
      </vt:variant>
      <vt:variant>
        <vt:i4>1238</vt:i4>
      </vt:variant>
      <vt:variant>
        <vt:i4>0</vt:i4>
      </vt:variant>
      <vt:variant>
        <vt:i4>5</vt:i4>
      </vt:variant>
      <vt:variant>
        <vt:lpwstr/>
      </vt:variant>
      <vt:variant>
        <vt:lpwstr>Xd36dce8710981f5ceef0c57f4a011ffd6188cc9</vt:lpwstr>
      </vt:variant>
      <vt:variant>
        <vt:i4>3014715</vt:i4>
      </vt:variant>
      <vt:variant>
        <vt:i4>1235</vt:i4>
      </vt:variant>
      <vt:variant>
        <vt:i4>0</vt:i4>
      </vt:variant>
      <vt:variant>
        <vt:i4>5</vt:i4>
      </vt:variant>
      <vt:variant>
        <vt:lpwstr/>
      </vt:variant>
      <vt:variant>
        <vt:lpwstr>sec:QV:motivations</vt:lpwstr>
      </vt:variant>
      <vt:variant>
        <vt:i4>1638489</vt:i4>
      </vt:variant>
      <vt:variant>
        <vt:i4>1232</vt:i4>
      </vt:variant>
      <vt:variant>
        <vt:i4>0</vt:i4>
      </vt:variant>
      <vt:variant>
        <vt:i4>5</vt:i4>
      </vt:variant>
      <vt:variant>
        <vt:lpwstr/>
      </vt:variant>
      <vt:variant>
        <vt:lpwstr>Ch:QV</vt:lpwstr>
      </vt:variant>
      <vt:variant>
        <vt:i4>6160464</vt:i4>
      </vt:variant>
      <vt:variant>
        <vt:i4>1227</vt:i4>
      </vt:variant>
      <vt:variant>
        <vt:i4>0</vt:i4>
      </vt:variant>
      <vt:variant>
        <vt:i4>5</vt:i4>
      </vt:variant>
      <vt:variant>
        <vt:lpwstr/>
      </vt:variant>
      <vt:variant>
        <vt:lpwstr>ax:possible-powerset</vt:lpwstr>
      </vt:variant>
      <vt:variant>
        <vt:i4>1441828</vt:i4>
      </vt:variant>
      <vt:variant>
        <vt:i4>1224</vt:i4>
      </vt:variant>
      <vt:variant>
        <vt:i4>0</vt:i4>
      </vt:variant>
      <vt:variant>
        <vt:i4>5</vt:i4>
      </vt:variant>
      <vt:variant>
        <vt:lpwstr/>
      </vt:variant>
      <vt:variant>
        <vt:lpwstr>sec:QV:weak_QV</vt:lpwstr>
      </vt:variant>
      <vt:variant>
        <vt:i4>2293812</vt:i4>
      </vt:variant>
      <vt:variant>
        <vt:i4>1221</vt:i4>
      </vt:variant>
      <vt:variant>
        <vt:i4>0</vt:i4>
      </vt:variant>
      <vt:variant>
        <vt:i4>5</vt:i4>
      </vt:variant>
      <vt:variant>
        <vt:lpwstr/>
      </vt:variant>
      <vt:variant>
        <vt:lpwstr>ch:paraphrase-strat</vt:lpwstr>
      </vt:variant>
      <vt:variant>
        <vt:i4>1179661</vt:i4>
      </vt:variant>
      <vt:variant>
        <vt:i4>1218</vt:i4>
      </vt:variant>
      <vt:variant>
        <vt:i4>0</vt:i4>
      </vt:variant>
      <vt:variant>
        <vt:i4>5</vt:i4>
      </vt:variant>
      <vt:variant>
        <vt:lpwstr/>
      </vt:variant>
      <vt:variant>
        <vt:lpwstr>actualist_set_theory</vt:lpwstr>
      </vt:variant>
      <vt:variant>
        <vt:i4>5898302</vt:i4>
      </vt:variant>
      <vt:variant>
        <vt:i4>1215</vt:i4>
      </vt:variant>
      <vt:variant>
        <vt:i4>0</vt:i4>
      </vt:variant>
      <vt:variant>
        <vt:i4>5</vt:i4>
      </vt:variant>
      <vt:variant>
        <vt:lpwstr/>
      </vt:variant>
      <vt:variant>
        <vt:lpwstr>ch:physical_magnitudes</vt:lpwstr>
      </vt:variant>
      <vt:variant>
        <vt:i4>5570638</vt:i4>
      </vt:variant>
      <vt:variant>
        <vt:i4>1212</vt:i4>
      </vt:variant>
      <vt:variant>
        <vt:i4>0</vt:i4>
      </vt:variant>
      <vt:variant>
        <vt:i4>5</vt:i4>
      </vt:variant>
      <vt:variant>
        <vt:lpwstr/>
      </vt:variant>
      <vt:variant>
        <vt:lpwstr>Xd36dce8710981f5ceef0c57f4a011ffd6188cc9</vt:lpwstr>
      </vt:variant>
      <vt:variant>
        <vt:i4>1376288</vt:i4>
      </vt:variant>
      <vt:variant>
        <vt:i4>1209</vt:i4>
      </vt:variant>
      <vt:variant>
        <vt:i4>0</vt:i4>
      </vt:variant>
      <vt:variant>
        <vt:i4>5</vt:i4>
      </vt:variant>
      <vt:variant>
        <vt:lpwstr/>
      </vt:variant>
      <vt:variant>
        <vt:lpwstr>sec:indispense:adequate_paraphrase</vt:lpwstr>
      </vt:variant>
      <vt:variant>
        <vt:i4>1441839</vt:i4>
      </vt:variant>
      <vt:variant>
        <vt:i4>1206</vt:i4>
      </vt:variant>
      <vt:variant>
        <vt:i4>0</vt:i4>
      </vt:variant>
      <vt:variant>
        <vt:i4>5</vt:i4>
      </vt:variant>
      <vt:variant>
        <vt:lpwstr/>
      </vt:variant>
      <vt:variant>
        <vt:lpwstr>actualist_set_theory_chapter</vt:lpwstr>
      </vt:variant>
      <vt:variant>
        <vt:i4>5570638</vt:i4>
      </vt:variant>
      <vt:variant>
        <vt:i4>1203</vt:i4>
      </vt:variant>
      <vt:variant>
        <vt:i4>0</vt:i4>
      </vt:variant>
      <vt:variant>
        <vt:i4>5</vt:i4>
      </vt:variant>
      <vt:variant>
        <vt:lpwstr/>
      </vt:variant>
      <vt:variant>
        <vt:lpwstr>Xd36dce8710981f5ceef0c57f4a011ffd6188cc9</vt:lpwstr>
      </vt:variant>
      <vt:variant>
        <vt:i4>7274586</vt:i4>
      </vt:variant>
      <vt:variant>
        <vt:i4>1200</vt:i4>
      </vt:variant>
      <vt:variant>
        <vt:i4>0</vt:i4>
      </vt:variant>
      <vt:variant>
        <vt:i4>5</vt:i4>
      </vt:variant>
      <vt:variant>
        <vt:lpwstr/>
      </vt:variant>
      <vt:variant>
        <vt:lpwstr>_Chapter_10_Platonism</vt:lpwstr>
      </vt:variant>
      <vt:variant>
        <vt:i4>2555988</vt:i4>
      </vt:variant>
      <vt:variant>
        <vt:i4>1197</vt:i4>
      </vt:variant>
      <vt:variant>
        <vt:i4>0</vt:i4>
      </vt:variant>
      <vt:variant>
        <vt:i4>5</vt:i4>
      </vt:variant>
      <vt:variant>
        <vt:lpwstr/>
      </vt:variant>
      <vt:variant>
        <vt:lpwstr>CH:QV_general</vt:lpwstr>
      </vt:variant>
      <vt:variant>
        <vt:i4>6553693</vt:i4>
      </vt:variant>
      <vt:variant>
        <vt:i4>1194</vt:i4>
      </vt:variant>
      <vt:variant>
        <vt:i4>0</vt:i4>
      </vt:variant>
      <vt:variant>
        <vt:i4>5</vt:i4>
      </vt:variant>
      <vt:variant>
        <vt:lpwstr/>
      </vt:variant>
      <vt:variant>
        <vt:lpwstr>_Chapter_16_Weak</vt:lpwstr>
      </vt:variant>
      <vt:variant>
        <vt:i4>5439502</vt:i4>
      </vt:variant>
      <vt:variant>
        <vt:i4>1191</vt:i4>
      </vt:variant>
      <vt:variant>
        <vt:i4>0</vt:i4>
      </vt:variant>
      <vt:variant>
        <vt:i4>5</vt:i4>
      </vt:variant>
      <vt:variant>
        <vt:lpwstr/>
      </vt:variant>
      <vt:variant>
        <vt:lpwstr>sec:QV:Grounding Indispensability</vt:lpwstr>
      </vt:variant>
      <vt:variant>
        <vt:i4>7274586</vt:i4>
      </vt:variant>
      <vt:variant>
        <vt:i4>1188</vt:i4>
      </vt:variant>
      <vt:variant>
        <vt:i4>0</vt:i4>
      </vt:variant>
      <vt:variant>
        <vt:i4>5</vt:i4>
      </vt:variant>
      <vt:variant>
        <vt:lpwstr/>
      </vt:variant>
      <vt:variant>
        <vt:lpwstr>_Chapter_10_Platonism</vt:lpwstr>
      </vt:variant>
      <vt:variant>
        <vt:i4>7274586</vt:i4>
      </vt:variant>
      <vt:variant>
        <vt:i4>1185</vt:i4>
      </vt:variant>
      <vt:variant>
        <vt:i4>0</vt:i4>
      </vt:variant>
      <vt:variant>
        <vt:i4>5</vt:i4>
      </vt:variant>
      <vt:variant>
        <vt:lpwstr/>
      </vt:variant>
      <vt:variant>
        <vt:lpwstr>_Chapter_10_Platonism</vt:lpwstr>
      </vt:variant>
      <vt:variant>
        <vt:i4>5898302</vt:i4>
      </vt:variant>
      <vt:variant>
        <vt:i4>1182</vt:i4>
      </vt:variant>
      <vt:variant>
        <vt:i4>0</vt:i4>
      </vt:variant>
      <vt:variant>
        <vt:i4>5</vt:i4>
      </vt:variant>
      <vt:variant>
        <vt:lpwstr/>
      </vt:variant>
      <vt:variant>
        <vt:lpwstr>ch:physical_magnitudes</vt:lpwstr>
      </vt:variant>
      <vt:variant>
        <vt:i4>1638431</vt:i4>
      </vt:variant>
      <vt:variant>
        <vt:i4>1179</vt:i4>
      </vt:variant>
      <vt:variant>
        <vt:i4>0</vt:i4>
      </vt:variant>
      <vt:variant>
        <vt:i4>5</vt:i4>
      </vt:variant>
      <vt:variant>
        <vt:lpwstr/>
      </vt:variant>
      <vt:variant>
        <vt:lpwstr>sec:indispens:reference_and_grounding</vt:lpwstr>
      </vt:variant>
      <vt:variant>
        <vt:i4>4063317</vt:i4>
      </vt:variant>
      <vt:variant>
        <vt:i4>1176</vt:i4>
      </vt:variant>
      <vt:variant>
        <vt:i4>0</vt:i4>
      </vt:variant>
      <vt:variant>
        <vt:i4>5</vt:i4>
      </vt:variant>
      <vt:variant>
        <vt:lpwstr/>
      </vt:variant>
      <vt:variant>
        <vt:lpwstr>app:Archimidean_and_Rich_instantiation</vt:lpwstr>
      </vt:variant>
      <vt:variant>
        <vt:i4>2293812</vt:i4>
      </vt:variant>
      <vt:variant>
        <vt:i4>1173</vt:i4>
      </vt:variant>
      <vt:variant>
        <vt:i4>0</vt:i4>
      </vt:variant>
      <vt:variant>
        <vt:i4>5</vt:i4>
      </vt:variant>
      <vt:variant>
        <vt:lpwstr/>
      </vt:variant>
      <vt:variant>
        <vt:lpwstr>ch:paraphrase-strat</vt:lpwstr>
      </vt:variant>
      <vt:variant>
        <vt:i4>2293812</vt:i4>
      </vt:variant>
      <vt:variant>
        <vt:i4>1170</vt:i4>
      </vt:variant>
      <vt:variant>
        <vt:i4>0</vt:i4>
      </vt:variant>
      <vt:variant>
        <vt:i4>5</vt:i4>
      </vt:variant>
      <vt:variant>
        <vt:lpwstr/>
      </vt:variant>
      <vt:variant>
        <vt:lpwstr>ch:paraphrase-strat</vt:lpwstr>
      </vt:variant>
      <vt:variant>
        <vt:i4>2293812</vt:i4>
      </vt:variant>
      <vt:variant>
        <vt:i4>1167</vt:i4>
      </vt:variant>
      <vt:variant>
        <vt:i4>0</vt:i4>
      </vt:variant>
      <vt:variant>
        <vt:i4>5</vt:i4>
      </vt:variant>
      <vt:variant>
        <vt:lpwstr/>
      </vt:variant>
      <vt:variant>
        <vt:lpwstr>ch:paraphrase-strat</vt:lpwstr>
      </vt:variant>
      <vt:variant>
        <vt:i4>7274586</vt:i4>
      </vt:variant>
      <vt:variant>
        <vt:i4>1164</vt:i4>
      </vt:variant>
      <vt:variant>
        <vt:i4>0</vt:i4>
      </vt:variant>
      <vt:variant>
        <vt:i4>5</vt:i4>
      </vt:variant>
      <vt:variant>
        <vt:lpwstr/>
      </vt:variant>
      <vt:variant>
        <vt:lpwstr>_Chapter_10_Platonism</vt:lpwstr>
      </vt:variant>
      <vt:variant>
        <vt:i4>4063317</vt:i4>
      </vt:variant>
      <vt:variant>
        <vt:i4>1161</vt:i4>
      </vt:variant>
      <vt:variant>
        <vt:i4>0</vt:i4>
      </vt:variant>
      <vt:variant>
        <vt:i4>5</vt:i4>
      </vt:variant>
      <vt:variant>
        <vt:lpwstr/>
      </vt:variant>
      <vt:variant>
        <vt:lpwstr>app:Archimidean_and_Rich_instantiation</vt:lpwstr>
      </vt:variant>
      <vt:variant>
        <vt:i4>2293812</vt:i4>
      </vt:variant>
      <vt:variant>
        <vt:i4>1158</vt:i4>
      </vt:variant>
      <vt:variant>
        <vt:i4>0</vt:i4>
      </vt:variant>
      <vt:variant>
        <vt:i4>5</vt:i4>
      </vt:variant>
      <vt:variant>
        <vt:lpwstr/>
      </vt:variant>
      <vt:variant>
        <vt:lpwstr>ch:paraphrase-strat</vt:lpwstr>
      </vt:variant>
      <vt:variant>
        <vt:i4>2293812</vt:i4>
      </vt:variant>
      <vt:variant>
        <vt:i4>1155</vt:i4>
      </vt:variant>
      <vt:variant>
        <vt:i4>0</vt:i4>
      </vt:variant>
      <vt:variant>
        <vt:i4>5</vt:i4>
      </vt:variant>
      <vt:variant>
        <vt:lpwstr/>
      </vt:variant>
      <vt:variant>
        <vt:lpwstr>ch:paraphrase-strat</vt:lpwstr>
      </vt:variant>
      <vt:variant>
        <vt:i4>2293812</vt:i4>
      </vt:variant>
      <vt:variant>
        <vt:i4>1152</vt:i4>
      </vt:variant>
      <vt:variant>
        <vt:i4>0</vt:i4>
      </vt:variant>
      <vt:variant>
        <vt:i4>5</vt:i4>
      </vt:variant>
      <vt:variant>
        <vt:lpwstr/>
      </vt:variant>
      <vt:variant>
        <vt:lpwstr>ch:paraphrase-strat</vt:lpwstr>
      </vt:variant>
      <vt:variant>
        <vt:i4>1376288</vt:i4>
      </vt:variant>
      <vt:variant>
        <vt:i4>1149</vt:i4>
      </vt:variant>
      <vt:variant>
        <vt:i4>0</vt:i4>
      </vt:variant>
      <vt:variant>
        <vt:i4>5</vt:i4>
      </vt:variant>
      <vt:variant>
        <vt:lpwstr/>
      </vt:variant>
      <vt:variant>
        <vt:lpwstr>sec:indispense:adequate_paraphrase</vt:lpwstr>
      </vt:variant>
      <vt:variant>
        <vt:i4>2293812</vt:i4>
      </vt:variant>
      <vt:variant>
        <vt:i4>1146</vt:i4>
      </vt:variant>
      <vt:variant>
        <vt:i4>0</vt:i4>
      </vt:variant>
      <vt:variant>
        <vt:i4>5</vt:i4>
      </vt:variant>
      <vt:variant>
        <vt:lpwstr/>
      </vt:variant>
      <vt:variant>
        <vt:lpwstr>ch:paraphrase-strat</vt:lpwstr>
      </vt:variant>
      <vt:variant>
        <vt:i4>2228270</vt:i4>
      </vt:variant>
      <vt:variant>
        <vt:i4>1143</vt:i4>
      </vt:variant>
      <vt:variant>
        <vt:i4>0</vt:i4>
      </vt:variant>
      <vt:variant>
        <vt:i4>5</vt:i4>
      </vt:variant>
      <vt:variant>
        <vt:lpwstr/>
      </vt:variant>
      <vt:variant>
        <vt:lpwstr>sec:paraphrase_strat:goats_example</vt:lpwstr>
      </vt:variant>
      <vt:variant>
        <vt:i4>2293812</vt:i4>
      </vt:variant>
      <vt:variant>
        <vt:i4>1140</vt:i4>
      </vt:variant>
      <vt:variant>
        <vt:i4>0</vt:i4>
      </vt:variant>
      <vt:variant>
        <vt:i4>5</vt:i4>
      </vt:variant>
      <vt:variant>
        <vt:lpwstr/>
      </vt:variant>
      <vt:variant>
        <vt:lpwstr>ch:paraphrase-strat</vt:lpwstr>
      </vt:variant>
      <vt:variant>
        <vt:i4>2293812</vt:i4>
      </vt:variant>
      <vt:variant>
        <vt:i4>1137</vt:i4>
      </vt:variant>
      <vt:variant>
        <vt:i4>0</vt:i4>
      </vt:variant>
      <vt:variant>
        <vt:i4>5</vt:i4>
      </vt:variant>
      <vt:variant>
        <vt:lpwstr/>
      </vt:variant>
      <vt:variant>
        <vt:lpwstr>ch:paraphrase-strat</vt:lpwstr>
      </vt:variant>
      <vt:variant>
        <vt:i4>2293812</vt:i4>
      </vt:variant>
      <vt:variant>
        <vt:i4>1134</vt:i4>
      </vt:variant>
      <vt:variant>
        <vt:i4>0</vt:i4>
      </vt:variant>
      <vt:variant>
        <vt:i4>5</vt:i4>
      </vt:variant>
      <vt:variant>
        <vt:lpwstr/>
      </vt:variant>
      <vt:variant>
        <vt:lpwstr>ch:paraphrase-strat</vt:lpwstr>
      </vt:variant>
      <vt:variant>
        <vt:i4>5898302</vt:i4>
      </vt:variant>
      <vt:variant>
        <vt:i4>1131</vt:i4>
      </vt:variant>
      <vt:variant>
        <vt:i4>0</vt:i4>
      </vt:variant>
      <vt:variant>
        <vt:i4>5</vt:i4>
      </vt:variant>
      <vt:variant>
        <vt:lpwstr/>
      </vt:variant>
      <vt:variant>
        <vt:lpwstr>ch:physical_magnitudes</vt:lpwstr>
      </vt:variant>
      <vt:variant>
        <vt:i4>2752594</vt:i4>
      </vt:variant>
      <vt:variant>
        <vt:i4>1128</vt:i4>
      </vt:variant>
      <vt:variant>
        <vt:i4>0</vt:i4>
      </vt:variant>
      <vt:variant>
        <vt:i4>5</vt:i4>
      </vt:variant>
      <vt:variant>
        <vt:lpwstr/>
      </vt:variant>
      <vt:variant>
        <vt:lpwstr>appendix:inferential_role_adequacy_proof</vt:lpwstr>
      </vt:variant>
      <vt:variant>
        <vt:i4>56</vt:i4>
      </vt:variant>
      <vt:variant>
        <vt:i4>1125</vt:i4>
      </vt:variant>
      <vt:variant>
        <vt:i4>0</vt:i4>
      </vt:variant>
      <vt:variant>
        <vt:i4>5</vt:i4>
      </vt:variant>
      <vt:variant>
        <vt:lpwstr/>
      </vt:variant>
      <vt:variant>
        <vt:lpwstr>sec:overview:pa_diamond</vt:lpwstr>
      </vt:variant>
      <vt:variant>
        <vt:i4>2621554</vt:i4>
      </vt:variant>
      <vt:variant>
        <vt:i4>1122</vt:i4>
      </vt:variant>
      <vt:variant>
        <vt:i4>0</vt:i4>
      </vt:variant>
      <vt:variant>
        <vt:i4>5</vt:i4>
      </vt:variant>
      <vt:variant>
        <vt:lpwstr/>
      </vt:variant>
      <vt:variant>
        <vt:lpwstr>def:isomorphism</vt:lpwstr>
      </vt:variant>
      <vt:variant>
        <vt:i4>5308484</vt:i4>
      </vt:variant>
      <vt:variant>
        <vt:i4>1119</vt:i4>
      </vt:variant>
      <vt:variant>
        <vt:i4>0</vt:i4>
      </vt:variant>
      <vt:variant>
        <vt:i4>5</vt:i4>
      </vt:variant>
      <vt:variant>
        <vt:lpwstr/>
      </vt:variant>
      <vt:variant>
        <vt:lpwstr>sec:QV_general:stipulate_definitions</vt:lpwstr>
      </vt:variant>
      <vt:variant>
        <vt:i4>5767244</vt:i4>
      </vt:variant>
      <vt:variant>
        <vt:i4>1116</vt:i4>
      </vt:variant>
      <vt:variant>
        <vt:i4>0</vt:i4>
      </vt:variant>
      <vt:variant>
        <vt:i4>5</vt:i4>
      </vt:variant>
      <vt:variant>
        <vt:lpwstr/>
      </vt:variant>
      <vt:variant>
        <vt:lpwstr>Xb5c42b56efd4789ec036c8577fc7d7acb2540da</vt:lpwstr>
      </vt:variant>
      <vt:variant>
        <vt:i4>1376288</vt:i4>
      </vt:variant>
      <vt:variant>
        <vt:i4>1113</vt:i4>
      </vt:variant>
      <vt:variant>
        <vt:i4>0</vt:i4>
      </vt:variant>
      <vt:variant>
        <vt:i4>5</vt:i4>
      </vt:variant>
      <vt:variant>
        <vt:lpwstr/>
      </vt:variant>
      <vt:variant>
        <vt:lpwstr>sec:indispense:adequate_paraphrase</vt:lpwstr>
      </vt:variant>
      <vt:variant>
        <vt:i4>7274586</vt:i4>
      </vt:variant>
      <vt:variant>
        <vt:i4>1110</vt:i4>
      </vt:variant>
      <vt:variant>
        <vt:i4>0</vt:i4>
      </vt:variant>
      <vt:variant>
        <vt:i4>5</vt:i4>
      </vt:variant>
      <vt:variant>
        <vt:lpwstr/>
      </vt:variant>
      <vt:variant>
        <vt:lpwstr>_Chapter_10_Platonism</vt:lpwstr>
      </vt:variant>
      <vt:variant>
        <vt:i4>1376288</vt:i4>
      </vt:variant>
      <vt:variant>
        <vt:i4>1107</vt:i4>
      </vt:variant>
      <vt:variant>
        <vt:i4>0</vt:i4>
      </vt:variant>
      <vt:variant>
        <vt:i4>5</vt:i4>
      </vt:variant>
      <vt:variant>
        <vt:lpwstr/>
      </vt:variant>
      <vt:variant>
        <vt:lpwstr>sec:indispense:adequate_paraphrase</vt:lpwstr>
      </vt:variant>
      <vt:variant>
        <vt:i4>5898302</vt:i4>
      </vt:variant>
      <vt:variant>
        <vt:i4>1104</vt:i4>
      </vt:variant>
      <vt:variant>
        <vt:i4>0</vt:i4>
      </vt:variant>
      <vt:variant>
        <vt:i4>5</vt:i4>
      </vt:variant>
      <vt:variant>
        <vt:lpwstr/>
      </vt:variant>
      <vt:variant>
        <vt:lpwstr>ch:physical_magnitudes</vt:lpwstr>
      </vt:variant>
      <vt:variant>
        <vt:i4>5898302</vt:i4>
      </vt:variant>
      <vt:variant>
        <vt:i4>1101</vt:i4>
      </vt:variant>
      <vt:variant>
        <vt:i4>0</vt:i4>
      </vt:variant>
      <vt:variant>
        <vt:i4>5</vt:i4>
      </vt:variant>
      <vt:variant>
        <vt:lpwstr/>
      </vt:variant>
      <vt:variant>
        <vt:lpwstr>ch:physical_magnitudes</vt:lpwstr>
      </vt:variant>
      <vt:variant>
        <vt:i4>1638489</vt:i4>
      </vt:variant>
      <vt:variant>
        <vt:i4>1098</vt:i4>
      </vt:variant>
      <vt:variant>
        <vt:i4>0</vt:i4>
      </vt:variant>
      <vt:variant>
        <vt:i4>5</vt:i4>
      </vt:variant>
      <vt:variant>
        <vt:lpwstr/>
      </vt:variant>
      <vt:variant>
        <vt:lpwstr>Ch:QV</vt:lpwstr>
      </vt:variant>
      <vt:variant>
        <vt:i4>1441794</vt:i4>
      </vt:variant>
      <vt:variant>
        <vt:i4>1095</vt:i4>
      </vt:variant>
      <vt:variant>
        <vt:i4>0</vt:i4>
      </vt:variant>
      <vt:variant>
        <vt:i4>5</vt:i4>
      </vt:variant>
      <vt:variant>
        <vt:lpwstr/>
      </vt:variant>
      <vt:variant>
        <vt:lpwstr>ch_putnamian_potentialism</vt:lpwstr>
      </vt:variant>
      <vt:variant>
        <vt:i4>3342398</vt:i4>
      </vt:variant>
      <vt:variant>
        <vt:i4>1092</vt:i4>
      </vt:variant>
      <vt:variant>
        <vt:i4>0</vt:i4>
      </vt:variant>
      <vt:variant>
        <vt:i4>5</vt:i4>
      </vt:variant>
      <vt:variant>
        <vt:lpwstr/>
      </vt:variant>
      <vt:variant>
        <vt:lpwstr>sec:poss-PA</vt:lpwstr>
      </vt:variant>
      <vt:variant>
        <vt:i4>1441839</vt:i4>
      </vt:variant>
      <vt:variant>
        <vt:i4>1089</vt:i4>
      </vt:variant>
      <vt:variant>
        <vt:i4>0</vt:i4>
      </vt:variant>
      <vt:variant>
        <vt:i4>5</vt:i4>
      </vt:variant>
      <vt:variant>
        <vt:lpwstr/>
      </vt:variant>
      <vt:variant>
        <vt:lpwstr>actualist_set_theory_chapter</vt:lpwstr>
      </vt:variant>
      <vt:variant>
        <vt:i4>6094852</vt:i4>
      </vt:variant>
      <vt:variant>
        <vt:i4>1086</vt:i4>
      </vt:variant>
      <vt:variant>
        <vt:i4>0</vt:i4>
      </vt:variant>
      <vt:variant>
        <vt:i4>5</vt:i4>
      </vt:variant>
      <vt:variant>
        <vt:lpwstr/>
      </vt:variant>
      <vt:variant>
        <vt:lpwstr>app:infinity</vt:lpwstr>
      </vt:variant>
      <vt:variant>
        <vt:i4>65562</vt:i4>
      </vt:variant>
      <vt:variant>
        <vt:i4>1083</vt:i4>
      </vt:variant>
      <vt:variant>
        <vt:i4>0</vt:i4>
      </vt:variant>
      <vt:variant>
        <vt:i4>5</vt:i4>
      </vt:variant>
      <vt:variant>
        <vt:lpwstr/>
      </vt:variant>
      <vt:variant>
        <vt:lpwstr>thm:inf-wellordering</vt:lpwstr>
      </vt:variant>
      <vt:variant>
        <vt:i4>6160464</vt:i4>
      </vt:variant>
      <vt:variant>
        <vt:i4>1080</vt:i4>
      </vt:variant>
      <vt:variant>
        <vt:i4>0</vt:i4>
      </vt:variant>
      <vt:variant>
        <vt:i4>5</vt:i4>
      </vt:variant>
      <vt:variant>
        <vt:lpwstr/>
      </vt:variant>
      <vt:variant>
        <vt:lpwstr>ax:possible-powerset</vt:lpwstr>
      </vt:variant>
      <vt:variant>
        <vt:i4>6553706</vt:i4>
      </vt:variant>
      <vt:variant>
        <vt:i4>1077</vt:i4>
      </vt:variant>
      <vt:variant>
        <vt:i4>0</vt:i4>
      </vt:variant>
      <vt:variant>
        <vt:i4>5</vt:i4>
      </vt:variant>
      <vt:variant>
        <vt:lpwstr/>
      </vt:variant>
      <vt:variant>
        <vt:lpwstr>fleshingout</vt:lpwstr>
      </vt:variant>
      <vt:variant>
        <vt:i4>5767236</vt:i4>
      </vt:variant>
      <vt:variant>
        <vt:i4>1074</vt:i4>
      </vt:variant>
      <vt:variant>
        <vt:i4>0</vt:i4>
      </vt:variant>
      <vt:variant>
        <vt:i4>5</vt:i4>
      </vt:variant>
      <vt:variant>
        <vt:lpwstr/>
      </vt:variant>
      <vt:variant>
        <vt:lpwstr>thm:fleshing-out</vt:lpwstr>
      </vt:variant>
      <vt:variant>
        <vt:i4>6094852</vt:i4>
      </vt:variant>
      <vt:variant>
        <vt:i4>1071</vt:i4>
      </vt:variant>
      <vt:variant>
        <vt:i4>0</vt:i4>
      </vt:variant>
      <vt:variant>
        <vt:i4>5</vt:i4>
      </vt:variant>
      <vt:variant>
        <vt:lpwstr/>
      </vt:variant>
      <vt:variant>
        <vt:lpwstr>app:infinity</vt:lpwstr>
      </vt:variant>
      <vt:variant>
        <vt:i4>2359348</vt:i4>
      </vt:variant>
      <vt:variant>
        <vt:i4>1068</vt:i4>
      </vt:variant>
      <vt:variant>
        <vt:i4>0</vt:i4>
      </vt:variant>
      <vt:variant>
        <vt:i4>5</vt:i4>
      </vt:variant>
      <vt:variant>
        <vt:lpwstr/>
      </vt:variant>
      <vt:variant>
        <vt:lpwstr>ax:simple-comprehension</vt:lpwstr>
      </vt:variant>
      <vt:variant>
        <vt:i4>6160464</vt:i4>
      </vt:variant>
      <vt:variant>
        <vt:i4>1065</vt:i4>
      </vt:variant>
      <vt:variant>
        <vt:i4>0</vt:i4>
      </vt:variant>
      <vt:variant>
        <vt:i4>5</vt:i4>
      </vt:variant>
      <vt:variant>
        <vt:lpwstr/>
      </vt:variant>
      <vt:variant>
        <vt:lpwstr>ax:possible-powerset</vt:lpwstr>
      </vt:variant>
      <vt:variant>
        <vt:i4>7143477</vt:i4>
      </vt:variant>
      <vt:variant>
        <vt:i4>1062</vt:i4>
      </vt:variant>
      <vt:variant>
        <vt:i4>0</vt:i4>
      </vt:variant>
      <vt:variant>
        <vt:i4>5</vt:i4>
      </vt:variant>
      <vt:variant>
        <vt:lpwstr/>
      </vt:variant>
      <vt:variant>
        <vt:lpwstr>ax:infinity</vt:lpwstr>
      </vt:variant>
      <vt:variant>
        <vt:i4>65562</vt:i4>
      </vt:variant>
      <vt:variant>
        <vt:i4>1059</vt:i4>
      </vt:variant>
      <vt:variant>
        <vt:i4>0</vt:i4>
      </vt:variant>
      <vt:variant>
        <vt:i4>5</vt:i4>
      </vt:variant>
      <vt:variant>
        <vt:lpwstr/>
      </vt:variant>
      <vt:variant>
        <vt:lpwstr>thm:inf-wellordering</vt:lpwstr>
      </vt:variant>
      <vt:variant>
        <vt:i4>65562</vt:i4>
      </vt:variant>
      <vt:variant>
        <vt:i4>1056</vt:i4>
      </vt:variant>
      <vt:variant>
        <vt:i4>0</vt:i4>
      </vt:variant>
      <vt:variant>
        <vt:i4>5</vt:i4>
      </vt:variant>
      <vt:variant>
        <vt:lpwstr/>
      </vt:variant>
      <vt:variant>
        <vt:lpwstr>thm:inf-wellordering</vt:lpwstr>
      </vt:variant>
      <vt:variant>
        <vt:i4>3407998</vt:i4>
      </vt:variant>
      <vt:variant>
        <vt:i4>1053</vt:i4>
      </vt:variant>
      <vt:variant>
        <vt:i4>0</vt:i4>
      </vt:variant>
      <vt:variant>
        <vt:i4>5</vt:i4>
      </vt:variant>
      <vt:variant>
        <vt:lpwstr/>
      </vt:variant>
      <vt:variant>
        <vt:lpwstr>sec:translation</vt:lpwstr>
      </vt:variant>
      <vt:variant>
        <vt:i4>6160464</vt:i4>
      </vt:variant>
      <vt:variant>
        <vt:i4>1050</vt:i4>
      </vt:variant>
      <vt:variant>
        <vt:i4>0</vt:i4>
      </vt:variant>
      <vt:variant>
        <vt:i4>5</vt:i4>
      </vt:variant>
      <vt:variant>
        <vt:lpwstr/>
      </vt:variant>
      <vt:variant>
        <vt:lpwstr>ax:possible-powerset</vt:lpwstr>
      </vt:variant>
      <vt:variant>
        <vt:i4>196635</vt:i4>
      </vt:variant>
      <vt:variant>
        <vt:i4>1047</vt:i4>
      </vt:variant>
      <vt:variant>
        <vt:i4>0</vt:i4>
      </vt:variant>
      <vt:variant>
        <vt:i4>5</vt:i4>
      </vt:variant>
      <vt:variant>
        <vt:lpwstr/>
      </vt:variant>
      <vt:variant>
        <vt:lpwstr>ax:combinatorial-Replacement</vt:lpwstr>
      </vt:variant>
      <vt:variant>
        <vt:i4>655439</vt:i4>
      </vt:variant>
      <vt:variant>
        <vt:i4>1044</vt:i4>
      </vt:variant>
      <vt:variant>
        <vt:i4>0</vt:i4>
      </vt:variant>
      <vt:variant>
        <vt:i4>5</vt:i4>
      </vt:variant>
      <vt:variant>
        <vt:lpwstr/>
      </vt:variant>
      <vt:variant>
        <vt:lpwstr>ch:basicrules</vt:lpwstr>
      </vt:variant>
      <vt:variant>
        <vt:i4>196635</vt:i4>
      </vt:variant>
      <vt:variant>
        <vt:i4>1041</vt:i4>
      </vt:variant>
      <vt:variant>
        <vt:i4>0</vt:i4>
      </vt:variant>
      <vt:variant>
        <vt:i4>5</vt:i4>
      </vt:variant>
      <vt:variant>
        <vt:lpwstr/>
      </vt:variant>
      <vt:variant>
        <vt:lpwstr>ax:combinatorial-Replacement</vt:lpwstr>
      </vt:variant>
      <vt:variant>
        <vt:i4>1507418</vt:i4>
      </vt:variant>
      <vt:variant>
        <vt:i4>1038</vt:i4>
      </vt:variant>
      <vt:variant>
        <vt:i4>0</vt:i4>
      </vt:variant>
      <vt:variant>
        <vt:i4>5</vt:i4>
      </vt:variant>
      <vt:variant>
        <vt:lpwstr/>
      </vt:variant>
      <vt:variant>
        <vt:lpwstr>ax:choice</vt:lpwstr>
      </vt:variant>
      <vt:variant>
        <vt:i4>2359348</vt:i4>
      </vt:variant>
      <vt:variant>
        <vt:i4>1035</vt:i4>
      </vt:variant>
      <vt:variant>
        <vt:i4>0</vt:i4>
      </vt:variant>
      <vt:variant>
        <vt:i4>5</vt:i4>
      </vt:variant>
      <vt:variant>
        <vt:lpwstr/>
      </vt:variant>
      <vt:variant>
        <vt:lpwstr>ax:simple-comprehension</vt:lpwstr>
      </vt:variant>
      <vt:variant>
        <vt:i4>1507418</vt:i4>
      </vt:variant>
      <vt:variant>
        <vt:i4>1032</vt:i4>
      </vt:variant>
      <vt:variant>
        <vt:i4>0</vt:i4>
      </vt:variant>
      <vt:variant>
        <vt:i4>5</vt:i4>
      </vt:variant>
      <vt:variant>
        <vt:lpwstr/>
      </vt:variant>
      <vt:variant>
        <vt:lpwstr>ax:choice</vt:lpwstr>
      </vt:variant>
      <vt:variant>
        <vt:i4>2097249</vt:i4>
      </vt:variant>
      <vt:variant>
        <vt:i4>1029</vt:i4>
      </vt:variant>
      <vt:variant>
        <vt:i4>0</vt:i4>
      </vt:variant>
      <vt:variant>
        <vt:i4>5</vt:i4>
      </vt:variant>
      <vt:variant>
        <vt:lpwstr/>
      </vt:variant>
      <vt:variant>
        <vt:lpwstr>lem:set-theoretic-function</vt:lpwstr>
      </vt:variant>
      <vt:variant>
        <vt:i4>2359348</vt:i4>
      </vt:variant>
      <vt:variant>
        <vt:i4>1026</vt:i4>
      </vt:variant>
      <vt:variant>
        <vt:i4>0</vt:i4>
      </vt:variant>
      <vt:variant>
        <vt:i4>5</vt:i4>
      </vt:variant>
      <vt:variant>
        <vt:lpwstr/>
      </vt:variant>
      <vt:variant>
        <vt:lpwstr>ax:simple-comprehension</vt:lpwstr>
      </vt:variant>
      <vt:variant>
        <vt:i4>5111895</vt:i4>
      </vt:variant>
      <vt:variant>
        <vt:i4>1023</vt:i4>
      </vt:variant>
      <vt:variant>
        <vt:i4>0</vt:i4>
      </vt:variant>
      <vt:variant>
        <vt:i4>5</vt:i4>
      </vt:variant>
      <vt:variant>
        <vt:lpwstr/>
      </vt:variant>
      <vt:variant>
        <vt:lpwstr>prop:potentialist-pairing</vt:lpwstr>
      </vt:variant>
      <vt:variant>
        <vt:i4>7274614</vt:i4>
      </vt:variant>
      <vt:variant>
        <vt:i4>1020</vt:i4>
      </vt:variant>
      <vt:variant>
        <vt:i4>0</vt:i4>
      </vt:variant>
      <vt:variant>
        <vt:i4>5</vt:i4>
      </vt:variant>
      <vt:variant>
        <vt:lpwstr/>
      </vt:variant>
      <vt:variant>
        <vt:lpwstr>def:initial-segment</vt:lpwstr>
      </vt:variant>
      <vt:variant>
        <vt:i4>2359348</vt:i4>
      </vt:variant>
      <vt:variant>
        <vt:i4>1017</vt:i4>
      </vt:variant>
      <vt:variant>
        <vt:i4>0</vt:i4>
      </vt:variant>
      <vt:variant>
        <vt:i4>5</vt:i4>
      </vt:variant>
      <vt:variant>
        <vt:lpwstr/>
      </vt:variant>
      <vt:variant>
        <vt:lpwstr>ax:simple-comprehension</vt:lpwstr>
      </vt:variant>
      <vt:variant>
        <vt:i4>5701719</vt:i4>
      </vt:variant>
      <vt:variant>
        <vt:i4>1014</vt:i4>
      </vt:variant>
      <vt:variant>
        <vt:i4>0</vt:i4>
      </vt:variant>
      <vt:variant>
        <vt:i4>5</vt:i4>
      </vt:variant>
      <vt:variant>
        <vt:lpwstr/>
      </vt:variant>
      <vt:variant>
        <vt:lpwstr>lem:proper-extension</vt:lpwstr>
      </vt:variant>
      <vt:variant>
        <vt:i4>4718611</vt:i4>
      </vt:variant>
      <vt:variant>
        <vt:i4>1011</vt:i4>
      </vt:variant>
      <vt:variant>
        <vt:i4>0</vt:i4>
      </vt:variant>
      <vt:variant>
        <vt:i4>5</vt:i4>
      </vt:variant>
      <vt:variant>
        <vt:lpwstr/>
      </vt:variant>
      <vt:variant>
        <vt:lpwstr>app:prop-initial-segments</vt:lpwstr>
      </vt:variant>
      <vt:variant>
        <vt:i4>6291579</vt:i4>
      </vt:variant>
      <vt:variant>
        <vt:i4>1008</vt:i4>
      </vt:variant>
      <vt:variant>
        <vt:i4>0</vt:i4>
      </vt:variant>
      <vt:variant>
        <vt:i4>5</vt:i4>
      </vt:variant>
      <vt:variant>
        <vt:lpwstr/>
      </vt:variant>
      <vt:variant>
        <vt:lpwstr>ax:modal-comprehension</vt:lpwstr>
      </vt:variant>
      <vt:variant>
        <vt:i4>8323185</vt:i4>
      </vt:variant>
      <vt:variant>
        <vt:i4>1005</vt:i4>
      </vt:variant>
      <vt:variant>
        <vt:i4>0</vt:i4>
      </vt:variant>
      <vt:variant>
        <vt:i4>5</vt:i4>
      </vt:variant>
      <vt:variant>
        <vt:lpwstr/>
      </vt:variant>
      <vt:variant>
        <vt:lpwstr>lem:bounded-quantifiers</vt:lpwstr>
      </vt:variant>
      <vt:variant>
        <vt:i4>1966105</vt:i4>
      </vt:variant>
      <vt:variant>
        <vt:i4>1002</vt:i4>
      </vt:variant>
      <vt:variant>
        <vt:i4>0</vt:i4>
      </vt:variant>
      <vt:variant>
        <vt:i4>5</vt:i4>
      </vt:variant>
      <vt:variant>
        <vt:lpwstr/>
      </vt:variant>
      <vt:variant>
        <vt:lpwstr>app:zfc-justification</vt:lpwstr>
      </vt:variant>
      <vt:variant>
        <vt:i4>8126574</vt:i4>
      </vt:variant>
      <vt:variant>
        <vt:i4>999</vt:i4>
      </vt:variant>
      <vt:variant>
        <vt:i4>0</vt:i4>
      </vt:variant>
      <vt:variant>
        <vt:i4>5</vt:i4>
      </vt:variant>
      <vt:variant>
        <vt:lpwstr/>
      </vt:variant>
      <vt:variant>
        <vt:lpwstr>translemma</vt:lpwstr>
      </vt:variant>
      <vt:variant>
        <vt:i4>3735675</vt:i4>
      </vt:variant>
      <vt:variant>
        <vt:i4>996</vt:i4>
      </vt:variant>
      <vt:variant>
        <vt:i4>0</vt:i4>
      </vt:variant>
      <vt:variant>
        <vt:i4>5</vt:i4>
      </vt:variant>
      <vt:variant>
        <vt:lpwstr/>
      </vt:variant>
      <vt:variant>
        <vt:lpwstr>def:interpreted-initial-segment</vt:lpwstr>
      </vt:variant>
      <vt:variant>
        <vt:i4>5898258</vt:i4>
      </vt:variant>
      <vt:variant>
        <vt:i4>993</vt:i4>
      </vt:variant>
      <vt:variant>
        <vt:i4>0</vt:i4>
      </vt:variant>
      <vt:variant>
        <vt:i4>5</vt:i4>
      </vt:variant>
      <vt:variant>
        <vt:lpwstr/>
      </vt:variant>
      <vt:variant>
        <vt:lpwstr>sec:bounded-quantifiers-lemma</vt:lpwstr>
      </vt:variant>
      <vt:variant>
        <vt:i4>3866737</vt:i4>
      </vt:variant>
      <vt:variant>
        <vt:i4>990</vt:i4>
      </vt:variant>
      <vt:variant>
        <vt:i4>0</vt:i4>
      </vt:variant>
      <vt:variant>
        <vt:i4>5</vt:i4>
      </vt:variant>
      <vt:variant>
        <vt:lpwstr/>
      </vt:variant>
      <vt:variant>
        <vt:lpwstr>def:bounded</vt:lpwstr>
      </vt:variant>
      <vt:variant>
        <vt:i4>4522099</vt:i4>
      </vt:variant>
      <vt:variant>
        <vt:i4>987</vt:i4>
      </vt:variant>
      <vt:variant>
        <vt:i4>0</vt:i4>
      </vt:variant>
      <vt:variant>
        <vt:i4>5</vt:i4>
      </vt:variant>
      <vt:variant>
        <vt:lpwstr/>
      </vt:variant>
      <vt:variant>
        <vt:lpwstr>fol_vindication</vt:lpwstr>
      </vt:variant>
      <vt:variant>
        <vt:i4>1572874</vt:i4>
      </vt:variant>
      <vt:variant>
        <vt:i4>984</vt:i4>
      </vt:variant>
      <vt:variant>
        <vt:i4>0</vt:i4>
      </vt:variant>
      <vt:variant>
        <vt:i4>5</vt:i4>
      </vt:variant>
      <vt:variant>
        <vt:lpwstr/>
      </vt:variant>
      <vt:variant>
        <vt:lpwstr>paraphrases:final-translation</vt:lpwstr>
      </vt:variant>
      <vt:variant>
        <vt:i4>6291579</vt:i4>
      </vt:variant>
      <vt:variant>
        <vt:i4>981</vt:i4>
      </vt:variant>
      <vt:variant>
        <vt:i4>0</vt:i4>
      </vt:variant>
      <vt:variant>
        <vt:i4>5</vt:i4>
      </vt:variant>
      <vt:variant>
        <vt:lpwstr/>
      </vt:variant>
      <vt:variant>
        <vt:lpwstr>ax:modal-comprehension</vt:lpwstr>
      </vt:variant>
      <vt:variant>
        <vt:i4>1507418</vt:i4>
      </vt:variant>
      <vt:variant>
        <vt:i4>978</vt:i4>
      </vt:variant>
      <vt:variant>
        <vt:i4>0</vt:i4>
      </vt:variant>
      <vt:variant>
        <vt:i4>5</vt:i4>
      </vt:variant>
      <vt:variant>
        <vt:lpwstr/>
      </vt:variant>
      <vt:variant>
        <vt:lpwstr>ax:choice</vt:lpwstr>
      </vt:variant>
      <vt:variant>
        <vt:i4>1507418</vt:i4>
      </vt:variant>
      <vt:variant>
        <vt:i4>975</vt:i4>
      </vt:variant>
      <vt:variant>
        <vt:i4>0</vt:i4>
      </vt:variant>
      <vt:variant>
        <vt:i4>5</vt:i4>
      </vt:variant>
      <vt:variant>
        <vt:lpwstr/>
      </vt:variant>
      <vt:variant>
        <vt:lpwstr>ax:choice</vt:lpwstr>
      </vt:variant>
      <vt:variant>
        <vt:i4>2359348</vt:i4>
      </vt:variant>
      <vt:variant>
        <vt:i4>972</vt:i4>
      </vt:variant>
      <vt:variant>
        <vt:i4>0</vt:i4>
      </vt:variant>
      <vt:variant>
        <vt:i4>5</vt:i4>
      </vt:variant>
      <vt:variant>
        <vt:lpwstr/>
      </vt:variant>
      <vt:variant>
        <vt:lpwstr>ax:simple-comprehension</vt:lpwstr>
      </vt:variant>
      <vt:variant>
        <vt:i4>4259866</vt:i4>
      </vt:variant>
      <vt:variant>
        <vt:i4>969</vt:i4>
      </vt:variant>
      <vt:variant>
        <vt:i4>0</vt:i4>
      </vt:variant>
      <vt:variant>
        <vt:i4>5</vt:i4>
      </vt:variant>
      <vt:variant>
        <vt:lpwstr/>
      </vt:variant>
      <vt:variant>
        <vt:lpwstr>lem:reducing</vt:lpwstr>
      </vt:variant>
      <vt:variant>
        <vt:i4>5111811</vt:i4>
      </vt:variant>
      <vt:variant>
        <vt:i4>966</vt:i4>
      </vt:variant>
      <vt:variant>
        <vt:i4>0</vt:i4>
      </vt:variant>
      <vt:variant>
        <vt:i4>5</vt:i4>
      </vt:variant>
      <vt:variant>
        <vt:lpwstr/>
      </vt:variant>
      <vt:variant>
        <vt:lpwstr>sec:function</vt:lpwstr>
      </vt:variant>
      <vt:variant>
        <vt:i4>7143469</vt:i4>
      </vt:variant>
      <vt:variant>
        <vt:i4>963</vt:i4>
      </vt:variant>
      <vt:variant>
        <vt:i4>0</vt:i4>
      </vt:variant>
      <vt:variant>
        <vt:i4>5</vt:i4>
      </vt:variant>
      <vt:variant>
        <vt:lpwstr/>
      </vt:variant>
      <vt:variant>
        <vt:lpwstr>oapp:sec:translation-simplification</vt:lpwstr>
      </vt:variant>
      <vt:variant>
        <vt:i4>4456452</vt:i4>
      </vt:variant>
      <vt:variant>
        <vt:i4>960</vt:i4>
      </vt:variant>
      <vt:variant>
        <vt:i4>0</vt:i4>
      </vt:variant>
      <vt:variant>
        <vt:i4>5</vt:i4>
      </vt:variant>
      <vt:variant>
        <vt:lpwstr/>
      </vt:variant>
      <vt:variant>
        <vt:lpwstr>lem:trans-equivalence:Box</vt:lpwstr>
      </vt:variant>
      <vt:variant>
        <vt:i4>4259852</vt:i4>
      </vt:variant>
      <vt:variant>
        <vt:i4>957</vt:i4>
      </vt:variant>
      <vt:variant>
        <vt:i4>0</vt:i4>
      </vt:variant>
      <vt:variant>
        <vt:i4>5</vt:i4>
      </vt:variant>
      <vt:variant>
        <vt:lpwstr/>
      </vt:variant>
      <vt:variant>
        <vt:lpwstr>lem:trans-equivalence:Diamond</vt:lpwstr>
      </vt:variant>
      <vt:variant>
        <vt:i4>5046367</vt:i4>
      </vt:variant>
      <vt:variant>
        <vt:i4>954</vt:i4>
      </vt:variant>
      <vt:variant>
        <vt:i4>0</vt:i4>
      </vt:variant>
      <vt:variant>
        <vt:i4>5</vt:i4>
      </vt:variant>
      <vt:variant>
        <vt:lpwstr/>
      </vt:variant>
      <vt:variant>
        <vt:lpwstr>def:interp-initial-seg-extension</vt:lpwstr>
      </vt:variant>
      <vt:variant>
        <vt:i4>7274614</vt:i4>
      </vt:variant>
      <vt:variant>
        <vt:i4>951</vt:i4>
      </vt:variant>
      <vt:variant>
        <vt:i4>0</vt:i4>
      </vt:variant>
      <vt:variant>
        <vt:i4>5</vt:i4>
      </vt:variant>
      <vt:variant>
        <vt:lpwstr/>
      </vt:variant>
      <vt:variant>
        <vt:lpwstr>def:initial-segment</vt:lpwstr>
      </vt:variant>
      <vt:variant>
        <vt:i4>3604587</vt:i4>
      </vt:variant>
      <vt:variant>
        <vt:i4>948</vt:i4>
      </vt:variant>
      <vt:variant>
        <vt:i4>0</vt:i4>
      </vt:variant>
      <vt:variant>
        <vt:i4>5</vt:i4>
      </vt:variant>
      <vt:variant>
        <vt:lpwstr/>
      </vt:variant>
      <vt:variant>
        <vt:lpwstr>def:IHW</vt:lpwstr>
      </vt:variant>
      <vt:variant>
        <vt:i4>1638401</vt:i4>
      </vt:variant>
      <vt:variant>
        <vt:i4>945</vt:i4>
      </vt:variant>
      <vt:variant>
        <vt:i4>0</vt:i4>
      </vt:variant>
      <vt:variant>
        <vt:i4>5</vt:i4>
      </vt:variant>
      <vt:variant>
        <vt:lpwstr/>
      </vt:variant>
      <vt:variant>
        <vt:lpwstr>ch:putnamian-pot:sec:hellman</vt:lpwstr>
      </vt:variant>
      <vt:variant>
        <vt:i4>2687055</vt:i4>
      </vt:variant>
      <vt:variant>
        <vt:i4>942</vt:i4>
      </vt:variant>
      <vt:variant>
        <vt:i4>0</vt:i4>
      </vt:variant>
      <vt:variant>
        <vt:i4>5</vt:i4>
      </vt:variant>
      <vt:variant>
        <vt:lpwstr/>
      </vt:variant>
      <vt:variant>
        <vt:lpwstr>_Chapter_4_Overview</vt:lpwstr>
      </vt:variant>
      <vt:variant>
        <vt:i4>852047</vt:i4>
      </vt:variant>
      <vt:variant>
        <vt:i4>939</vt:i4>
      </vt:variant>
      <vt:variant>
        <vt:i4>0</vt:i4>
      </vt:variant>
      <vt:variant>
        <vt:i4>5</vt:i4>
      </vt:variant>
      <vt:variant>
        <vt:lpwstr/>
      </vt:variant>
      <vt:variant>
        <vt:lpwstr>X07628c8cfa138f5ea4621d76429771304595a3e</vt:lpwstr>
      </vt:variant>
      <vt:variant>
        <vt:i4>327692</vt:i4>
      </vt:variant>
      <vt:variant>
        <vt:i4>936</vt:i4>
      </vt:variant>
      <vt:variant>
        <vt:i4>0</vt:i4>
      </vt:variant>
      <vt:variant>
        <vt:i4>5</vt:i4>
      </vt:variant>
      <vt:variant>
        <vt:lpwstr/>
      </vt:variant>
      <vt:variant>
        <vt:lpwstr>sec:parsonian:whichVs</vt:lpwstr>
      </vt:variant>
      <vt:variant>
        <vt:i4>6488155</vt:i4>
      </vt:variant>
      <vt:variant>
        <vt:i4>933</vt:i4>
      </vt:variant>
      <vt:variant>
        <vt:i4>0</vt:i4>
      </vt:variant>
      <vt:variant>
        <vt:i4>5</vt:i4>
      </vt:variant>
      <vt:variant>
        <vt:lpwstr/>
      </vt:variant>
      <vt:variant>
        <vt:lpwstr>sec:actualism:bf_arbitrariness</vt:lpwstr>
      </vt:variant>
      <vt:variant>
        <vt:i4>6488155</vt:i4>
      </vt:variant>
      <vt:variant>
        <vt:i4>930</vt:i4>
      </vt:variant>
      <vt:variant>
        <vt:i4>0</vt:i4>
      </vt:variant>
      <vt:variant>
        <vt:i4>5</vt:i4>
      </vt:variant>
      <vt:variant>
        <vt:lpwstr/>
      </vt:variant>
      <vt:variant>
        <vt:lpwstr>sec:actualism:bf_arbitrariness</vt:lpwstr>
      </vt:variant>
      <vt:variant>
        <vt:i4>2555988</vt:i4>
      </vt:variant>
      <vt:variant>
        <vt:i4>927</vt:i4>
      </vt:variant>
      <vt:variant>
        <vt:i4>0</vt:i4>
      </vt:variant>
      <vt:variant>
        <vt:i4>5</vt:i4>
      </vt:variant>
      <vt:variant>
        <vt:lpwstr/>
      </vt:variant>
      <vt:variant>
        <vt:lpwstr>CH:QV_general</vt:lpwstr>
      </vt:variant>
      <vt:variant>
        <vt:i4>6815868</vt:i4>
      </vt:variant>
      <vt:variant>
        <vt:i4>924</vt:i4>
      </vt:variant>
      <vt:variant>
        <vt:i4>0</vt:i4>
      </vt:variant>
      <vt:variant>
        <vt:i4>5</vt:i4>
      </vt:variant>
      <vt:variant>
        <vt:lpwstr/>
      </vt:variant>
      <vt:variant>
        <vt:lpwstr>sec:parsonian:studd</vt:lpwstr>
      </vt:variant>
      <vt:variant>
        <vt:i4>1900573</vt:i4>
      </vt:variant>
      <vt:variant>
        <vt:i4>921</vt:i4>
      </vt:variant>
      <vt:variant>
        <vt:i4>0</vt:i4>
      </vt:variant>
      <vt:variant>
        <vt:i4>5</vt:i4>
      </vt:variant>
      <vt:variant>
        <vt:lpwstr/>
      </vt:variant>
      <vt:variant>
        <vt:lpwstr>sec:parsonian:Linnebo</vt:lpwstr>
      </vt:variant>
      <vt:variant>
        <vt:i4>1638489</vt:i4>
      </vt:variant>
      <vt:variant>
        <vt:i4>918</vt:i4>
      </vt:variant>
      <vt:variant>
        <vt:i4>0</vt:i4>
      </vt:variant>
      <vt:variant>
        <vt:i4>5</vt:i4>
      </vt:variant>
      <vt:variant>
        <vt:lpwstr/>
      </vt:variant>
      <vt:variant>
        <vt:lpwstr>Ch:QV</vt:lpwstr>
      </vt:variant>
      <vt:variant>
        <vt:i4>1507330</vt:i4>
      </vt:variant>
      <vt:variant>
        <vt:i4>915</vt:i4>
      </vt:variant>
      <vt:variant>
        <vt:i4>0</vt:i4>
      </vt:variant>
      <vt:variant>
        <vt:i4>5</vt:i4>
      </vt:variant>
      <vt:variant>
        <vt:lpwstr/>
      </vt:variant>
      <vt:variant>
        <vt:lpwstr>sec:parsonian:usefulness</vt:lpwstr>
      </vt:variant>
      <vt:variant>
        <vt:i4>5570632</vt:i4>
      </vt:variant>
      <vt:variant>
        <vt:i4>912</vt:i4>
      </vt:variant>
      <vt:variant>
        <vt:i4>0</vt:i4>
      </vt:variant>
      <vt:variant>
        <vt:i4>5</vt:i4>
      </vt:variant>
      <vt:variant>
        <vt:lpwstr/>
      </vt:variant>
      <vt:variant>
        <vt:lpwstr>X0f785f8d35067a6d7cdf6c0b4c1c1f44885a6e3</vt:lpwstr>
      </vt:variant>
      <vt:variant>
        <vt:i4>3473528</vt:i4>
      </vt:variant>
      <vt:variant>
        <vt:i4>909</vt:i4>
      </vt:variant>
      <vt:variant>
        <vt:i4>0</vt:i4>
      </vt:variant>
      <vt:variant>
        <vt:i4>5</vt:i4>
      </vt:variant>
      <vt:variant>
        <vt:lpwstr/>
      </vt:variant>
      <vt:variant>
        <vt:lpwstr>section:logposs_a_primitive</vt:lpwstr>
      </vt:variant>
      <vt:variant>
        <vt:i4>6684680</vt:i4>
      </vt:variant>
      <vt:variant>
        <vt:i4>906</vt:i4>
      </vt:variant>
      <vt:variant>
        <vt:i4>0</vt:i4>
      </vt:variant>
      <vt:variant>
        <vt:i4>5</vt:i4>
      </vt:variant>
      <vt:variant>
        <vt:lpwstr/>
      </vt:variant>
      <vt:variant>
        <vt:lpwstr>sec:parsonian_basics</vt:lpwstr>
      </vt:variant>
      <vt:variant>
        <vt:i4>5570632</vt:i4>
      </vt:variant>
      <vt:variant>
        <vt:i4>903</vt:i4>
      </vt:variant>
      <vt:variant>
        <vt:i4>0</vt:i4>
      </vt:variant>
      <vt:variant>
        <vt:i4>5</vt:i4>
      </vt:variant>
      <vt:variant>
        <vt:lpwstr/>
      </vt:variant>
      <vt:variant>
        <vt:lpwstr>X0f785f8d35067a6d7cdf6c0b4c1c1f44885a6e3</vt:lpwstr>
      </vt:variant>
      <vt:variant>
        <vt:i4>2293812</vt:i4>
      </vt:variant>
      <vt:variant>
        <vt:i4>900</vt:i4>
      </vt:variant>
      <vt:variant>
        <vt:i4>0</vt:i4>
      </vt:variant>
      <vt:variant>
        <vt:i4>5</vt:i4>
      </vt:variant>
      <vt:variant>
        <vt:lpwstr/>
      </vt:variant>
      <vt:variant>
        <vt:lpwstr>ch:paraphrase-strat</vt:lpwstr>
      </vt:variant>
      <vt:variant>
        <vt:i4>7274614</vt:i4>
      </vt:variant>
      <vt:variant>
        <vt:i4>897</vt:i4>
      </vt:variant>
      <vt:variant>
        <vt:i4>0</vt:i4>
      </vt:variant>
      <vt:variant>
        <vt:i4>5</vt:i4>
      </vt:variant>
      <vt:variant>
        <vt:lpwstr/>
      </vt:variant>
      <vt:variant>
        <vt:lpwstr>def:initial-segment</vt:lpwstr>
      </vt:variant>
      <vt:variant>
        <vt:i4>655382</vt:i4>
      </vt:variant>
      <vt:variant>
        <vt:i4>894</vt:i4>
      </vt:variant>
      <vt:variant>
        <vt:i4>0</vt:i4>
      </vt:variant>
      <vt:variant>
        <vt:i4>5</vt:i4>
      </vt:variant>
      <vt:variant>
        <vt:lpwstr/>
      </vt:variant>
      <vt:variant>
        <vt:lpwstr>app:initial-defs</vt:lpwstr>
      </vt:variant>
      <vt:variant>
        <vt:i4>5177358</vt:i4>
      </vt:variant>
      <vt:variant>
        <vt:i4>891</vt:i4>
      </vt:variant>
      <vt:variant>
        <vt:i4>0</vt:i4>
      </vt:variant>
      <vt:variant>
        <vt:i4>5</vt:i4>
      </vt:variant>
      <vt:variant>
        <vt:lpwstr/>
      </vt:variant>
      <vt:variant>
        <vt:lpwstr>def:wellordering</vt:lpwstr>
      </vt:variant>
      <vt:variant>
        <vt:i4>3604587</vt:i4>
      </vt:variant>
      <vt:variant>
        <vt:i4>888</vt:i4>
      </vt:variant>
      <vt:variant>
        <vt:i4>0</vt:i4>
      </vt:variant>
      <vt:variant>
        <vt:i4>5</vt:i4>
      </vt:variant>
      <vt:variant>
        <vt:lpwstr/>
      </vt:variant>
      <vt:variant>
        <vt:lpwstr>def:IHW</vt:lpwstr>
      </vt:variant>
      <vt:variant>
        <vt:i4>2228225</vt:i4>
      </vt:variant>
      <vt:variant>
        <vt:i4>885</vt:i4>
      </vt:variant>
      <vt:variant>
        <vt:i4>0</vt:i4>
      </vt:variant>
      <vt:variant>
        <vt:i4>5</vt:i4>
      </vt:variant>
      <vt:variant>
        <vt:lpwstr/>
      </vt:variant>
      <vt:variant>
        <vt:lpwstr>sec:putnamian:controversy_QML</vt:lpwstr>
      </vt:variant>
      <vt:variant>
        <vt:i4>4718667</vt:i4>
      </vt:variant>
      <vt:variant>
        <vt:i4>882</vt:i4>
      </vt:variant>
      <vt:variant>
        <vt:i4>0</vt:i4>
      </vt:variant>
      <vt:variant>
        <vt:i4>5</vt:i4>
      </vt:variant>
      <vt:variant>
        <vt:lpwstr/>
      </vt:variant>
      <vt:variant>
        <vt:lpwstr>set-theory-approx</vt:lpwstr>
      </vt:variant>
      <vt:variant>
        <vt:i4>5570632</vt:i4>
      </vt:variant>
      <vt:variant>
        <vt:i4>879</vt:i4>
      </vt:variant>
      <vt:variant>
        <vt:i4>0</vt:i4>
      </vt:variant>
      <vt:variant>
        <vt:i4>5</vt:i4>
      </vt:variant>
      <vt:variant>
        <vt:lpwstr/>
      </vt:variant>
      <vt:variant>
        <vt:lpwstr>X0f785f8d35067a6d7cdf6c0b4c1c1f44885a6e3</vt:lpwstr>
      </vt:variant>
      <vt:variant>
        <vt:i4>5439522</vt:i4>
      </vt:variant>
      <vt:variant>
        <vt:i4>876</vt:i4>
      </vt:variant>
      <vt:variant>
        <vt:i4>0</vt:i4>
      </vt:variant>
      <vt:variant>
        <vt:i4>5</vt:i4>
      </vt:variant>
      <vt:variant>
        <vt:lpwstr/>
      </vt:variant>
      <vt:variant>
        <vt:lpwstr>sec:metaphysical_shyness</vt:lpwstr>
      </vt:variant>
      <vt:variant>
        <vt:i4>2228225</vt:i4>
      </vt:variant>
      <vt:variant>
        <vt:i4>873</vt:i4>
      </vt:variant>
      <vt:variant>
        <vt:i4>0</vt:i4>
      </vt:variant>
      <vt:variant>
        <vt:i4>5</vt:i4>
      </vt:variant>
      <vt:variant>
        <vt:lpwstr/>
      </vt:variant>
      <vt:variant>
        <vt:lpwstr>sec:putnamian:controversy_QML</vt:lpwstr>
      </vt:variant>
      <vt:variant>
        <vt:i4>2293812</vt:i4>
      </vt:variant>
      <vt:variant>
        <vt:i4>870</vt:i4>
      </vt:variant>
      <vt:variant>
        <vt:i4>0</vt:i4>
      </vt:variant>
      <vt:variant>
        <vt:i4>5</vt:i4>
      </vt:variant>
      <vt:variant>
        <vt:lpwstr/>
      </vt:variant>
      <vt:variant>
        <vt:lpwstr>ch:paraphrase-strat</vt:lpwstr>
      </vt:variant>
      <vt:variant>
        <vt:i4>2228225</vt:i4>
      </vt:variant>
      <vt:variant>
        <vt:i4>867</vt:i4>
      </vt:variant>
      <vt:variant>
        <vt:i4>0</vt:i4>
      </vt:variant>
      <vt:variant>
        <vt:i4>5</vt:i4>
      </vt:variant>
      <vt:variant>
        <vt:lpwstr/>
      </vt:variant>
      <vt:variant>
        <vt:lpwstr>sec:putnamian:controversy_QML</vt:lpwstr>
      </vt:variant>
      <vt:variant>
        <vt:i4>3604530</vt:i4>
      </vt:variant>
      <vt:variant>
        <vt:i4>864</vt:i4>
      </vt:variant>
      <vt:variant>
        <vt:i4>0</vt:i4>
      </vt:variant>
      <vt:variant>
        <vt:i4>5</vt:i4>
      </vt:variant>
      <vt:variant>
        <vt:lpwstr/>
      </vt:variant>
      <vt:variant>
        <vt:lpwstr>sec:introduction:caveat</vt:lpwstr>
      </vt:variant>
      <vt:variant>
        <vt:i4>7405620</vt:i4>
      </vt:variant>
      <vt:variant>
        <vt:i4>861</vt:i4>
      </vt:variant>
      <vt:variant>
        <vt:i4>0</vt:i4>
      </vt:variant>
      <vt:variant>
        <vt:i4>5</vt:i4>
      </vt:variant>
      <vt:variant>
        <vt:lpwstr/>
      </vt:variant>
      <vt:variant>
        <vt:lpwstr>CH:Overview</vt:lpwstr>
      </vt:variant>
      <vt:variant>
        <vt:i4>7405620</vt:i4>
      </vt:variant>
      <vt:variant>
        <vt:i4>858</vt:i4>
      </vt:variant>
      <vt:variant>
        <vt:i4>0</vt:i4>
      </vt:variant>
      <vt:variant>
        <vt:i4>5</vt:i4>
      </vt:variant>
      <vt:variant>
        <vt:lpwstr/>
      </vt:variant>
      <vt:variant>
        <vt:lpwstr>CH:Overview</vt:lpwstr>
      </vt:variant>
      <vt:variant>
        <vt:i4>3473528</vt:i4>
      </vt:variant>
      <vt:variant>
        <vt:i4>855</vt:i4>
      </vt:variant>
      <vt:variant>
        <vt:i4>0</vt:i4>
      </vt:variant>
      <vt:variant>
        <vt:i4>5</vt:i4>
      </vt:variant>
      <vt:variant>
        <vt:lpwstr/>
      </vt:variant>
      <vt:variant>
        <vt:lpwstr>section:logposs_a_primitive</vt:lpwstr>
      </vt:variant>
      <vt:variant>
        <vt:i4>6488155</vt:i4>
      </vt:variant>
      <vt:variant>
        <vt:i4>852</vt:i4>
      </vt:variant>
      <vt:variant>
        <vt:i4>0</vt:i4>
      </vt:variant>
      <vt:variant>
        <vt:i4>5</vt:i4>
      </vt:variant>
      <vt:variant>
        <vt:lpwstr/>
      </vt:variant>
      <vt:variant>
        <vt:lpwstr>sec:actualism:bf_arbitrariness</vt:lpwstr>
      </vt:variant>
      <vt:variant>
        <vt:i4>6225963</vt:i4>
      </vt:variant>
      <vt:variant>
        <vt:i4>849</vt:i4>
      </vt:variant>
      <vt:variant>
        <vt:i4>0</vt:i4>
      </vt:variant>
      <vt:variant>
        <vt:i4>5</vt:i4>
      </vt:variant>
      <vt:variant>
        <vt:lpwstr/>
      </vt:variant>
      <vt:variant>
        <vt:lpwstr>_Chapter_2_Actualist</vt:lpwstr>
      </vt:variant>
      <vt:variant>
        <vt:i4>6488155</vt:i4>
      </vt:variant>
      <vt:variant>
        <vt:i4>846</vt:i4>
      </vt:variant>
      <vt:variant>
        <vt:i4>0</vt:i4>
      </vt:variant>
      <vt:variant>
        <vt:i4>5</vt:i4>
      </vt:variant>
      <vt:variant>
        <vt:lpwstr/>
      </vt:variant>
      <vt:variant>
        <vt:lpwstr>sec:actualism:bf_arbitrariness</vt:lpwstr>
      </vt:variant>
      <vt:variant>
        <vt:i4>5963839</vt:i4>
      </vt:variant>
      <vt:variant>
        <vt:i4>843</vt:i4>
      </vt:variant>
      <vt:variant>
        <vt:i4>0</vt:i4>
      </vt:variant>
      <vt:variant>
        <vt:i4>5</vt:i4>
      </vt:variant>
      <vt:variant>
        <vt:lpwstr/>
      </vt:variant>
      <vt:variant>
        <vt:lpwstr>_Chapter_5_Parsonian</vt:lpwstr>
      </vt:variant>
      <vt:variant>
        <vt:i4>5898350</vt:i4>
      </vt:variant>
      <vt:variant>
        <vt:i4>840</vt:i4>
      </vt:variant>
      <vt:variant>
        <vt:i4>0</vt:i4>
      </vt:variant>
      <vt:variant>
        <vt:i4>5</vt:i4>
      </vt:variant>
      <vt:variant>
        <vt:lpwstr/>
      </vt:variant>
      <vt:variant>
        <vt:lpwstr>iterative_hierarchy</vt:lpwstr>
      </vt:variant>
      <vt:variant>
        <vt:i4>3604530</vt:i4>
      </vt:variant>
      <vt:variant>
        <vt:i4>837</vt:i4>
      </vt:variant>
      <vt:variant>
        <vt:i4>0</vt:i4>
      </vt:variant>
      <vt:variant>
        <vt:i4>5</vt:i4>
      </vt:variant>
      <vt:variant>
        <vt:lpwstr/>
      </vt:variant>
      <vt:variant>
        <vt:lpwstr>sec:introduction:caveat</vt:lpwstr>
      </vt:variant>
      <vt:variant>
        <vt:i4>6488155</vt:i4>
      </vt:variant>
      <vt:variant>
        <vt:i4>834</vt:i4>
      </vt:variant>
      <vt:variant>
        <vt:i4>0</vt:i4>
      </vt:variant>
      <vt:variant>
        <vt:i4>5</vt:i4>
      </vt:variant>
      <vt:variant>
        <vt:lpwstr/>
      </vt:variant>
      <vt:variant>
        <vt:lpwstr>sec:actualism:bf_arbitrariness</vt:lpwstr>
      </vt:variant>
      <vt:variant>
        <vt:i4>1310777</vt:i4>
      </vt:variant>
      <vt:variant>
        <vt:i4>831</vt:i4>
      </vt:variant>
      <vt:variant>
        <vt:i4>0</vt:i4>
      </vt:variant>
      <vt:variant>
        <vt:i4>5</vt:i4>
      </vt:variant>
      <vt:variant>
        <vt:lpwstr/>
      </vt:variant>
      <vt:variant>
        <vt:lpwstr>_Chapter_19_Conclusion</vt:lpwstr>
      </vt:variant>
      <vt:variant>
        <vt:i4>6815825</vt:i4>
      </vt:variant>
      <vt:variant>
        <vt:i4>828</vt:i4>
      </vt:variant>
      <vt:variant>
        <vt:i4>0</vt:i4>
      </vt:variant>
      <vt:variant>
        <vt:i4>5</vt:i4>
      </vt:variant>
      <vt:variant>
        <vt:lpwstr/>
      </vt:variant>
      <vt:variant>
        <vt:lpwstr>_Chapter_17_Logicism</vt:lpwstr>
      </vt:variant>
      <vt:variant>
        <vt:i4>6553693</vt:i4>
      </vt:variant>
      <vt:variant>
        <vt:i4>825</vt:i4>
      </vt:variant>
      <vt:variant>
        <vt:i4>0</vt:i4>
      </vt:variant>
      <vt:variant>
        <vt:i4>5</vt:i4>
      </vt:variant>
      <vt:variant>
        <vt:lpwstr/>
      </vt:variant>
      <vt:variant>
        <vt:lpwstr>_Chapter_16_Weak</vt:lpwstr>
      </vt:variant>
      <vt:variant>
        <vt:i4>6553694</vt:i4>
      </vt:variant>
      <vt:variant>
        <vt:i4>822</vt:i4>
      </vt:variant>
      <vt:variant>
        <vt:i4>0</vt:i4>
      </vt:variant>
      <vt:variant>
        <vt:i4>5</vt:i4>
      </vt:variant>
      <vt:variant>
        <vt:lpwstr/>
      </vt:variant>
      <vt:variant>
        <vt:lpwstr>_Chapter_15_Weak</vt:lpwstr>
      </vt:variant>
      <vt:variant>
        <vt:i4>8257608</vt:i4>
      </vt:variant>
      <vt:variant>
        <vt:i4>819</vt:i4>
      </vt:variant>
      <vt:variant>
        <vt:i4>0</vt:i4>
      </vt:variant>
      <vt:variant>
        <vt:i4>5</vt:i4>
      </vt:variant>
      <vt:variant>
        <vt:lpwstr/>
      </vt:variant>
      <vt:variant>
        <vt:lpwstr>_Chapter_14_Physical</vt:lpwstr>
      </vt:variant>
      <vt:variant>
        <vt:i4>7012446</vt:i4>
      </vt:variant>
      <vt:variant>
        <vt:i4>816</vt:i4>
      </vt:variant>
      <vt:variant>
        <vt:i4>0</vt:i4>
      </vt:variant>
      <vt:variant>
        <vt:i4>5</vt:i4>
      </vt:variant>
      <vt:variant>
        <vt:lpwstr/>
      </vt:variant>
      <vt:variant>
        <vt:lpwstr>_Chapter_11_Indispensability</vt:lpwstr>
      </vt:variant>
      <vt:variant>
        <vt:i4>7274586</vt:i4>
      </vt:variant>
      <vt:variant>
        <vt:i4>813</vt:i4>
      </vt:variant>
      <vt:variant>
        <vt:i4>0</vt:i4>
      </vt:variant>
      <vt:variant>
        <vt:i4>5</vt:i4>
      </vt:variant>
      <vt:variant>
        <vt:lpwstr/>
      </vt:variant>
      <vt:variant>
        <vt:lpwstr>_Chapter_10_Platonism</vt:lpwstr>
      </vt:variant>
      <vt:variant>
        <vt:i4>131140</vt:i4>
      </vt:variant>
      <vt:variant>
        <vt:i4>810</vt:i4>
      </vt:variant>
      <vt:variant>
        <vt:i4>0</vt:i4>
      </vt:variant>
      <vt:variant>
        <vt:i4>5</vt:i4>
      </vt:variant>
      <vt:variant>
        <vt:lpwstr/>
      </vt:variant>
      <vt:variant>
        <vt:lpwstr>CH:parsonian</vt:lpwstr>
      </vt:variant>
      <vt:variant>
        <vt:i4>7405620</vt:i4>
      </vt:variant>
      <vt:variant>
        <vt:i4>807</vt:i4>
      </vt:variant>
      <vt:variant>
        <vt:i4>0</vt:i4>
      </vt:variant>
      <vt:variant>
        <vt:i4>5</vt:i4>
      </vt:variant>
      <vt:variant>
        <vt:lpwstr/>
      </vt:variant>
      <vt:variant>
        <vt:lpwstr>CH:Overview</vt:lpwstr>
      </vt:variant>
      <vt:variant>
        <vt:i4>1441794</vt:i4>
      </vt:variant>
      <vt:variant>
        <vt:i4>804</vt:i4>
      </vt:variant>
      <vt:variant>
        <vt:i4>0</vt:i4>
      </vt:variant>
      <vt:variant>
        <vt:i4>5</vt:i4>
      </vt:variant>
      <vt:variant>
        <vt:lpwstr/>
      </vt:variant>
      <vt:variant>
        <vt:lpwstr>ch_putnamian_potentialism</vt:lpwstr>
      </vt:variant>
      <vt:variant>
        <vt:i4>1179661</vt:i4>
      </vt:variant>
      <vt:variant>
        <vt:i4>801</vt:i4>
      </vt:variant>
      <vt:variant>
        <vt:i4>0</vt:i4>
      </vt:variant>
      <vt:variant>
        <vt:i4>5</vt:i4>
      </vt:variant>
      <vt:variant>
        <vt:lpwstr/>
      </vt:variant>
      <vt:variant>
        <vt:lpwstr>actualist_set_theory</vt:lpwstr>
      </vt:variant>
      <vt:variant>
        <vt:i4>1441794</vt:i4>
      </vt:variant>
      <vt:variant>
        <vt:i4>798</vt:i4>
      </vt:variant>
      <vt:variant>
        <vt:i4>0</vt:i4>
      </vt:variant>
      <vt:variant>
        <vt:i4>5</vt:i4>
      </vt:variant>
      <vt:variant>
        <vt:lpwstr/>
      </vt:variant>
      <vt:variant>
        <vt:lpwstr>ch_putnamian_potentialism</vt:lpwstr>
      </vt:variant>
      <vt:variant>
        <vt:i4>6488155</vt:i4>
      </vt:variant>
      <vt:variant>
        <vt:i4>795</vt:i4>
      </vt:variant>
      <vt:variant>
        <vt:i4>0</vt:i4>
      </vt:variant>
      <vt:variant>
        <vt:i4>5</vt:i4>
      </vt:variant>
      <vt:variant>
        <vt:lpwstr/>
      </vt:variant>
      <vt:variant>
        <vt:lpwstr>sec:actualism:bf_arbitrariness</vt:lpwstr>
      </vt:variant>
      <vt:variant>
        <vt:i4>1376310</vt:i4>
      </vt:variant>
      <vt:variant>
        <vt:i4>788</vt:i4>
      </vt:variant>
      <vt:variant>
        <vt:i4>0</vt:i4>
      </vt:variant>
      <vt:variant>
        <vt:i4>5</vt:i4>
      </vt:variant>
      <vt:variant>
        <vt:lpwstr/>
      </vt:variant>
      <vt:variant>
        <vt:lpwstr>_Toc74224377</vt:lpwstr>
      </vt:variant>
      <vt:variant>
        <vt:i4>1310774</vt:i4>
      </vt:variant>
      <vt:variant>
        <vt:i4>782</vt:i4>
      </vt:variant>
      <vt:variant>
        <vt:i4>0</vt:i4>
      </vt:variant>
      <vt:variant>
        <vt:i4>5</vt:i4>
      </vt:variant>
      <vt:variant>
        <vt:lpwstr/>
      </vt:variant>
      <vt:variant>
        <vt:lpwstr>_Toc74224376</vt:lpwstr>
      </vt:variant>
      <vt:variant>
        <vt:i4>1507382</vt:i4>
      </vt:variant>
      <vt:variant>
        <vt:i4>776</vt:i4>
      </vt:variant>
      <vt:variant>
        <vt:i4>0</vt:i4>
      </vt:variant>
      <vt:variant>
        <vt:i4>5</vt:i4>
      </vt:variant>
      <vt:variant>
        <vt:lpwstr/>
      </vt:variant>
      <vt:variant>
        <vt:lpwstr>_Toc74224375</vt:lpwstr>
      </vt:variant>
      <vt:variant>
        <vt:i4>1441846</vt:i4>
      </vt:variant>
      <vt:variant>
        <vt:i4>770</vt:i4>
      </vt:variant>
      <vt:variant>
        <vt:i4>0</vt:i4>
      </vt:variant>
      <vt:variant>
        <vt:i4>5</vt:i4>
      </vt:variant>
      <vt:variant>
        <vt:lpwstr/>
      </vt:variant>
      <vt:variant>
        <vt:lpwstr>_Toc74224374</vt:lpwstr>
      </vt:variant>
      <vt:variant>
        <vt:i4>1114166</vt:i4>
      </vt:variant>
      <vt:variant>
        <vt:i4>764</vt:i4>
      </vt:variant>
      <vt:variant>
        <vt:i4>0</vt:i4>
      </vt:variant>
      <vt:variant>
        <vt:i4>5</vt:i4>
      </vt:variant>
      <vt:variant>
        <vt:lpwstr/>
      </vt:variant>
      <vt:variant>
        <vt:lpwstr>_Toc74224373</vt:lpwstr>
      </vt:variant>
      <vt:variant>
        <vt:i4>1048630</vt:i4>
      </vt:variant>
      <vt:variant>
        <vt:i4>758</vt:i4>
      </vt:variant>
      <vt:variant>
        <vt:i4>0</vt:i4>
      </vt:variant>
      <vt:variant>
        <vt:i4>5</vt:i4>
      </vt:variant>
      <vt:variant>
        <vt:lpwstr/>
      </vt:variant>
      <vt:variant>
        <vt:lpwstr>_Toc74224372</vt:lpwstr>
      </vt:variant>
      <vt:variant>
        <vt:i4>1245238</vt:i4>
      </vt:variant>
      <vt:variant>
        <vt:i4>752</vt:i4>
      </vt:variant>
      <vt:variant>
        <vt:i4>0</vt:i4>
      </vt:variant>
      <vt:variant>
        <vt:i4>5</vt:i4>
      </vt:variant>
      <vt:variant>
        <vt:lpwstr/>
      </vt:variant>
      <vt:variant>
        <vt:lpwstr>_Toc74224371</vt:lpwstr>
      </vt:variant>
      <vt:variant>
        <vt:i4>1179702</vt:i4>
      </vt:variant>
      <vt:variant>
        <vt:i4>746</vt:i4>
      </vt:variant>
      <vt:variant>
        <vt:i4>0</vt:i4>
      </vt:variant>
      <vt:variant>
        <vt:i4>5</vt:i4>
      </vt:variant>
      <vt:variant>
        <vt:lpwstr/>
      </vt:variant>
      <vt:variant>
        <vt:lpwstr>_Toc74224370</vt:lpwstr>
      </vt:variant>
      <vt:variant>
        <vt:i4>1769527</vt:i4>
      </vt:variant>
      <vt:variant>
        <vt:i4>740</vt:i4>
      </vt:variant>
      <vt:variant>
        <vt:i4>0</vt:i4>
      </vt:variant>
      <vt:variant>
        <vt:i4>5</vt:i4>
      </vt:variant>
      <vt:variant>
        <vt:lpwstr/>
      </vt:variant>
      <vt:variant>
        <vt:lpwstr>_Toc74224369</vt:lpwstr>
      </vt:variant>
      <vt:variant>
        <vt:i4>1703991</vt:i4>
      </vt:variant>
      <vt:variant>
        <vt:i4>734</vt:i4>
      </vt:variant>
      <vt:variant>
        <vt:i4>0</vt:i4>
      </vt:variant>
      <vt:variant>
        <vt:i4>5</vt:i4>
      </vt:variant>
      <vt:variant>
        <vt:lpwstr/>
      </vt:variant>
      <vt:variant>
        <vt:lpwstr>_Toc74224368</vt:lpwstr>
      </vt:variant>
      <vt:variant>
        <vt:i4>1376311</vt:i4>
      </vt:variant>
      <vt:variant>
        <vt:i4>728</vt:i4>
      </vt:variant>
      <vt:variant>
        <vt:i4>0</vt:i4>
      </vt:variant>
      <vt:variant>
        <vt:i4>5</vt:i4>
      </vt:variant>
      <vt:variant>
        <vt:lpwstr/>
      </vt:variant>
      <vt:variant>
        <vt:lpwstr>_Toc74224367</vt:lpwstr>
      </vt:variant>
      <vt:variant>
        <vt:i4>1310775</vt:i4>
      </vt:variant>
      <vt:variant>
        <vt:i4>722</vt:i4>
      </vt:variant>
      <vt:variant>
        <vt:i4>0</vt:i4>
      </vt:variant>
      <vt:variant>
        <vt:i4>5</vt:i4>
      </vt:variant>
      <vt:variant>
        <vt:lpwstr/>
      </vt:variant>
      <vt:variant>
        <vt:lpwstr>_Toc74224366</vt:lpwstr>
      </vt:variant>
      <vt:variant>
        <vt:i4>1507383</vt:i4>
      </vt:variant>
      <vt:variant>
        <vt:i4>716</vt:i4>
      </vt:variant>
      <vt:variant>
        <vt:i4>0</vt:i4>
      </vt:variant>
      <vt:variant>
        <vt:i4>5</vt:i4>
      </vt:variant>
      <vt:variant>
        <vt:lpwstr/>
      </vt:variant>
      <vt:variant>
        <vt:lpwstr>_Toc74224365</vt:lpwstr>
      </vt:variant>
      <vt:variant>
        <vt:i4>1441847</vt:i4>
      </vt:variant>
      <vt:variant>
        <vt:i4>710</vt:i4>
      </vt:variant>
      <vt:variant>
        <vt:i4>0</vt:i4>
      </vt:variant>
      <vt:variant>
        <vt:i4>5</vt:i4>
      </vt:variant>
      <vt:variant>
        <vt:lpwstr/>
      </vt:variant>
      <vt:variant>
        <vt:lpwstr>_Toc74224364</vt:lpwstr>
      </vt:variant>
      <vt:variant>
        <vt:i4>1114167</vt:i4>
      </vt:variant>
      <vt:variant>
        <vt:i4>704</vt:i4>
      </vt:variant>
      <vt:variant>
        <vt:i4>0</vt:i4>
      </vt:variant>
      <vt:variant>
        <vt:i4>5</vt:i4>
      </vt:variant>
      <vt:variant>
        <vt:lpwstr/>
      </vt:variant>
      <vt:variant>
        <vt:lpwstr>_Toc74224363</vt:lpwstr>
      </vt:variant>
      <vt:variant>
        <vt:i4>1048631</vt:i4>
      </vt:variant>
      <vt:variant>
        <vt:i4>698</vt:i4>
      </vt:variant>
      <vt:variant>
        <vt:i4>0</vt:i4>
      </vt:variant>
      <vt:variant>
        <vt:i4>5</vt:i4>
      </vt:variant>
      <vt:variant>
        <vt:lpwstr/>
      </vt:variant>
      <vt:variant>
        <vt:lpwstr>_Toc74224362</vt:lpwstr>
      </vt:variant>
      <vt:variant>
        <vt:i4>1245239</vt:i4>
      </vt:variant>
      <vt:variant>
        <vt:i4>692</vt:i4>
      </vt:variant>
      <vt:variant>
        <vt:i4>0</vt:i4>
      </vt:variant>
      <vt:variant>
        <vt:i4>5</vt:i4>
      </vt:variant>
      <vt:variant>
        <vt:lpwstr/>
      </vt:variant>
      <vt:variant>
        <vt:lpwstr>_Toc74224361</vt:lpwstr>
      </vt:variant>
      <vt:variant>
        <vt:i4>1179703</vt:i4>
      </vt:variant>
      <vt:variant>
        <vt:i4>686</vt:i4>
      </vt:variant>
      <vt:variant>
        <vt:i4>0</vt:i4>
      </vt:variant>
      <vt:variant>
        <vt:i4>5</vt:i4>
      </vt:variant>
      <vt:variant>
        <vt:lpwstr/>
      </vt:variant>
      <vt:variant>
        <vt:lpwstr>_Toc74224360</vt:lpwstr>
      </vt:variant>
      <vt:variant>
        <vt:i4>1769524</vt:i4>
      </vt:variant>
      <vt:variant>
        <vt:i4>680</vt:i4>
      </vt:variant>
      <vt:variant>
        <vt:i4>0</vt:i4>
      </vt:variant>
      <vt:variant>
        <vt:i4>5</vt:i4>
      </vt:variant>
      <vt:variant>
        <vt:lpwstr/>
      </vt:variant>
      <vt:variant>
        <vt:lpwstr>_Toc74224359</vt:lpwstr>
      </vt:variant>
      <vt:variant>
        <vt:i4>1703988</vt:i4>
      </vt:variant>
      <vt:variant>
        <vt:i4>674</vt:i4>
      </vt:variant>
      <vt:variant>
        <vt:i4>0</vt:i4>
      </vt:variant>
      <vt:variant>
        <vt:i4>5</vt:i4>
      </vt:variant>
      <vt:variant>
        <vt:lpwstr/>
      </vt:variant>
      <vt:variant>
        <vt:lpwstr>_Toc74224358</vt:lpwstr>
      </vt:variant>
      <vt:variant>
        <vt:i4>1376308</vt:i4>
      </vt:variant>
      <vt:variant>
        <vt:i4>668</vt:i4>
      </vt:variant>
      <vt:variant>
        <vt:i4>0</vt:i4>
      </vt:variant>
      <vt:variant>
        <vt:i4>5</vt:i4>
      </vt:variant>
      <vt:variant>
        <vt:lpwstr/>
      </vt:variant>
      <vt:variant>
        <vt:lpwstr>_Toc74224357</vt:lpwstr>
      </vt:variant>
      <vt:variant>
        <vt:i4>1310772</vt:i4>
      </vt:variant>
      <vt:variant>
        <vt:i4>662</vt:i4>
      </vt:variant>
      <vt:variant>
        <vt:i4>0</vt:i4>
      </vt:variant>
      <vt:variant>
        <vt:i4>5</vt:i4>
      </vt:variant>
      <vt:variant>
        <vt:lpwstr/>
      </vt:variant>
      <vt:variant>
        <vt:lpwstr>_Toc74224356</vt:lpwstr>
      </vt:variant>
      <vt:variant>
        <vt:i4>1507380</vt:i4>
      </vt:variant>
      <vt:variant>
        <vt:i4>656</vt:i4>
      </vt:variant>
      <vt:variant>
        <vt:i4>0</vt:i4>
      </vt:variant>
      <vt:variant>
        <vt:i4>5</vt:i4>
      </vt:variant>
      <vt:variant>
        <vt:lpwstr/>
      </vt:variant>
      <vt:variant>
        <vt:lpwstr>_Toc74224355</vt:lpwstr>
      </vt:variant>
      <vt:variant>
        <vt:i4>1441844</vt:i4>
      </vt:variant>
      <vt:variant>
        <vt:i4>650</vt:i4>
      </vt:variant>
      <vt:variant>
        <vt:i4>0</vt:i4>
      </vt:variant>
      <vt:variant>
        <vt:i4>5</vt:i4>
      </vt:variant>
      <vt:variant>
        <vt:lpwstr/>
      </vt:variant>
      <vt:variant>
        <vt:lpwstr>_Toc74224354</vt:lpwstr>
      </vt:variant>
      <vt:variant>
        <vt:i4>1114164</vt:i4>
      </vt:variant>
      <vt:variant>
        <vt:i4>644</vt:i4>
      </vt:variant>
      <vt:variant>
        <vt:i4>0</vt:i4>
      </vt:variant>
      <vt:variant>
        <vt:i4>5</vt:i4>
      </vt:variant>
      <vt:variant>
        <vt:lpwstr/>
      </vt:variant>
      <vt:variant>
        <vt:lpwstr>_Toc74224353</vt:lpwstr>
      </vt:variant>
      <vt:variant>
        <vt:i4>1048628</vt:i4>
      </vt:variant>
      <vt:variant>
        <vt:i4>638</vt:i4>
      </vt:variant>
      <vt:variant>
        <vt:i4>0</vt:i4>
      </vt:variant>
      <vt:variant>
        <vt:i4>5</vt:i4>
      </vt:variant>
      <vt:variant>
        <vt:lpwstr/>
      </vt:variant>
      <vt:variant>
        <vt:lpwstr>_Toc74224352</vt:lpwstr>
      </vt:variant>
      <vt:variant>
        <vt:i4>1245236</vt:i4>
      </vt:variant>
      <vt:variant>
        <vt:i4>632</vt:i4>
      </vt:variant>
      <vt:variant>
        <vt:i4>0</vt:i4>
      </vt:variant>
      <vt:variant>
        <vt:i4>5</vt:i4>
      </vt:variant>
      <vt:variant>
        <vt:lpwstr/>
      </vt:variant>
      <vt:variant>
        <vt:lpwstr>_Toc74224351</vt:lpwstr>
      </vt:variant>
      <vt:variant>
        <vt:i4>1179700</vt:i4>
      </vt:variant>
      <vt:variant>
        <vt:i4>626</vt:i4>
      </vt:variant>
      <vt:variant>
        <vt:i4>0</vt:i4>
      </vt:variant>
      <vt:variant>
        <vt:i4>5</vt:i4>
      </vt:variant>
      <vt:variant>
        <vt:lpwstr/>
      </vt:variant>
      <vt:variant>
        <vt:lpwstr>_Toc74224350</vt:lpwstr>
      </vt:variant>
      <vt:variant>
        <vt:i4>1769525</vt:i4>
      </vt:variant>
      <vt:variant>
        <vt:i4>620</vt:i4>
      </vt:variant>
      <vt:variant>
        <vt:i4>0</vt:i4>
      </vt:variant>
      <vt:variant>
        <vt:i4>5</vt:i4>
      </vt:variant>
      <vt:variant>
        <vt:lpwstr/>
      </vt:variant>
      <vt:variant>
        <vt:lpwstr>_Toc74224349</vt:lpwstr>
      </vt:variant>
      <vt:variant>
        <vt:i4>1703989</vt:i4>
      </vt:variant>
      <vt:variant>
        <vt:i4>614</vt:i4>
      </vt:variant>
      <vt:variant>
        <vt:i4>0</vt:i4>
      </vt:variant>
      <vt:variant>
        <vt:i4>5</vt:i4>
      </vt:variant>
      <vt:variant>
        <vt:lpwstr/>
      </vt:variant>
      <vt:variant>
        <vt:lpwstr>_Toc74224348</vt:lpwstr>
      </vt:variant>
      <vt:variant>
        <vt:i4>1376309</vt:i4>
      </vt:variant>
      <vt:variant>
        <vt:i4>608</vt:i4>
      </vt:variant>
      <vt:variant>
        <vt:i4>0</vt:i4>
      </vt:variant>
      <vt:variant>
        <vt:i4>5</vt:i4>
      </vt:variant>
      <vt:variant>
        <vt:lpwstr/>
      </vt:variant>
      <vt:variant>
        <vt:lpwstr>_Toc74224347</vt:lpwstr>
      </vt:variant>
      <vt:variant>
        <vt:i4>1310773</vt:i4>
      </vt:variant>
      <vt:variant>
        <vt:i4>602</vt:i4>
      </vt:variant>
      <vt:variant>
        <vt:i4>0</vt:i4>
      </vt:variant>
      <vt:variant>
        <vt:i4>5</vt:i4>
      </vt:variant>
      <vt:variant>
        <vt:lpwstr/>
      </vt:variant>
      <vt:variant>
        <vt:lpwstr>_Toc74224346</vt:lpwstr>
      </vt:variant>
      <vt:variant>
        <vt:i4>1507381</vt:i4>
      </vt:variant>
      <vt:variant>
        <vt:i4>596</vt:i4>
      </vt:variant>
      <vt:variant>
        <vt:i4>0</vt:i4>
      </vt:variant>
      <vt:variant>
        <vt:i4>5</vt:i4>
      </vt:variant>
      <vt:variant>
        <vt:lpwstr/>
      </vt:variant>
      <vt:variant>
        <vt:lpwstr>_Toc74224345</vt:lpwstr>
      </vt:variant>
      <vt:variant>
        <vt:i4>1441845</vt:i4>
      </vt:variant>
      <vt:variant>
        <vt:i4>590</vt:i4>
      </vt:variant>
      <vt:variant>
        <vt:i4>0</vt:i4>
      </vt:variant>
      <vt:variant>
        <vt:i4>5</vt:i4>
      </vt:variant>
      <vt:variant>
        <vt:lpwstr/>
      </vt:variant>
      <vt:variant>
        <vt:lpwstr>_Toc74224344</vt:lpwstr>
      </vt:variant>
      <vt:variant>
        <vt:i4>1114165</vt:i4>
      </vt:variant>
      <vt:variant>
        <vt:i4>584</vt:i4>
      </vt:variant>
      <vt:variant>
        <vt:i4>0</vt:i4>
      </vt:variant>
      <vt:variant>
        <vt:i4>5</vt:i4>
      </vt:variant>
      <vt:variant>
        <vt:lpwstr/>
      </vt:variant>
      <vt:variant>
        <vt:lpwstr>_Toc74224343</vt:lpwstr>
      </vt:variant>
      <vt:variant>
        <vt:i4>1048629</vt:i4>
      </vt:variant>
      <vt:variant>
        <vt:i4>578</vt:i4>
      </vt:variant>
      <vt:variant>
        <vt:i4>0</vt:i4>
      </vt:variant>
      <vt:variant>
        <vt:i4>5</vt:i4>
      </vt:variant>
      <vt:variant>
        <vt:lpwstr/>
      </vt:variant>
      <vt:variant>
        <vt:lpwstr>_Toc74224342</vt:lpwstr>
      </vt:variant>
      <vt:variant>
        <vt:i4>1245237</vt:i4>
      </vt:variant>
      <vt:variant>
        <vt:i4>572</vt:i4>
      </vt:variant>
      <vt:variant>
        <vt:i4>0</vt:i4>
      </vt:variant>
      <vt:variant>
        <vt:i4>5</vt:i4>
      </vt:variant>
      <vt:variant>
        <vt:lpwstr/>
      </vt:variant>
      <vt:variant>
        <vt:lpwstr>_Toc74224341</vt:lpwstr>
      </vt:variant>
      <vt:variant>
        <vt:i4>1179701</vt:i4>
      </vt:variant>
      <vt:variant>
        <vt:i4>566</vt:i4>
      </vt:variant>
      <vt:variant>
        <vt:i4>0</vt:i4>
      </vt:variant>
      <vt:variant>
        <vt:i4>5</vt:i4>
      </vt:variant>
      <vt:variant>
        <vt:lpwstr/>
      </vt:variant>
      <vt:variant>
        <vt:lpwstr>_Toc74224340</vt:lpwstr>
      </vt:variant>
      <vt:variant>
        <vt:i4>1769522</vt:i4>
      </vt:variant>
      <vt:variant>
        <vt:i4>560</vt:i4>
      </vt:variant>
      <vt:variant>
        <vt:i4>0</vt:i4>
      </vt:variant>
      <vt:variant>
        <vt:i4>5</vt:i4>
      </vt:variant>
      <vt:variant>
        <vt:lpwstr/>
      </vt:variant>
      <vt:variant>
        <vt:lpwstr>_Toc74224339</vt:lpwstr>
      </vt:variant>
      <vt:variant>
        <vt:i4>1703986</vt:i4>
      </vt:variant>
      <vt:variant>
        <vt:i4>554</vt:i4>
      </vt:variant>
      <vt:variant>
        <vt:i4>0</vt:i4>
      </vt:variant>
      <vt:variant>
        <vt:i4>5</vt:i4>
      </vt:variant>
      <vt:variant>
        <vt:lpwstr/>
      </vt:variant>
      <vt:variant>
        <vt:lpwstr>_Toc74224338</vt:lpwstr>
      </vt:variant>
      <vt:variant>
        <vt:i4>1376306</vt:i4>
      </vt:variant>
      <vt:variant>
        <vt:i4>548</vt:i4>
      </vt:variant>
      <vt:variant>
        <vt:i4>0</vt:i4>
      </vt:variant>
      <vt:variant>
        <vt:i4>5</vt:i4>
      </vt:variant>
      <vt:variant>
        <vt:lpwstr/>
      </vt:variant>
      <vt:variant>
        <vt:lpwstr>_Toc74224337</vt:lpwstr>
      </vt:variant>
      <vt:variant>
        <vt:i4>1310770</vt:i4>
      </vt:variant>
      <vt:variant>
        <vt:i4>542</vt:i4>
      </vt:variant>
      <vt:variant>
        <vt:i4>0</vt:i4>
      </vt:variant>
      <vt:variant>
        <vt:i4>5</vt:i4>
      </vt:variant>
      <vt:variant>
        <vt:lpwstr/>
      </vt:variant>
      <vt:variant>
        <vt:lpwstr>_Toc74224336</vt:lpwstr>
      </vt:variant>
      <vt:variant>
        <vt:i4>1507378</vt:i4>
      </vt:variant>
      <vt:variant>
        <vt:i4>536</vt:i4>
      </vt:variant>
      <vt:variant>
        <vt:i4>0</vt:i4>
      </vt:variant>
      <vt:variant>
        <vt:i4>5</vt:i4>
      </vt:variant>
      <vt:variant>
        <vt:lpwstr/>
      </vt:variant>
      <vt:variant>
        <vt:lpwstr>_Toc74224335</vt:lpwstr>
      </vt:variant>
      <vt:variant>
        <vt:i4>1441842</vt:i4>
      </vt:variant>
      <vt:variant>
        <vt:i4>530</vt:i4>
      </vt:variant>
      <vt:variant>
        <vt:i4>0</vt:i4>
      </vt:variant>
      <vt:variant>
        <vt:i4>5</vt:i4>
      </vt:variant>
      <vt:variant>
        <vt:lpwstr/>
      </vt:variant>
      <vt:variant>
        <vt:lpwstr>_Toc74224334</vt:lpwstr>
      </vt:variant>
      <vt:variant>
        <vt:i4>1114162</vt:i4>
      </vt:variant>
      <vt:variant>
        <vt:i4>524</vt:i4>
      </vt:variant>
      <vt:variant>
        <vt:i4>0</vt:i4>
      </vt:variant>
      <vt:variant>
        <vt:i4>5</vt:i4>
      </vt:variant>
      <vt:variant>
        <vt:lpwstr/>
      </vt:variant>
      <vt:variant>
        <vt:lpwstr>_Toc74224333</vt:lpwstr>
      </vt:variant>
      <vt:variant>
        <vt:i4>1048626</vt:i4>
      </vt:variant>
      <vt:variant>
        <vt:i4>518</vt:i4>
      </vt:variant>
      <vt:variant>
        <vt:i4>0</vt:i4>
      </vt:variant>
      <vt:variant>
        <vt:i4>5</vt:i4>
      </vt:variant>
      <vt:variant>
        <vt:lpwstr/>
      </vt:variant>
      <vt:variant>
        <vt:lpwstr>_Toc74224332</vt:lpwstr>
      </vt:variant>
      <vt:variant>
        <vt:i4>1245234</vt:i4>
      </vt:variant>
      <vt:variant>
        <vt:i4>512</vt:i4>
      </vt:variant>
      <vt:variant>
        <vt:i4>0</vt:i4>
      </vt:variant>
      <vt:variant>
        <vt:i4>5</vt:i4>
      </vt:variant>
      <vt:variant>
        <vt:lpwstr/>
      </vt:variant>
      <vt:variant>
        <vt:lpwstr>_Toc74224331</vt:lpwstr>
      </vt:variant>
      <vt:variant>
        <vt:i4>1179698</vt:i4>
      </vt:variant>
      <vt:variant>
        <vt:i4>506</vt:i4>
      </vt:variant>
      <vt:variant>
        <vt:i4>0</vt:i4>
      </vt:variant>
      <vt:variant>
        <vt:i4>5</vt:i4>
      </vt:variant>
      <vt:variant>
        <vt:lpwstr/>
      </vt:variant>
      <vt:variant>
        <vt:lpwstr>_Toc74224330</vt:lpwstr>
      </vt:variant>
      <vt:variant>
        <vt:i4>1769523</vt:i4>
      </vt:variant>
      <vt:variant>
        <vt:i4>500</vt:i4>
      </vt:variant>
      <vt:variant>
        <vt:i4>0</vt:i4>
      </vt:variant>
      <vt:variant>
        <vt:i4>5</vt:i4>
      </vt:variant>
      <vt:variant>
        <vt:lpwstr/>
      </vt:variant>
      <vt:variant>
        <vt:lpwstr>_Toc74224329</vt:lpwstr>
      </vt:variant>
      <vt:variant>
        <vt:i4>1703987</vt:i4>
      </vt:variant>
      <vt:variant>
        <vt:i4>494</vt:i4>
      </vt:variant>
      <vt:variant>
        <vt:i4>0</vt:i4>
      </vt:variant>
      <vt:variant>
        <vt:i4>5</vt:i4>
      </vt:variant>
      <vt:variant>
        <vt:lpwstr/>
      </vt:variant>
      <vt:variant>
        <vt:lpwstr>_Toc74224328</vt:lpwstr>
      </vt:variant>
      <vt:variant>
        <vt:i4>1376307</vt:i4>
      </vt:variant>
      <vt:variant>
        <vt:i4>488</vt:i4>
      </vt:variant>
      <vt:variant>
        <vt:i4>0</vt:i4>
      </vt:variant>
      <vt:variant>
        <vt:i4>5</vt:i4>
      </vt:variant>
      <vt:variant>
        <vt:lpwstr/>
      </vt:variant>
      <vt:variant>
        <vt:lpwstr>_Toc74224327</vt:lpwstr>
      </vt:variant>
      <vt:variant>
        <vt:i4>1310771</vt:i4>
      </vt:variant>
      <vt:variant>
        <vt:i4>482</vt:i4>
      </vt:variant>
      <vt:variant>
        <vt:i4>0</vt:i4>
      </vt:variant>
      <vt:variant>
        <vt:i4>5</vt:i4>
      </vt:variant>
      <vt:variant>
        <vt:lpwstr/>
      </vt:variant>
      <vt:variant>
        <vt:lpwstr>_Toc74224326</vt:lpwstr>
      </vt:variant>
      <vt:variant>
        <vt:i4>1507379</vt:i4>
      </vt:variant>
      <vt:variant>
        <vt:i4>476</vt:i4>
      </vt:variant>
      <vt:variant>
        <vt:i4>0</vt:i4>
      </vt:variant>
      <vt:variant>
        <vt:i4>5</vt:i4>
      </vt:variant>
      <vt:variant>
        <vt:lpwstr/>
      </vt:variant>
      <vt:variant>
        <vt:lpwstr>_Toc74224325</vt:lpwstr>
      </vt:variant>
      <vt:variant>
        <vt:i4>1441843</vt:i4>
      </vt:variant>
      <vt:variant>
        <vt:i4>470</vt:i4>
      </vt:variant>
      <vt:variant>
        <vt:i4>0</vt:i4>
      </vt:variant>
      <vt:variant>
        <vt:i4>5</vt:i4>
      </vt:variant>
      <vt:variant>
        <vt:lpwstr/>
      </vt:variant>
      <vt:variant>
        <vt:lpwstr>_Toc74224324</vt:lpwstr>
      </vt:variant>
      <vt:variant>
        <vt:i4>1114163</vt:i4>
      </vt:variant>
      <vt:variant>
        <vt:i4>464</vt:i4>
      </vt:variant>
      <vt:variant>
        <vt:i4>0</vt:i4>
      </vt:variant>
      <vt:variant>
        <vt:i4>5</vt:i4>
      </vt:variant>
      <vt:variant>
        <vt:lpwstr/>
      </vt:variant>
      <vt:variant>
        <vt:lpwstr>_Toc74224323</vt:lpwstr>
      </vt:variant>
      <vt:variant>
        <vt:i4>1048627</vt:i4>
      </vt:variant>
      <vt:variant>
        <vt:i4>458</vt:i4>
      </vt:variant>
      <vt:variant>
        <vt:i4>0</vt:i4>
      </vt:variant>
      <vt:variant>
        <vt:i4>5</vt:i4>
      </vt:variant>
      <vt:variant>
        <vt:lpwstr/>
      </vt:variant>
      <vt:variant>
        <vt:lpwstr>_Toc74224322</vt:lpwstr>
      </vt:variant>
      <vt:variant>
        <vt:i4>1245235</vt:i4>
      </vt:variant>
      <vt:variant>
        <vt:i4>452</vt:i4>
      </vt:variant>
      <vt:variant>
        <vt:i4>0</vt:i4>
      </vt:variant>
      <vt:variant>
        <vt:i4>5</vt:i4>
      </vt:variant>
      <vt:variant>
        <vt:lpwstr/>
      </vt:variant>
      <vt:variant>
        <vt:lpwstr>_Toc74224321</vt:lpwstr>
      </vt:variant>
      <vt:variant>
        <vt:i4>1179699</vt:i4>
      </vt:variant>
      <vt:variant>
        <vt:i4>446</vt:i4>
      </vt:variant>
      <vt:variant>
        <vt:i4>0</vt:i4>
      </vt:variant>
      <vt:variant>
        <vt:i4>5</vt:i4>
      </vt:variant>
      <vt:variant>
        <vt:lpwstr/>
      </vt:variant>
      <vt:variant>
        <vt:lpwstr>_Toc74224320</vt:lpwstr>
      </vt:variant>
      <vt:variant>
        <vt:i4>1769520</vt:i4>
      </vt:variant>
      <vt:variant>
        <vt:i4>440</vt:i4>
      </vt:variant>
      <vt:variant>
        <vt:i4>0</vt:i4>
      </vt:variant>
      <vt:variant>
        <vt:i4>5</vt:i4>
      </vt:variant>
      <vt:variant>
        <vt:lpwstr/>
      </vt:variant>
      <vt:variant>
        <vt:lpwstr>_Toc74224319</vt:lpwstr>
      </vt:variant>
      <vt:variant>
        <vt:i4>1703984</vt:i4>
      </vt:variant>
      <vt:variant>
        <vt:i4>434</vt:i4>
      </vt:variant>
      <vt:variant>
        <vt:i4>0</vt:i4>
      </vt:variant>
      <vt:variant>
        <vt:i4>5</vt:i4>
      </vt:variant>
      <vt:variant>
        <vt:lpwstr/>
      </vt:variant>
      <vt:variant>
        <vt:lpwstr>_Toc74224318</vt:lpwstr>
      </vt:variant>
      <vt:variant>
        <vt:i4>1376304</vt:i4>
      </vt:variant>
      <vt:variant>
        <vt:i4>428</vt:i4>
      </vt:variant>
      <vt:variant>
        <vt:i4>0</vt:i4>
      </vt:variant>
      <vt:variant>
        <vt:i4>5</vt:i4>
      </vt:variant>
      <vt:variant>
        <vt:lpwstr/>
      </vt:variant>
      <vt:variant>
        <vt:lpwstr>_Toc74224317</vt:lpwstr>
      </vt:variant>
      <vt:variant>
        <vt:i4>1310768</vt:i4>
      </vt:variant>
      <vt:variant>
        <vt:i4>422</vt:i4>
      </vt:variant>
      <vt:variant>
        <vt:i4>0</vt:i4>
      </vt:variant>
      <vt:variant>
        <vt:i4>5</vt:i4>
      </vt:variant>
      <vt:variant>
        <vt:lpwstr/>
      </vt:variant>
      <vt:variant>
        <vt:lpwstr>_Toc74224316</vt:lpwstr>
      </vt:variant>
      <vt:variant>
        <vt:i4>1507376</vt:i4>
      </vt:variant>
      <vt:variant>
        <vt:i4>416</vt:i4>
      </vt:variant>
      <vt:variant>
        <vt:i4>0</vt:i4>
      </vt:variant>
      <vt:variant>
        <vt:i4>5</vt:i4>
      </vt:variant>
      <vt:variant>
        <vt:lpwstr/>
      </vt:variant>
      <vt:variant>
        <vt:lpwstr>_Toc74224315</vt:lpwstr>
      </vt:variant>
      <vt:variant>
        <vt:i4>1441840</vt:i4>
      </vt:variant>
      <vt:variant>
        <vt:i4>410</vt:i4>
      </vt:variant>
      <vt:variant>
        <vt:i4>0</vt:i4>
      </vt:variant>
      <vt:variant>
        <vt:i4>5</vt:i4>
      </vt:variant>
      <vt:variant>
        <vt:lpwstr/>
      </vt:variant>
      <vt:variant>
        <vt:lpwstr>_Toc74224314</vt:lpwstr>
      </vt:variant>
      <vt:variant>
        <vt:i4>1114160</vt:i4>
      </vt:variant>
      <vt:variant>
        <vt:i4>404</vt:i4>
      </vt:variant>
      <vt:variant>
        <vt:i4>0</vt:i4>
      </vt:variant>
      <vt:variant>
        <vt:i4>5</vt:i4>
      </vt:variant>
      <vt:variant>
        <vt:lpwstr/>
      </vt:variant>
      <vt:variant>
        <vt:lpwstr>_Toc74224313</vt:lpwstr>
      </vt:variant>
      <vt:variant>
        <vt:i4>1048624</vt:i4>
      </vt:variant>
      <vt:variant>
        <vt:i4>398</vt:i4>
      </vt:variant>
      <vt:variant>
        <vt:i4>0</vt:i4>
      </vt:variant>
      <vt:variant>
        <vt:i4>5</vt:i4>
      </vt:variant>
      <vt:variant>
        <vt:lpwstr/>
      </vt:variant>
      <vt:variant>
        <vt:lpwstr>_Toc74224312</vt:lpwstr>
      </vt:variant>
      <vt:variant>
        <vt:i4>1245232</vt:i4>
      </vt:variant>
      <vt:variant>
        <vt:i4>392</vt:i4>
      </vt:variant>
      <vt:variant>
        <vt:i4>0</vt:i4>
      </vt:variant>
      <vt:variant>
        <vt:i4>5</vt:i4>
      </vt:variant>
      <vt:variant>
        <vt:lpwstr/>
      </vt:variant>
      <vt:variant>
        <vt:lpwstr>_Toc74224311</vt:lpwstr>
      </vt:variant>
      <vt:variant>
        <vt:i4>1179696</vt:i4>
      </vt:variant>
      <vt:variant>
        <vt:i4>386</vt:i4>
      </vt:variant>
      <vt:variant>
        <vt:i4>0</vt:i4>
      </vt:variant>
      <vt:variant>
        <vt:i4>5</vt:i4>
      </vt:variant>
      <vt:variant>
        <vt:lpwstr/>
      </vt:variant>
      <vt:variant>
        <vt:lpwstr>_Toc74224310</vt:lpwstr>
      </vt:variant>
      <vt:variant>
        <vt:i4>1769521</vt:i4>
      </vt:variant>
      <vt:variant>
        <vt:i4>380</vt:i4>
      </vt:variant>
      <vt:variant>
        <vt:i4>0</vt:i4>
      </vt:variant>
      <vt:variant>
        <vt:i4>5</vt:i4>
      </vt:variant>
      <vt:variant>
        <vt:lpwstr/>
      </vt:variant>
      <vt:variant>
        <vt:lpwstr>_Toc74224309</vt:lpwstr>
      </vt:variant>
      <vt:variant>
        <vt:i4>1703985</vt:i4>
      </vt:variant>
      <vt:variant>
        <vt:i4>374</vt:i4>
      </vt:variant>
      <vt:variant>
        <vt:i4>0</vt:i4>
      </vt:variant>
      <vt:variant>
        <vt:i4>5</vt:i4>
      </vt:variant>
      <vt:variant>
        <vt:lpwstr/>
      </vt:variant>
      <vt:variant>
        <vt:lpwstr>_Toc74224308</vt:lpwstr>
      </vt:variant>
      <vt:variant>
        <vt:i4>1376305</vt:i4>
      </vt:variant>
      <vt:variant>
        <vt:i4>368</vt:i4>
      </vt:variant>
      <vt:variant>
        <vt:i4>0</vt:i4>
      </vt:variant>
      <vt:variant>
        <vt:i4>5</vt:i4>
      </vt:variant>
      <vt:variant>
        <vt:lpwstr/>
      </vt:variant>
      <vt:variant>
        <vt:lpwstr>_Toc74224307</vt:lpwstr>
      </vt:variant>
      <vt:variant>
        <vt:i4>1310769</vt:i4>
      </vt:variant>
      <vt:variant>
        <vt:i4>362</vt:i4>
      </vt:variant>
      <vt:variant>
        <vt:i4>0</vt:i4>
      </vt:variant>
      <vt:variant>
        <vt:i4>5</vt:i4>
      </vt:variant>
      <vt:variant>
        <vt:lpwstr/>
      </vt:variant>
      <vt:variant>
        <vt:lpwstr>_Toc74224306</vt:lpwstr>
      </vt:variant>
      <vt:variant>
        <vt:i4>1507377</vt:i4>
      </vt:variant>
      <vt:variant>
        <vt:i4>356</vt:i4>
      </vt:variant>
      <vt:variant>
        <vt:i4>0</vt:i4>
      </vt:variant>
      <vt:variant>
        <vt:i4>5</vt:i4>
      </vt:variant>
      <vt:variant>
        <vt:lpwstr/>
      </vt:variant>
      <vt:variant>
        <vt:lpwstr>_Toc74224305</vt:lpwstr>
      </vt:variant>
      <vt:variant>
        <vt:i4>1441841</vt:i4>
      </vt:variant>
      <vt:variant>
        <vt:i4>350</vt:i4>
      </vt:variant>
      <vt:variant>
        <vt:i4>0</vt:i4>
      </vt:variant>
      <vt:variant>
        <vt:i4>5</vt:i4>
      </vt:variant>
      <vt:variant>
        <vt:lpwstr/>
      </vt:variant>
      <vt:variant>
        <vt:lpwstr>_Toc74224304</vt:lpwstr>
      </vt:variant>
      <vt:variant>
        <vt:i4>1114161</vt:i4>
      </vt:variant>
      <vt:variant>
        <vt:i4>344</vt:i4>
      </vt:variant>
      <vt:variant>
        <vt:i4>0</vt:i4>
      </vt:variant>
      <vt:variant>
        <vt:i4>5</vt:i4>
      </vt:variant>
      <vt:variant>
        <vt:lpwstr/>
      </vt:variant>
      <vt:variant>
        <vt:lpwstr>_Toc74224303</vt:lpwstr>
      </vt:variant>
      <vt:variant>
        <vt:i4>1048625</vt:i4>
      </vt:variant>
      <vt:variant>
        <vt:i4>338</vt:i4>
      </vt:variant>
      <vt:variant>
        <vt:i4>0</vt:i4>
      </vt:variant>
      <vt:variant>
        <vt:i4>5</vt:i4>
      </vt:variant>
      <vt:variant>
        <vt:lpwstr/>
      </vt:variant>
      <vt:variant>
        <vt:lpwstr>_Toc74224302</vt:lpwstr>
      </vt:variant>
      <vt:variant>
        <vt:i4>1245233</vt:i4>
      </vt:variant>
      <vt:variant>
        <vt:i4>332</vt:i4>
      </vt:variant>
      <vt:variant>
        <vt:i4>0</vt:i4>
      </vt:variant>
      <vt:variant>
        <vt:i4>5</vt:i4>
      </vt:variant>
      <vt:variant>
        <vt:lpwstr/>
      </vt:variant>
      <vt:variant>
        <vt:lpwstr>_Toc74224301</vt:lpwstr>
      </vt:variant>
      <vt:variant>
        <vt:i4>1179697</vt:i4>
      </vt:variant>
      <vt:variant>
        <vt:i4>326</vt:i4>
      </vt:variant>
      <vt:variant>
        <vt:i4>0</vt:i4>
      </vt:variant>
      <vt:variant>
        <vt:i4>5</vt:i4>
      </vt:variant>
      <vt:variant>
        <vt:lpwstr/>
      </vt:variant>
      <vt:variant>
        <vt:lpwstr>_Toc74224300</vt:lpwstr>
      </vt:variant>
      <vt:variant>
        <vt:i4>1703992</vt:i4>
      </vt:variant>
      <vt:variant>
        <vt:i4>320</vt:i4>
      </vt:variant>
      <vt:variant>
        <vt:i4>0</vt:i4>
      </vt:variant>
      <vt:variant>
        <vt:i4>5</vt:i4>
      </vt:variant>
      <vt:variant>
        <vt:lpwstr/>
      </vt:variant>
      <vt:variant>
        <vt:lpwstr>_Toc74224299</vt:lpwstr>
      </vt:variant>
      <vt:variant>
        <vt:i4>1769528</vt:i4>
      </vt:variant>
      <vt:variant>
        <vt:i4>314</vt:i4>
      </vt:variant>
      <vt:variant>
        <vt:i4>0</vt:i4>
      </vt:variant>
      <vt:variant>
        <vt:i4>5</vt:i4>
      </vt:variant>
      <vt:variant>
        <vt:lpwstr/>
      </vt:variant>
      <vt:variant>
        <vt:lpwstr>_Toc74224298</vt:lpwstr>
      </vt:variant>
      <vt:variant>
        <vt:i4>1310776</vt:i4>
      </vt:variant>
      <vt:variant>
        <vt:i4>308</vt:i4>
      </vt:variant>
      <vt:variant>
        <vt:i4>0</vt:i4>
      </vt:variant>
      <vt:variant>
        <vt:i4>5</vt:i4>
      </vt:variant>
      <vt:variant>
        <vt:lpwstr/>
      </vt:variant>
      <vt:variant>
        <vt:lpwstr>_Toc74224297</vt:lpwstr>
      </vt:variant>
      <vt:variant>
        <vt:i4>1376312</vt:i4>
      </vt:variant>
      <vt:variant>
        <vt:i4>302</vt:i4>
      </vt:variant>
      <vt:variant>
        <vt:i4>0</vt:i4>
      </vt:variant>
      <vt:variant>
        <vt:i4>5</vt:i4>
      </vt:variant>
      <vt:variant>
        <vt:lpwstr/>
      </vt:variant>
      <vt:variant>
        <vt:lpwstr>_Toc74224296</vt:lpwstr>
      </vt:variant>
      <vt:variant>
        <vt:i4>1441848</vt:i4>
      </vt:variant>
      <vt:variant>
        <vt:i4>296</vt:i4>
      </vt:variant>
      <vt:variant>
        <vt:i4>0</vt:i4>
      </vt:variant>
      <vt:variant>
        <vt:i4>5</vt:i4>
      </vt:variant>
      <vt:variant>
        <vt:lpwstr/>
      </vt:variant>
      <vt:variant>
        <vt:lpwstr>_Toc74224295</vt:lpwstr>
      </vt:variant>
      <vt:variant>
        <vt:i4>1507384</vt:i4>
      </vt:variant>
      <vt:variant>
        <vt:i4>290</vt:i4>
      </vt:variant>
      <vt:variant>
        <vt:i4>0</vt:i4>
      </vt:variant>
      <vt:variant>
        <vt:i4>5</vt:i4>
      </vt:variant>
      <vt:variant>
        <vt:lpwstr/>
      </vt:variant>
      <vt:variant>
        <vt:lpwstr>_Toc74224294</vt:lpwstr>
      </vt:variant>
      <vt:variant>
        <vt:i4>1048632</vt:i4>
      </vt:variant>
      <vt:variant>
        <vt:i4>284</vt:i4>
      </vt:variant>
      <vt:variant>
        <vt:i4>0</vt:i4>
      </vt:variant>
      <vt:variant>
        <vt:i4>5</vt:i4>
      </vt:variant>
      <vt:variant>
        <vt:lpwstr/>
      </vt:variant>
      <vt:variant>
        <vt:lpwstr>_Toc74224293</vt:lpwstr>
      </vt:variant>
      <vt:variant>
        <vt:i4>1114168</vt:i4>
      </vt:variant>
      <vt:variant>
        <vt:i4>278</vt:i4>
      </vt:variant>
      <vt:variant>
        <vt:i4>0</vt:i4>
      </vt:variant>
      <vt:variant>
        <vt:i4>5</vt:i4>
      </vt:variant>
      <vt:variant>
        <vt:lpwstr/>
      </vt:variant>
      <vt:variant>
        <vt:lpwstr>_Toc74224292</vt:lpwstr>
      </vt:variant>
      <vt:variant>
        <vt:i4>1179704</vt:i4>
      </vt:variant>
      <vt:variant>
        <vt:i4>272</vt:i4>
      </vt:variant>
      <vt:variant>
        <vt:i4>0</vt:i4>
      </vt:variant>
      <vt:variant>
        <vt:i4>5</vt:i4>
      </vt:variant>
      <vt:variant>
        <vt:lpwstr/>
      </vt:variant>
      <vt:variant>
        <vt:lpwstr>_Toc74224291</vt:lpwstr>
      </vt:variant>
      <vt:variant>
        <vt:i4>1245240</vt:i4>
      </vt:variant>
      <vt:variant>
        <vt:i4>266</vt:i4>
      </vt:variant>
      <vt:variant>
        <vt:i4>0</vt:i4>
      </vt:variant>
      <vt:variant>
        <vt:i4>5</vt:i4>
      </vt:variant>
      <vt:variant>
        <vt:lpwstr/>
      </vt:variant>
      <vt:variant>
        <vt:lpwstr>_Toc74224290</vt:lpwstr>
      </vt:variant>
      <vt:variant>
        <vt:i4>1703993</vt:i4>
      </vt:variant>
      <vt:variant>
        <vt:i4>260</vt:i4>
      </vt:variant>
      <vt:variant>
        <vt:i4>0</vt:i4>
      </vt:variant>
      <vt:variant>
        <vt:i4>5</vt:i4>
      </vt:variant>
      <vt:variant>
        <vt:lpwstr/>
      </vt:variant>
      <vt:variant>
        <vt:lpwstr>_Toc74224289</vt:lpwstr>
      </vt:variant>
      <vt:variant>
        <vt:i4>1769529</vt:i4>
      </vt:variant>
      <vt:variant>
        <vt:i4>254</vt:i4>
      </vt:variant>
      <vt:variant>
        <vt:i4>0</vt:i4>
      </vt:variant>
      <vt:variant>
        <vt:i4>5</vt:i4>
      </vt:variant>
      <vt:variant>
        <vt:lpwstr/>
      </vt:variant>
      <vt:variant>
        <vt:lpwstr>_Toc74224288</vt:lpwstr>
      </vt:variant>
      <vt:variant>
        <vt:i4>1310777</vt:i4>
      </vt:variant>
      <vt:variant>
        <vt:i4>248</vt:i4>
      </vt:variant>
      <vt:variant>
        <vt:i4>0</vt:i4>
      </vt:variant>
      <vt:variant>
        <vt:i4>5</vt:i4>
      </vt:variant>
      <vt:variant>
        <vt:lpwstr/>
      </vt:variant>
      <vt:variant>
        <vt:lpwstr>_Toc74224287</vt:lpwstr>
      </vt:variant>
      <vt:variant>
        <vt:i4>1376313</vt:i4>
      </vt:variant>
      <vt:variant>
        <vt:i4>242</vt:i4>
      </vt:variant>
      <vt:variant>
        <vt:i4>0</vt:i4>
      </vt:variant>
      <vt:variant>
        <vt:i4>5</vt:i4>
      </vt:variant>
      <vt:variant>
        <vt:lpwstr/>
      </vt:variant>
      <vt:variant>
        <vt:lpwstr>_Toc74224286</vt:lpwstr>
      </vt:variant>
      <vt:variant>
        <vt:i4>1441849</vt:i4>
      </vt:variant>
      <vt:variant>
        <vt:i4>236</vt:i4>
      </vt:variant>
      <vt:variant>
        <vt:i4>0</vt:i4>
      </vt:variant>
      <vt:variant>
        <vt:i4>5</vt:i4>
      </vt:variant>
      <vt:variant>
        <vt:lpwstr/>
      </vt:variant>
      <vt:variant>
        <vt:lpwstr>_Toc74224285</vt:lpwstr>
      </vt:variant>
      <vt:variant>
        <vt:i4>1507385</vt:i4>
      </vt:variant>
      <vt:variant>
        <vt:i4>230</vt:i4>
      </vt:variant>
      <vt:variant>
        <vt:i4>0</vt:i4>
      </vt:variant>
      <vt:variant>
        <vt:i4>5</vt:i4>
      </vt:variant>
      <vt:variant>
        <vt:lpwstr/>
      </vt:variant>
      <vt:variant>
        <vt:lpwstr>_Toc74224284</vt:lpwstr>
      </vt:variant>
      <vt:variant>
        <vt:i4>1048633</vt:i4>
      </vt:variant>
      <vt:variant>
        <vt:i4>224</vt:i4>
      </vt:variant>
      <vt:variant>
        <vt:i4>0</vt:i4>
      </vt:variant>
      <vt:variant>
        <vt:i4>5</vt:i4>
      </vt:variant>
      <vt:variant>
        <vt:lpwstr/>
      </vt:variant>
      <vt:variant>
        <vt:lpwstr>_Toc74224283</vt:lpwstr>
      </vt:variant>
      <vt:variant>
        <vt:i4>1114169</vt:i4>
      </vt:variant>
      <vt:variant>
        <vt:i4>218</vt:i4>
      </vt:variant>
      <vt:variant>
        <vt:i4>0</vt:i4>
      </vt:variant>
      <vt:variant>
        <vt:i4>5</vt:i4>
      </vt:variant>
      <vt:variant>
        <vt:lpwstr/>
      </vt:variant>
      <vt:variant>
        <vt:lpwstr>_Toc74224282</vt:lpwstr>
      </vt:variant>
      <vt:variant>
        <vt:i4>1179705</vt:i4>
      </vt:variant>
      <vt:variant>
        <vt:i4>212</vt:i4>
      </vt:variant>
      <vt:variant>
        <vt:i4>0</vt:i4>
      </vt:variant>
      <vt:variant>
        <vt:i4>5</vt:i4>
      </vt:variant>
      <vt:variant>
        <vt:lpwstr/>
      </vt:variant>
      <vt:variant>
        <vt:lpwstr>_Toc74224281</vt:lpwstr>
      </vt:variant>
      <vt:variant>
        <vt:i4>1245241</vt:i4>
      </vt:variant>
      <vt:variant>
        <vt:i4>206</vt:i4>
      </vt:variant>
      <vt:variant>
        <vt:i4>0</vt:i4>
      </vt:variant>
      <vt:variant>
        <vt:i4>5</vt:i4>
      </vt:variant>
      <vt:variant>
        <vt:lpwstr/>
      </vt:variant>
      <vt:variant>
        <vt:lpwstr>_Toc74224280</vt:lpwstr>
      </vt:variant>
      <vt:variant>
        <vt:i4>1703990</vt:i4>
      </vt:variant>
      <vt:variant>
        <vt:i4>200</vt:i4>
      </vt:variant>
      <vt:variant>
        <vt:i4>0</vt:i4>
      </vt:variant>
      <vt:variant>
        <vt:i4>5</vt:i4>
      </vt:variant>
      <vt:variant>
        <vt:lpwstr/>
      </vt:variant>
      <vt:variant>
        <vt:lpwstr>_Toc74224279</vt:lpwstr>
      </vt:variant>
      <vt:variant>
        <vt:i4>1769526</vt:i4>
      </vt:variant>
      <vt:variant>
        <vt:i4>194</vt:i4>
      </vt:variant>
      <vt:variant>
        <vt:i4>0</vt:i4>
      </vt:variant>
      <vt:variant>
        <vt:i4>5</vt:i4>
      </vt:variant>
      <vt:variant>
        <vt:lpwstr/>
      </vt:variant>
      <vt:variant>
        <vt:lpwstr>_Toc74224278</vt:lpwstr>
      </vt:variant>
      <vt:variant>
        <vt:i4>1310774</vt:i4>
      </vt:variant>
      <vt:variant>
        <vt:i4>188</vt:i4>
      </vt:variant>
      <vt:variant>
        <vt:i4>0</vt:i4>
      </vt:variant>
      <vt:variant>
        <vt:i4>5</vt:i4>
      </vt:variant>
      <vt:variant>
        <vt:lpwstr/>
      </vt:variant>
      <vt:variant>
        <vt:lpwstr>_Toc74224277</vt:lpwstr>
      </vt:variant>
      <vt:variant>
        <vt:i4>1376310</vt:i4>
      </vt:variant>
      <vt:variant>
        <vt:i4>182</vt:i4>
      </vt:variant>
      <vt:variant>
        <vt:i4>0</vt:i4>
      </vt:variant>
      <vt:variant>
        <vt:i4>5</vt:i4>
      </vt:variant>
      <vt:variant>
        <vt:lpwstr/>
      </vt:variant>
      <vt:variant>
        <vt:lpwstr>_Toc74224276</vt:lpwstr>
      </vt:variant>
      <vt:variant>
        <vt:i4>1441846</vt:i4>
      </vt:variant>
      <vt:variant>
        <vt:i4>176</vt:i4>
      </vt:variant>
      <vt:variant>
        <vt:i4>0</vt:i4>
      </vt:variant>
      <vt:variant>
        <vt:i4>5</vt:i4>
      </vt:variant>
      <vt:variant>
        <vt:lpwstr/>
      </vt:variant>
      <vt:variant>
        <vt:lpwstr>_Toc74224275</vt:lpwstr>
      </vt:variant>
      <vt:variant>
        <vt:i4>1507382</vt:i4>
      </vt:variant>
      <vt:variant>
        <vt:i4>170</vt:i4>
      </vt:variant>
      <vt:variant>
        <vt:i4>0</vt:i4>
      </vt:variant>
      <vt:variant>
        <vt:i4>5</vt:i4>
      </vt:variant>
      <vt:variant>
        <vt:lpwstr/>
      </vt:variant>
      <vt:variant>
        <vt:lpwstr>_Toc74224274</vt:lpwstr>
      </vt:variant>
      <vt:variant>
        <vt:i4>1048630</vt:i4>
      </vt:variant>
      <vt:variant>
        <vt:i4>164</vt:i4>
      </vt:variant>
      <vt:variant>
        <vt:i4>0</vt:i4>
      </vt:variant>
      <vt:variant>
        <vt:i4>5</vt:i4>
      </vt:variant>
      <vt:variant>
        <vt:lpwstr/>
      </vt:variant>
      <vt:variant>
        <vt:lpwstr>_Toc74224273</vt:lpwstr>
      </vt:variant>
      <vt:variant>
        <vt:i4>1114166</vt:i4>
      </vt:variant>
      <vt:variant>
        <vt:i4>158</vt:i4>
      </vt:variant>
      <vt:variant>
        <vt:i4>0</vt:i4>
      </vt:variant>
      <vt:variant>
        <vt:i4>5</vt:i4>
      </vt:variant>
      <vt:variant>
        <vt:lpwstr/>
      </vt:variant>
      <vt:variant>
        <vt:lpwstr>_Toc74224272</vt:lpwstr>
      </vt:variant>
      <vt:variant>
        <vt:i4>1179702</vt:i4>
      </vt:variant>
      <vt:variant>
        <vt:i4>152</vt:i4>
      </vt:variant>
      <vt:variant>
        <vt:i4>0</vt:i4>
      </vt:variant>
      <vt:variant>
        <vt:i4>5</vt:i4>
      </vt:variant>
      <vt:variant>
        <vt:lpwstr/>
      </vt:variant>
      <vt:variant>
        <vt:lpwstr>_Toc74224271</vt:lpwstr>
      </vt:variant>
      <vt:variant>
        <vt:i4>1245238</vt:i4>
      </vt:variant>
      <vt:variant>
        <vt:i4>146</vt:i4>
      </vt:variant>
      <vt:variant>
        <vt:i4>0</vt:i4>
      </vt:variant>
      <vt:variant>
        <vt:i4>5</vt:i4>
      </vt:variant>
      <vt:variant>
        <vt:lpwstr/>
      </vt:variant>
      <vt:variant>
        <vt:lpwstr>_Toc74224270</vt:lpwstr>
      </vt:variant>
      <vt:variant>
        <vt:i4>1703991</vt:i4>
      </vt:variant>
      <vt:variant>
        <vt:i4>140</vt:i4>
      </vt:variant>
      <vt:variant>
        <vt:i4>0</vt:i4>
      </vt:variant>
      <vt:variant>
        <vt:i4>5</vt:i4>
      </vt:variant>
      <vt:variant>
        <vt:lpwstr/>
      </vt:variant>
      <vt:variant>
        <vt:lpwstr>_Toc74224269</vt:lpwstr>
      </vt:variant>
      <vt:variant>
        <vt:i4>1769527</vt:i4>
      </vt:variant>
      <vt:variant>
        <vt:i4>134</vt:i4>
      </vt:variant>
      <vt:variant>
        <vt:i4>0</vt:i4>
      </vt:variant>
      <vt:variant>
        <vt:i4>5</vt:i4>
      </vt:variant>
      <vt:variant>
        <vt:lpwstr/>
      </vt:variant>
      <vt:variant>
        <vt:lpwstr>_Toc74224268</vt:lpwstr>
      </vt:variant>
      <vt:variant>
        <vt:i4>1310775</vt:i4>
      </vt:variant>
      <vt:variant>
        <vt:i4>128</vt:i4>
      </vt:variant>
      <vt:variant>
        <vt:i4>0</vt:i4>
      </vt:variant>
      <vt:variant>
        <vt:i4>5</vt:i4>
      </vt:variant>
      <vt:variant>
        <vt:lpwstr/>
      </vt:variant>
      <vt:variant>
        <vt:lpwstr>_Toc74224267</vt:lpwstr>
      </vt:variant>
      <vt:variant>
        <vt:i4>1376311</vt:i4>
      </vt:variant>
      <vt:variant>
        <vt:i4>122</vt:i4>
      </vt:variant>
      <vt:variant>
        <vt:i4>0</vt:i4>
      </vt:variant>
      <vt:variant>
        <vt:i4>5</vt:i4>
      </vt:variant>
      <vt:variant>
        <vt:lpwstr/>
      </vt:variant>
      <vt:variant>
        <vt:lpwstr>_Toc74224266</vt:lpwstr>
      </vt:variant>
      <vt:variant>
        <vt:i4>1441847</vt:i4>
      </vt:variant>
      <vt:variant>
        <vt:i4>116</vt:i4>
      </vt:variant>
      <vt:variant>
        <vt:i4>0</vt:i4>
      </vt:variant>
      <vt:variant>
        <vt:i4>5</vt:i4>
      </vt:variant>
      <vt:variant>
        <vt:lpwstr/>
      </vt:variant>
      <vt:variant>
        <vt:lpwstr>_Toc74224265</vt:lpwstr>
      </vt:variant>
      <vt:variant>
        <vt:i4>1507383</vt:i4>
      </vt:variant>
      <vt:variant>
        <vt:i4>110</vt:i4>
      </vt:variant>
      <vt:variant>
        <vt:i4>0</vt:i4>
      </vt:variant>
      <vt:variant>
        <vt:i4>5</vt:i4>
      </vt:variant>
      <vt:variant>
        <vt:lpwstr/>
      </vt:variant>
      <vt:variant>
        <vt:lpwstr>_Toc74224264</vt:lpwstr>
      </vt:variant>
      <vt:variant>
        <vt:i4>1048631</vt:i4>
      </vt:variant>
      <vt:variant>
        <vt:i4>104</vt:i4>
      </vt:variant>
      <vt:variant>
        <vt:i4>0</vt:i4>
      </vt:variant>
      <vt:variant>
        <vt:i4>5</vt:i4>
      </vt:variant>
      <vt:variant>
        <vt:lpwstr/>
      </vt:variant>
      <vt:variant>
        <vt:lpwstr>_Toc74224263</vt:lpwstr>
      </vt:variant>
      <vt:variant>
        <vt:i4>1114167</vt:i4>
      </vt:variant>
      <vt:variant>
        <vt:i4>98</vt:i4>
      </vt:variant>
      <vt:variant>
        <vt:i4>0</vt:i4>
      </vt:variant>
      <vt:variant>
        <vt:i4>5</vt:i4>
      </vt:variant>
      <vt:variant>
        <vt:lpwstr/>
      </vt:variant>
      <vt:variant>
        <vt:lpwstr>_Toc74224262</vt:lpwstr>
      </vt:variant>
      <vt:variant>
        <vt:i4>1179703</vt:i4>
      </vt:variant>
      <vt:variant>
        <vt:i4>92</vt:i4>
      </vt:variant>
      <vt:variant>
        <vt:i4>0</vt:i4>
      </vt:variant>
      <vt:variant>
        <vt:i4>5</vt:i4>
      </vt:variant>
      <vt:variant>
        <vt:lpwstr/>
      </vt:variant>
      <vt:variant>
        <vt:lpwstr>_Toc74224261</vt:lpwstr>
      </vt:variant>
      <vt:variant>
        <vt:i4>1245239</vt:i4>
      </vt:variant>
      <vt:variant>
        <vt:i4>86</vt:i4>
      </vt:variant>
      <vt:variant>
        <vt:i4>0</vt:i4>
      </vt:variant>
      <vt:variant>
        <vt:i4>5</vt:i4>
      </vt:variant>
      <vt:variant>
        <vt:lpwstr/>
      </vt:variant>
      <vt:variant>
        <vt:lpwstr>_Toc74224260</vt:lpwstr>
      </vt:variant>
      <vt:variant>
        <vt:i4>1703988</vt:i4>
      </vt:variant>
      <vt:variant>
        <vt:i4>80</vt:i4>
      </vt:variant>
      <vt:variant>
        <vt:i4>0</vt:i4>
      </vt:variant>
      <vt:variant>
        <vt:i4>5</vt:i4>
      </vt:variant>
      <vt:variant>
        <vt:lpwstr/>
      </vt:variant>
      <vt:variant>
        <vt:lpwstr>_Toc74224259</vt:lpwstr>
      </vt:variant>
      <vt:variant>
        <vt:i4>1769524</vt:i4>
      </vt:variant>
      <vt:variant>
        <vt:i4>74</vt:i4>
      </vt:variant>
      <vt:variant>
        <vt:i4>0</vt:i4>
      </vt:variant>
      <vt:variant>
        <vt:i4>5</vt:i4>
      </vt:variant>
      <vt:variant>
        <vt:lpwstr/>
      </vt:variant>
      <vt:variant>
        <vt:lpwstr>_Toc74224258</vt:lpwstr>
      </vt:variant>
      <vt:variant>
        <vt:i4>1310772</vt:i4>
      </vt:variant>
      <vt:variant>
        <vt:i4>68</vt:i4>
      </vt:variant>
      <vt:variant>
        <vt:i4>0</vt:i4>
      </vt:variant>
      <vt:variant>
        <vt:i4>5</vt:i4>
      </vt:variant>
      <vt:variant>
        <vt:lpwstr/>
      </vt:variant>
      <vt:variant>
        <vt:lpwstr>_Toc74224257</vt:lpwstr>
      </vt:variant>
      <vt:variant>
        <vt:i4>1376308</vt:i4>
      </vt:variant>
      <vt:variant>
        <vt:i4>62</vt:i4>
      </vt:variant>
      <vt:variant>
        <vt:i4>0</vt:i4>
      </vt:variant>
      <vt:variant>
        <vt:i4>5</vt:i4>
      </vt:variant>
      <vt:variant>
        <vt:lpwstr/>
      </vt:variant>
      <vt:variant>
        <vt:lpwstr>_Toc74224256</vt:lpwstr>
      </vt:variant>
      <vt:variant>
        <vt:i4>1441844</vt:i4>
      </vt:variant>
      <vt:variant>
        <vt:i4>56</vt:i4>
      </vt:variant>
      <vt:variant>
        <vt:i4>0</vt:i4>
      </vt:variant>
      <vt:variant>
        <vt:i4>5</vt:i4>
      </vt:variant>
      <vt:variant>
        <vt:lpwstr/>
      </vt:variant>
      <vt:variant>
        <vt:lpwstr>_Toc74224255</vt:lpwstr>
      </vt:variant>
      <vt:variant>
        <vt:i4>1507380</vt:i4>
      </vt:variant>
      <vt:variant>
        <vt:i4>50</vt:i4>
      </vt:variant>
      <vt:variant>
        <vt:i4>0</vt:i4>
      </vt:variant>
      <vt:variant>
        <vt:i4>5</vt:i4>
      </vt:variant>
      <vt:variant>
        <vt:lpwstr/>
      </vt:variant>
      <vt:variant>
        <vt:lpwstr>_Toc74224254</vt:lpwstr>
      </vt:variant>
      <vt:variant>
        <vt:i4>1048628</vt:i4>
      </vt:variant>
      <vt:variant>
        <vt:i4>44</vt:i4>
      </vt:variant>
      <vt:variant>
        <vt:i4>0</vt:i4>
      </vt:variant>
      <vt:variant>
        <vt:i4>5</vt:i4>
      </vt:variant>
      <vt:variant>
        <vt:lpwstr/>
      </vt:variant>
      <vt:variant>
        <vt:lpwstr>_Toc74224253</vt:lpwstr>
      </vt:variant>
      <vt:variant>
        <vt:i4>1114164</vt:i4>
      </vt:variant>
      <vt:variant>
        <vt:i4>38</vt:i4>
      </vt:variant>
      <vt:variant>
        <vt:i4>0</vt:i4>
      </vt:variant>
      <vt:variant>
        <vt:i4>5</vt:i4>
      </vt:variant>
      <vt:variant>
        <vt:lpwstr/>
      </vt:variant>
      <vt:variant>
        <vt:lpwstr>_Toc74224252</vt:lpwstr>
      </vt:variant>
      <vt:variant>
        <vt:i4>1179700</vt:i4>
      </vt:variant>
      <vt:variant>
        <vt:i4>32</vt:i4>
      </vt:variant>
      <vt:variant>
        <vt:i4>0</vt:i4>
      </vt:variant>
      <vt:variant>
        <vt:i4>5</vt:i4>
      </vt:variant>
      <vt:variant>
        <vt:lpwstr/>
      </vt:variant>
      <vt:variant>
        <vt:lpwstr>_Toc74224251</vt:lpwstr>
      </vt:variant>
      <vt:variant>
        <vt:i4>1245236</vt:i4>
      </vt:variant>
      <vt:variant>
        <vt:i4>26</vt:i4>
      </vt:variant>
      <vt:variant>
        <vt:i4>0</vt:i4>
      </vt:variant>
      <vt:variant>
        <vt:i4>5</vt:i4>
      </vt:variant>
      <vt:variant>
        <vt:lpwstr/>
      </vt:variant>
      <vt:variant>
        <vt:lpwstr>_Toc74224250</vt:lpwstr>
      </vt:variant>
      <vt:variant>
        <vt:i4>1703989</vt:i4>
      </vt:variant>
      <vt:variant>
        <vt:i4>20</vt:i4>
      </vt:variant>
      <vt:variant>
        <vt:i4>0</vt:i4>
      </vt:variant>
      <vt:variant>
        <vt:i4>5</vt:i4>
      </vt:variant>
      <vt:variant>
        <vt:lpwstr/>
      </vt:variant>
      <vt:variant>
        <vt:lpwstr>_Toc74224249</vt:lpwstr>
      </vt:variant>
      <vt:variant>
        <vt:i4>1769525</vt:i4>
      </vt:variant>
      <vt:variant>
        <vt:i4>14</vt:i4>
      </vt:variant>
      <vt:variant>
        <vt:i4>0</vt:i4>
      </vt:variant>
      <vt:variant>
        <vt:i4>5</vt:i4>
      </vt:variant>
      <vt:variant>
        <vt:lpwstr/>
      </vt:variant>
      <vt:variant>
        <vt:lpwstr>_Toc74224248</vt:lpwstr>
      </vt:variant>
      <vt:variant>
        <vt:i4>1310773</vt:i4>
      </vt:variant>
      <vt:variant>
        <vt:i4>8</vt:i4>
      </vt:variant>
      <vt:variant>
        <vt:i4>0</vt:i4>
      </vt:variant>
      <vt:variant>
        <vt:i4>5</vt:i4>
      </vt:variant>
      <vt:variant>
        <vt:lpwstr/>
      </vt:variant>
      <vt:variant>
        <vt:lpwstr>_Toc74224247</vt:lpwstr>
      </vt:variant>
      <vt:variant>
        <vt:i4>1376309</vt:i4>
      </vt:variant>
      <vt:variant>
        <vt:i4>2</vt:i4>
      </vt:variant>
      <vt:variant>
        <vt:i4>0</vt:i4>
      </vt:variant>
      <vt:variant>
        <vt:i4>5</vt:i4>
      </vt:variant>
      <vt:variant>
        <vt:lpwstr/>
      </vt:variant>
      <vt:variant>
        <vt:lpwstr>_Toc74224246</vt:lpwstr>
      </vt:variant>
      <vt:variant>
        <vt:i4>7340041</vt:i4>
      </vt:variant>
      <vt:variant>
        <vt:i4>141</vt:i4>
      </vt:variant>
      <vt:variant>
        <vt:i4>0</vt:i4>
      </vt:variant>
      <vt:variant>
        <vt:i4>5</vt:i4>
      </vt:variant>
      <vt:variant>
        <vt:lpwstr/>
      </vt:variant>
      <vt:variant>
        <vt:lpwstr>_C._Vindication_of</vt:lpwstr>
      </vt:variant>
      <vt:variant>
        <vt:i4>655382</vt:i4>
      </vt:variant>
      <vt:variant>
        <vt:i4>138</vt:i4>
      </vt:variant>
      <vt:variant>
        <vt:i4>0</vt:i4>
      </vt:variant>
      <vt:variant>
        <vt:i4>5</vt:i4>
      </vt:variant>
      <vt:variant>
        <vt:lpwstr/>
      </vt:variant>
      <vt:variant>
        <vt:lpwstr>app:initial-defs</vt:lpwstr>
      </vt:variant>
      <vt:variant>
        <vt:i4>5177358</vt:i4>
      </vt:variant>
      <vt:variant>
        <vt:i4>135</vt:i4>
      </vt:variant>
      <vt:variant>
        <vt:i4>0</vt:i4>
      </vt:variant>
      <vt:variant>
        <vt:i4>5</vt:i4>
      </vt:variant>
      <vt:variant>
        <vt:lpwstr/>
      </vt:variant>
      <vt:variant>
        <vt:lpwstr>def:wellordering</vt:lpwstr>
      </vt:variant>
      <vt:variant>
        <vt:i4>7274586</vt:i4>
      </vt:variant>
      <vt:variant>
        <vt:i4>132</vt:i4>
      </vt:variant>
      <vt:variant>
        <vt:i4>0</vt:i4>
      </vt:variant>
      <vt:variant>
        <vt:i4>5</vt:i4>
      </vt:variant>
      <vt:variant>
        <vt:lpwstr/>
      </vt:variant>
      <vt:variant>
        <vt:lpwstr>_Chapter_10_Platonism</vt:lpwstr>
      </vt:variant>
      <vt:variant>
        <vt:i4>5308484</vt:i4>
      </vt:variant>
      <vt:variant>
        <vt:i4>129</vt:i4>
      </vt:variant>
      <vt:variant>
        <vt:i4>0</vt:i4>
      </vt:variant>
      <vt:variant>
        <vt:i4>5</vt:i4>
      </vt:variant>
      <vt:variant>
        <vt:lpwstr/>
      </vt:variant>
      <vt:variant>
        <vt:lpwstr>sec:QV_general:stipulate_definitions</vt:lpwstr>
      </vt:variant>
      <vt:variant>
        <vt:i4>786452</vt:i4>
      </vt:variant>
      <vt:variant>
        <vt:i4>126</vt:i4>
      </vt:variant>
      <vt:variant>
        <vt:i4>0</vt:i4>
      </vt:variant>
      <vt:variant>
        <vt:i4>5</vt:i4>
      </vt:variant>
      <vt:variant>
        <vt:lpwstr/>
      </vt:variant>
      <vt:variant>
        <vt:lpwstr>X7203efeaa10194f1a86461d41cc110dc445e264</vt:lpwstr>
      </vt:variant>
      <vt:variant>
        <vt:i4>5308484</vt:i4>
      </vt:variant>
      <vt:variant>
        <vt:i4>123</vt:i4>
      </vt:variant>
      <vt:variant>
        <vt:i4>0</vt:i4>
      </vt:variant>
      <vt:variant>
        <vt:i4>5</vt:i4>
      </vt:variant>
      <vt:variant>
        <vt:lpwstr/>
      </vt:variant>
      <vt:variant>
        <vt:lpwstr>sec:QV_general:stipulate_definitions</vt:lpwstr>
      </vt:variant>
      <vt:variant>
        <vt:i4>5439502</vt:i4>
      </vt:variant>
      <vt:variant>
        <vt:i4>120</vt:i4>
      </vt:variant>
      <vt:variant>
        <vt:i4>0</vt:i4>
      </vt:variant>
      <vt:variant>
        <vt:i4>5</vt:i4>
      </vt:variant>
      <vt:variant>
        <vt:lpwstr/>
      </vt:variant>
      <vt:variant>
        <vt:lpwstr>sec:QV:Grounding Indispensability</vt:lpwstr>
      </vt:variant>
      <vt:variant>
        <vt:i4>7733369</vt:i4>
      </vt:variant>
      <vt:variant>
        <vt:i4>117</vt:i4>
      </vt:variant>
      <vt:variant>
        <vt:i4>0</vt:i4>
      </vt:variant>
      <vt:variant>
        <vt:i4>5</vt:i4>
      </vt:variant>
      <vt:variant>
        <vt:lpwstr/>
      </vt:variant>
      <vt:variant>
        <vt:lpwstr>sec:parsonian:veil_lifting_picture</vt:lpwstr>
      </vt:variant>
      <vt:variant>
        <vt:i4>5570638</vt:i4>
      </vt:variant>
      <vt:variant>
        <vt:i4>114</vt:i4>
      </vt:variant>
      <vt:variant>
        <vt:i4>0</vt:i4>
      </vt:variant>
      <vt:variant>
        <vt:i4>5</vt:i4>
      </vt:variant>
      <vt:variant>
        <vt:lpwstr/>
      </vt:variant>
      <vt:variant>
        <vt:lpwstr>Xd36dce8710981f5ceef0c57f4a011ffd6188cc9</vt:lpwstr>
      </vt:variant>
      <vt:variant>
        <vt:i4>6226046</vt:i4>
      </vt:variant>
      <vt:variant>
        <vt:i4>111</vt:i4>
      </vt:variant>
      <vt:variant>
        <vt:i4>0</vt:i4>
      </vt:variant>
      <vt:variant>
        <vt:i4>5</vt:i4>
      </vt:variant>
      <vt:variant>
        <vt:lpwstr/>
      </vt:variant>
      <vt:variant>
        <vt:lpwstr>sec:paraphrase_strat:overview</vt:lpwstr>
      </vt:variant>
      <vt:variant>
        <vt:i4>7733369</vt:i4>
      </vt:variant>
      <vt:variant>
        <vt:i4>108</vt:i4>
      </vt:variant>
      <vt:variant>
        <vt:i4>0</vt:i4>
      </vt:variant>
      <vt:variant>
        <vt:i4>5</vt:i4>
      </vt:variant>
      <vt:variant>
        <vt:lpwstr/>
      </vt:variant>
      <vt:variant>
        <vt:lpwstr>sec:parsonian:veil_lifting_picture</vt:lpwstr>
      </vt:variant>
      <vt:variant>
        <vt:i4>6488177</vt:i4>
      </vt:variant>
      <vt:variant>
        <vt:i4>105</vt:i4>
      </vt:variant>
      <vt:variant>
        <vt:i4>0</vt:i4>
      </vt:variant>
      <vt:variant>
        <vt:i4>5</vt:i4>
      </vt:variant>
      <vt:variant>
        <vt:lpwstr/>
      </vt:variant>
      <vt:variant>
        <vt:lpwstr>sec:parsonian:Linnebo-and-Studd</vt:lpwstr>
      </vt:variant>
      <vt:variant>
        <vt:i4>786452</vt:i4>
      </vt:variant>
      <vt:variant>
        <vt:i4>102</vt:i4>
      </vt:variant>
      <vt:variant>
        <vt:i4>0</vt:i4>
      </vt:variant>
      <vt:variant>
        <vt:i4>5</vt:i4>
      </vt:variant>
      <vt:variant>
        <vt:lpwstr/>
      </vt:variant>
      <vt:variant>
        <vt:lpwstr>X7203efeaa10194f1a86461d41cc110dc445e264</vt:lpwstr>
      </vt:variant>
      <vt:variant>
        <vt:i4>852037</vt:i4>
      </vt:variant>
      <vt:variant>
        <vt:i4>99</vt:i4>
      </vt:variant>
      <vt:variant>
        <vt:i4>0</vt:i4>
      </vt:variant>
      <vt:variant>
        <vt:i4>5</vt:i4>
      </vt:variant>
      <vt:variant>
        <vt:lpwstr/>
      </vt:variant>
      <vt:variant>
        <vt:lpwstr>Xbd0c1f7d43ae063df2d5c430eb469195a2099dd</vt:lpwstr>
      </vt:variant>
      <vt:variant>
        <vt:i4>2293812</vt:i4>
      </vt:variant>
      <vt:variant>
        <vt:i4>96</vt:i4>
      </vt:variant>
      <vt:variant>
        <vt:i4>0</vt:i4>
      </vt:variant>
      <vt:variant>
        <vt:i4>5</vt:i4>
      </vt:variant>
      <vt:variant>
        <vt:lpwstr/>
      </vt:variant>
      <vt:variant>
        <vt:lpwstr>ch:paraphrase-strat</vt:lpwstr>
      </vt:variant>
      <vt:variant>
        <vt:i4>5898302</vt:i4>
      </vt:variant>
      <vt:variant>
        <vt:i4>93</vt:i4>
      </vt:variant>
      <vt:variant>
        <vt:i4>0</vt:i4>
      </vt:variant>
      <vt:variant>
        <vt:i4>5</vt:i4>
      </vt:variant>
      <vt:variant>
        <vt:lpwstr/>
      </vt:variant>
      <vt:variant>
        <vt:lpwstr>ch:physical_magnitudes</vt:lpwstr>
      </vt:variant>
      <vt:variant>
        <vt:i4>5570632</vt:i4>
      </vt:variant>
      <vt:variant>
        <vt:i4>90</vt:i4>
      </vt:variant>
      <vt:variant>
        <vt:i4>0</vt:i4>
      </vt:variant>
      <vt:variant>
        <vt:i4>5</vt:i4>
      </vt:variant>
      <vt:variant>
        <vt:lpwstr/>
      </vt:variant>
      <vt:variant>
        <vt:lpwstr>X0f785f8d35067a6d7cdf6c0b4c1c1f44885a6e3</vt:lpwstr>
      </vt:variant>
      <vt:variant>
        <vt:i4>7143549</vt:i4>
      </vt:variant>
      <vt:variant>
        <vt:i4>87</vt:i4>
      </vt:variant>
      <vt:variant>
        <vt:i4>0</vt:i4>
      </vt:variant>
      <vt:variant>
        <vt:i4>5</vt:i4>
      </vt:variant>
      <vt:variant>
        <vt:lpwstr/>
      </vt:variant>
      <vt:variant>
        <vt:lpwstr>ax:diamond-ignoring</vt:lpwstr>
      </vt:variant>
      <vt:variant>
        <vt:i4>1245195</vt:i4>
      </vt:variant>
      <vt:variant>
        <vt:i4>84</vt:i4>
      </vt:variant>
      <vt:variant>
        <vt:i4>0</vt:i4>
      </vt:variant>
      <vt:variant>
        <vt:i4>5</vt:i4>
      </vt:variant>
      <vt:variant>
        <vt:lpwstr/>
      </vt:variant>
      <vt:variant>
        <vt:lpwstr>ax:diamond:E</vt:lpwstr>
      </vt:variant>
      <vt:variant>
        <vt:i4>1900611</vt:i4>
      </vt:variant>
      <vt:variant>
        <vt:i4>81</vt:i4>
      </vt:variant>
      <vt:variant>
        <vt:i4>0</vt:i4>
      </vt:variant>
      <vt:variant>
        <vt:i4>5</vt:i4>
      </vt:variant>
      <vt:variant>
        <vt:lpwstr/>
      </vt:variant>
      <vt:variant>
        <vt:lpwstr>ax:importing</vt:lpwstr>
      </vt:variant>
      <vt:variant>
        <vt:i4>1441871</vt:i4>
      </vt:variant>
      <vt:variant>
        <vt:i4>78</vt:i4>
      </vt:variant>
      <vt:variant>
        <vt:i4>0</vt:i4>
      </vt:variant>
      <vt:variant>
        <vt:i4>5</vt:i4>
      </vt:variant>
      <vt:variant>
        <vt:lpwstr/>
      </vt:variant>
      <vt:variant>
        <vt:lpwstr>lem:box-elim-full</vt:lpwstr>
      </vt:variant>
      <vt:variant>
        <vt:i4>6815778</vt:i4>
      </vt:variant>
      <vt:variant>
        <vt:i4>75</vt:i4>
      </vt:variant>
      <vt:variant>
        <vt:i4>0</vt:i4>
      </vt:variant>
      <vt:variant>
        <vt:i4>5</vt:i4>
      </vt:variant>
      <vt:variant>
        <vt:lpwstr/>
      </vt:variant>
      <vt:variant>
        <vt:lpwstr>ssec:nested-log-pos</vt:lpwstr>
      </vt:variant>
      <vt:variant>
        <vt:i4>1441809</vt:i4>
      </vt:variant>
      <vt:variant>
        <vt:i4>72</vt:i4>
      </vt:variant>
      <vt:variant>
        <vt:i4>0</vt:i4>
      </vt:variant>
      <vt:variant>
        <vt:i4>5</vt:i4>
      </vt:variant>
      <vt:variant>
        <vt:lpwstr/>
      </vt:variant>
      <vt:variant>
        <vt:lpwstr>paraphrases:initial-segs</vt:lpwstr>
      </vt:variant>
      <vt:variant>
        <vt:i4>5570638</vt:i4>
      </vt:variant>
      <vt:variant>
        <vt:i4>69</vt:i4>
      </vt:variant>
      <vt:variant>
        <vt:i4>0</vt:i4>
      </vt:variant>
      <vt:variant>
        <vt:i4>5</vt:i4>
      </vt:variant>
      <vt:variant>
        <vt:lpwstr/>
      </vt:variant>
      <vt:variant>
        <vt:lpwstr>Xd36dce8710981f5ceef0c57f4a011ffd6188cc9</vt:lpwstr>
      </vt:variant>
      <vt:variant>
        <vt:i4>5898302</vt:i4>
      </vt:variant>
      <vt:variant>
        <vt:i4>66</vt:i4>
      </vt:variant>
      <vt:variant>
        <vt:i4>0</vt:i4>
      </vt:variant>
      <vt:variant>
        <vt:i4>5</vt:i4>
      </vt:variant>
      <vt:variant>
        <vt:lpwstr/>
      </vt:variant>
      <vt:variant>
        <vt:lpwstr>ch:physical_magnitudes</vt:lpwstr>
      </vt:variant>
      <vt:variant>
        <vt:i4>3342398</vt:i4>
      </vt:variant>
      <vt:variant>
        <vt:i4>63</vt:i4>
      </vt:variant>
      <vt:variant>
        <vt:i4>0</vt:i4>
      </vt:variant>
      <vt:variant>
        <vt:i4>5</vt:i4>
      </vt:variant>
      <vt:variant>
        <vt:lpwstr/>
      </vt:variant>
      <vt:variant>
        <vt:lpwstr>sec:poss-PA</vt:lpwstr>
      </vt:variant>
      <vt:variant>
        <vt:i4>7536737</vt:i4>
      </vt:variant>
      <vt:variant>
        <vt:i4>60</vt:i4>
      </vt:variant>
      <vt:variant>
        <vt:i4>0</vt:i4>
      </vt:variant>
      <vt:variant>
        <vt:i4>5</vt:i4>
      </vt:variant>
      <vt:variant>
        <vt:lpwstr/>
      </vt:variant>
      <vt:variant>
        <vt:lpwstr>thm:hierarchy-combining</vt:lpwstr>
      </vt:variant>
      <vt:variant>
        <vt:i4>2359348</vt:i4>
      </vt:variant>
      <vt:variant>
        <vt:i4>57</vt:i4>
      </vt:variant>
      <vt:variant>
        <vt:i4>0</vt:i4>
      </vt:variant>
      <vt:variant>
        <vt:i4>5</vt:i4>
      </vt:variant>
      <vt:variant>
        <vt:lpwstr/>
      </vt:variant>
      <vt:variant>
        <vt:lpwstr>ax:simple-comprehension</vt:lpwstr>
      </vt:variant>
      <vt:variant>
        <vt:i4>3801143</vt:i4>
      </vt:variant>
      <vt:variant>
        <vt:i4>54</vt:i4>
      </vt:variant>
      <vt:variant>
        <vt:i4>0</vt:i4>
      </vt:variant>
      <vt:variant>
        <vt:i4>5</vt:i4>
      </vt:variant>
      <vt:variant>
        <vt:lpwstr/>
      </vt:variant>
      <vt:variant>
        <vt:lpwstr>prop:simplified-choice</vt:lpwstr>
      </vt:variant>
      <vt:variant>
        <vt:i4>2359348</vt:i4>
      </vt:variant>
      <vt:variant>
        <vt:i4>51</vt:i4>
      </vt:variant>
      <vt:variant>
        <vt:i4>0</vt:i4>
      </vt:variant>
      <vt:variant>
        <vt:i4>5</vt:i4>
      </vt:variant>
      <vt:variant>
        <vt:lpwstr/>
      </vt:variant>
      <vt:variant>
        <vt:lpwstr>ax:simple-comprehension</vt:lpwstr>
      </vt:variant>
      <vt:variant>
        <vt:i4>5570599</vt:i4>
      </vt:variant>
      <vt:variant>
        <vt:i4>48</vt:i4>
      </vt:variant>
      <vt:variant>
        <vt:i4>0</vt:i4>
      </vt:variant>
      <vt:variant>
        <vt:i4>5</vt:i4>
      </vt:variant>
      <vt:variant>
        <vt:lpwstr/>
      </vt:variant>
      <vt:variant>
        <vt:lpwstr>_5.6.2_Unappealing_Choice</vt:lpwstr>
      </vt:variant>
      <vt:variant>
        <vt:i4>7405620</vt:i4>
      </vt:variant>
      <vt:variant>
        <vt:i4>45</vt:i4>
      </vt:variant>
      <vt:variant>
        <vt:i4>0</vt:i4>
      </vt:variant>
      <vt:variant>
        <vt:i4>5</vt:i4>
      </vt:variant>
      <vt:variant>
        <vt:lpwstr/>
      </vt:variant>
      <vt:variant>
        <vt:lpwstr>CH:Overview</vt:lpwstr>
      </vt:variant>
      <vt:variant>
        <vt:i4>11</vt:i4>
      </vt:variant>
      <vt:variant>
        <vt:i4>42</vt:i4>
      </vt:variant>
      <vt:variant>
        <vt:i4>0</vt:i4>
      </vt:variant>
      <vt:variant>
        <vt:i4>5</vt:i4>
      </vt:variant>
      <vt:variant>
        <vt:lpwstr/>
      </vt:variant>
      <vt:variant>
        <vt:lpwstr>sec:overview:nominalist_scruples_reCLP</vt:lpwstr>
      </vt:variant>
      <vt:variant>
        <vt:i4>5570632</vt:i4>
      </vt:variant>
      <vt:variant>
        <vt:i4>39</vt:i4>
      </vt:variant>
      <vt:variant>
        <vt:i4>0</vt:i4>
      </vt:variant>
      <vt:variant>
        <vt:i4>5</vt:i4>
      </vt:variant>
      <vt:variant>
        <vt:lpwstr/>
      </vt:variant>
      <vt:variant>
        <vt:lpwstr>X0f785f8d35067a6d7cdf6c0b4c1c1f44885a6e3</vt:lpwstr>
      </vt:variant>
      <vt:variant>
        <vt:i4>3342398</vt:i4>
      </vt:variant>
      <vt:variant>
        <vt:i4>36</vt:i4>
      </vt:variant>
      <vt:variant>
        <vt:i4>0</vt:i4>
      </vt:variant>
      <vt:variant>
        <vt:i4>5</vt:i4>
      </vt:variant>
      <vt:variant>
        <vt:lpwstr/>
      </vt:variant>
      <vt:variant>
        <vt:lpwstr>sec:poss-PA</vt:lpwstr>
      </vt:variant>
      <vt:variant>
        <vt:i4>1900606</vt:i4>
      </vt:variant>
      <vt:variant>
        <vt:i4>33</vt:i4>
      </vt:variant>
      <vt:variant>
        <vt:i4>0</vt:i4>
      </vt:variant>
      <vt:variant>
        <vt:i4>5</vt:i4>
      </vt:variant>
      <vt:variant>
        <vt:lpwstr/>
      </vt:variant>
      <vt:variant>
        <vt:lpwstr>sec:logicism_struct:structuralism</vt:lpwstr>
      </vt:variant>
      <vt:variant>
        <vt:i4>22</vt:i4>
      </vt:variant>
      <vt:variant>
        <vt:i4>30</vt:i4>
      </vt:variant>
      <vt:variant>
        <vt:i4>0</vt:i4>
      </vt:variant>
      <vt:variant>
        <vt:i4>5</vt:i4>
      </vt:variant>
      <vt:variant>
        <vt:lpwstr/>
      </vt:variant>
      <vt:variant>
        <vt:lpwstr>X7cb7ddbb5e4e0c56e606a9140761b05314378b9</vt:lpwstr>
      </vt:variant>
      <vt:variant>
        <vt:i4>5570632</vt:i4>
      </vt:variant>
      <vt:variant>
        <vt:i4>27</vt:i4>
      </vt:variant>
      <vt:variant>
        <vt:i4>0</vt:i4>
      </vt:variant>
      <vt:variant>
        <vt:i4>5</vt:i4>
      </vt:variant>
      <vt:variant>
        <vt:lpwstr/>
      </vt:variant>
      <vt:variant>
        <vt:lpwstr>X0f785f8d35067a6d7cdf6c0b4c1c1f44885a6e3</vt:lpwstr>
      </vt:variant>
      <vt:variant>
        <vt:i4>3604530</vt:i4>
      </vt:variant>
      <vt:variant>
        <vt:i4>24</vt:i4>
      </vt:variant>
      <vt:variant>
        <vt:i4>0</vt:i4>
      </vt:variant>
      <vt:variant>
        <vt:i4>5</vt:i4>
      </vt:variant>
      <vt:variant>
        <vt:lpwstr/>
      </vt:variant>
      <vt:variant>
        <vt:lpwstr>sec:introduction:caveat</vt:lpwstr>
      </vt:variant>
      <vt:variant>
        <vt:i4>393299</vt:i4>
      </vt:variant>
      <vt:variant>
        <vt:i4>21</vt:i4>
      </vt:variant>
      <vt:variant>
        <vt:i4>0</vt:i4>
      </vt:variant>
      <vt:variant>
        <vt:i4>5</vt:i4>
      </vt:variant>
      <vt:variant>
        <vt:lpwstr/>
      </vt:variant>
      <vt:variant>
        <vt:lpwstr>ax:relabeling</vt:lpwstr>
      </vt:variant>
      <vt:variant>
        <vt:i4>2031627</vt:i4>
      </vt:variant>
      <vt:variant>
        <vt:i4>18</vt:i4>
      </vt:variant>
      <vt:variant>
        <vt:i4>0</vt:i4>
      </vt:variant>
      <vt:variant>
        <vt:i4>5</vt:i4>
      </vt:variant>
      <vt:variant>
        <vt:lpwstr/>
      </vt:variant>
      <vt:variant>
        <vt:lpwstr>ax:diamond:I</vt:lpwstr>
      </vt:variant>
      <vt:variant>
        <vt:i4>5111884</vt:i4>
      </vt:variant>
      <vt:variant>
        <vt:i4>15</vt:i4>
      </vt:variant>
      <vt:variant>
        <vt:i4>0</vt:i4>
      </vt:variant>
      <vt:variant>
        <vt:i4>5</vt:i4>
      </vt:variant>
      <vt:variant>
        <vt:lpwstr/>
      </vt:variant>
      <vt:variant>
        <vt:lpwstr>sec:antirealisms:hamkins</vt:lpwstr>
      </vt:variant>
      <vt:variant>
        <vt:i4>524352</vt:i4>
      </vt:variant>
      <vt:variant>
        <vt:i4>12</vt:i4>
      </vt:variant>
      <vt:variant>
        <vt:i4>0</vt:i4>
      </vt:variant>
      <vt:variant>
        <vt:i4>5</vt:i4>
      </vt:variant>
      <vt:variant>
        <vt:lpwstr/>
      </vt:variant>
      <vt:variant>
        <vt:lpwstr>ssec:dummett</vt:lpwstr>
      </vt:variant>
      <vt:variant>
        <vt:i4>7405620</vt:i4>
      </vt:variant>
      <vt:variant>
        <vt:i4>9</vt:i4>
      </vt:variant>
      <vt:variant>
        <vt:i4>0</vt:i4>
      </vt:variant>
      <vt:variant>
        <vt:i4>5</vt:i4>
      </vt:variant>
      <vt:variant>
        <vt:lpwstr/>
      </vt:variant>
      <vt:variant>
        <vt:lpwstr>CH:Overview</vt:lpwstr>
      </vt:variant>
      <vt:variant>
        <vt:i4>22</vt:i4>
      </vt:variant>
      <vt:variant>
        <vt:i4>6</vt:i4>
      </vt:variant>
      <vt:variant>
        <vt:i4>0</vt:i4>
      </vt:variant>
      <vt:variant>
        <vt:i4>5</vt:i4>
      </vt:variant>
      <vt:variant>
        <vt:lpwstr/>
      </vt:variant>
      <vt:variant>
        <vt:lpwstr>X7cb7ddbb5e4e0c56e606a9140761b05314378b9</vt:lpwstr>
      </vt:variant>
      <vt:variant>
        <vt:i4>4587630</vt:i4>
      </vt:variant>
      <vt:variant>
        <vt:i4>3</vt:i4>
      </vt:variant>
      <vt:variant>
        <vt:i4>0</vt:i4>
      </vt:variant>
      <vt:variant>
        <vt:i4>5</vt:i4>
      </vt:variant>
      <vt:variant>
        <vt:lpwstr/>
      </vt:variant>
      <vt:variant>
        <vt:lpwstr>_11.4.2_Sideran_Framework</vt:lpwstr>
      </vt:variant>
      <vt:variant>
        <vt:i4>2228225</vt:i4>
      </vt:variant>
      <vt:variant>
        <vt:i4>0</vt:i4>
      </vt:variant>
      <vt:variant>
        <vt:i4>0</vt:i4>
      </vt:variant>
      <vt:variant>
        <vt:i4>5</vt:i4>
      </vt:variant>
      <vt:variant>
        <vt:lpwstr/>
      </vt:variant>
      <vt:variant>
        <vt:lpwstr>sec:putnamian:controversy_QML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Logical Foundation For Potentialist Set Theory</dc:title>
  <dc:subject/>
  <dc:creator>Sharon Berry</dc:creator>
  <cp:keywords/>
  <cp:lastModifiedBy>Sharon Berry</cp:lastModifiedBy>
  <cp:revision>2</cp:revision>
  <cp:lastPrinted>2021-07-13T16:31:00Z</cp:lastPrinted>
  <dcterms:created xsi:type="dcterms:W3CDTF">2022-02-18T20:43:00Z</dcterms:created>
  <dcterms:modified xsi:type="dcterms:W3CDTF">2022-02-18T20:43:00Z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
  </property>
  <property fmtid="{D5CDD505-2E9C-101B-9397-08002B2CF9AE}" pid="3" name="date">
    <vt:lpwstr/>
  </property>
</Properties>
</file>